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7762" w14:textId="77777777" w:rsidR="00570131" w:rsidRDefault="00570131">
      <w:pPr>
        <w:jc w:val="center"/>
      </w:pPr>
    </w:p>
    <w:p w14:paraId="1E9DE39B" w14:textId="77777777" w:rsidR="00E36CE6" w:rsidRDefault="00E36CE6" w:rsidP="00E36CE6">
      <w:pPr>
        <w:tabs>
          <w:tab w:val="right" w:pos="9072"/>
        </w:tabs>
        <w:rPr>
          <w:rFonts w:ascii="Arial" w:hAnsi="Arial" w:cs="Arial"/>
          <w:b/>
          <w:sz w:val="28"/>
          <w:szCs w:val="28"/>
        </w:rPr>
      </w:pPr>
      <w:r w:rsidRPr="00976D96">
        <w:rPr>
          <w:rFonts w:ascii="Arial" w:hAnsi="Arial" w:cs="Arial"/>
          <w:b/>
          <w:sz w:val="28"/>
          <w:szCs w:val="28"/>
        </w:rPr>
        <w:t>PRESSEINFORMATION</w:t>
      </w:r>
      <w:r>
        <w:rPr>
          <w:rFonts w:ascii="Arial" w:hAnsi="Arial" w:cs="Arial"/>
          <w:b/>
          <w:sz w:val="28"/>
          <w:szCs w:val="28"/>
        </w:rPr>
        <w:tab/>
        <w:t>5. Oktober 2022</w:t>
      </w:r>
    </w:p>
    <w:p w14:paraId="2A316383" w14:textId="77777777" w:rsidR="00E36CE6" w:rsidRDefault="00E36CE6" w:rsidP="00E36CE6">
      <w:pPr>
        <w:pStyle w:val="KeinLeerraum"/>
        <w:jc w:val="both"/>
        <w:rPr>
          <w:rFonts w:ascii="Arial" w:hAnsi="Arial" w:cs="Arial"/>
          <w:b/>
          <w:sz w:val="28"/>
          <w:szCs w:val="28"/>
        </w:rPr>
      </w:pPr>
    </w:p>
    <w:p w14:paraId="43C366E4" w14:textId="58DD5569" w:rsidR="00E36CE6" w:rsidRPr="00121251" w:rsidRDefault="00E36CE6" w:rsidP="00E36CE6">
      <w:pPr>
        <w:rPr>
          <w:rFonts w:ascii="Arial" w:hAnsi="Arial" w:cs="Arial"/>
          <w:b/>
          <w:sz w:val="28"/>
          <w:szCs w:val="28"/>
        </w:rPr>
      </w:pPr>
      <w:r w:rsidRPr="00121251">
        <w:rPr>
          <w:rFonts w:ascii="Arial" w:hAnsi="Arial" w:cs="Arial"/>
          <w:b/>
          <w:sz w:val="28"/>
          <w:szCs w:val="28"/>
        </w:rPr>
        <w:t>Tourismuswirtschaft: Strategische Ausrichtung trotz Krisen</w:t>
      </w:r>
      <w:r>
        <w:rPr>
          <w:rFonts w:ascii="Arial" w:hAnsi="Arial" w:cs="Arial"/>
          <w:b/>
          <w:sz w:val="28"/>
          <w:szCs w:val="28"/>
        </w:rPr>
        <w:br/>
      </w:r>
      <w:r w:rsidRPr="00121251">
        <w:rPr>
          <w:rFonts w:ascii="Arial" w:hAnsi="Arial" w:cs="Arial"/>
          <w:b/>
          <w:sz w:val="28"/>
          <w:szCs w:val="28"/>
        </w:rPr>
        <w:t xml:space="preserve"> </w:t>
      </w:r>
    </w:p>
    <w:p w14:paraId="3A4F0B8D" w14:textId="00D079CD" w:rsidR="00E36CE6" w:rsidRDefault="00E36CE6" w:rsidP="00E36CE6">
      <w:pPr>
        <w:rPr>
          <w:rFonts w:ascii="Arial" w:hAnsi="Arial" w:cs="Arial"/>
        </w:rPr>
      </w:pPr>
      <w:r>
        <w:rPr>
          <w:rFonts w:ascii="Arial" w:hAnsi="Arial" w:cs="Arial"/>
          <w:b/>
        </w:rPr>
        <w:t xml:space="preserve">Grünheide. </w:t>
      </w:r>
      <w:r>
        <w:rPr>
          <w:rFonts w:ascii="Arial" w:hAnsi="Arial" w:cs="Arial"/>
        </w:rPr>
        <w:t>Die Kinder- und Jugendreiseeinrichtung „</w:t>
      </w:r>
      <w:proofErr w:type="spellStart"/>
      <w:r w:rsidRPr="00AB3288">
        <w:rPr>
          <w:rFonts w:ascii="Arial" w:hAnsi="Arial" w:cs="Arial"/>
        </w:rPr>
        <w:t>Störitzland</w:t>
      </w:r>
      <w:proofErr w:type="spellEnd"/>
      <w:r>
        <w:rPr>
          <w:rFonts w:ascii="Arial" w:hAnsi="Arial" w:cs="Arial"/>
        </w:rPr>
        <w:t xml:space="preserve">“ in Grünheide ist der diesjährige Tagungsort des Brandenburgischen Tourismustages, zu dem </w:t>
      </w:r>
      <w:r w:rsidRPr="00121251">
        <w:rPr>
          <w:rFonts w:ascii="Arial" w:hAnsi="Arial" w:cs="Arial"/>
        </w:rPr>
        <w:t>2</w:t>
      </w:r>
      <w:r>
        <w:rPr>
          <w:rFonts w:ascii="Arial" w:hAnsi="Arial" w:cs="Arial"/>
        </w:rPr>
        <w:t>2</w:t>
      </w:r>
      <w:r w:rsidRPr="00121251">
        <w:rPr>
          <w:rFonts w:ascii="Arial" w:hAnsi="Arial" w:cs="Arial"/>
        </w:rPr>
        <w:t xml:space="preserve">0 </w:t>
      </w:r>
      <w:r>
        <w:rPr>
          <w:rFonts w:ascii="Arial" w:hAnsi="Arial" w:cs="Arial"/>
        </w:rPr>
        <w:t xml:space="preserve">Teilnehmerinnen und Teilnehmer erwartet werden. </w:t>
      </w:r>
      <w:r w:rsidRPr="00121251">
        <w:rPr>
          <w:rFonts w:ascii="Arial" w:hAnsi="Arial" w:cs="Arial"/>
        </w:rPr>
        <w:t>Am Vormittag w</w:t>
      </w:r>
      <w:r>
        <w:rPr>
          <w:rFonts w:ascii="Arial" w:hAnsi="Arial" w:cs="Arial"/>
        </w:rPr>
        <w:t xml:space="preserve">erden hier die </w:t>
      </w:r>
      <w:r w:rsidRPr="00121251">
        <w:rPr>
          <w:rFonts w:ascii="Arial" w:hAnsi="Arial" w:cs="Arial"/>
        </w:rPr>
        <w:t xml:space="preserve">aktuellen Ergebnisse des Sparkassen-Tourismusbarometers vorgestellt. </w:t>
      </w:r>
      <w:r>
        <w:rPr>
          <w:rFonts w:ascii="Arial" w:hAnsi="Arial" w:cs="Arial"/>
        </w:rPr>
        <w:t xml:space="preserve">Ab 14 Uhr findet das Programm des Tourismustages statt, den </w:t>
      </w:r>
      <w:r>
        <w:rPr>
          <w:rFonts w:ascii="Arial" w:hAnsi="Arial" w:cs="Arial"/>
          <w:bCs/>
          <w:color w:val="000000"/>
        </w:rPr>
        <w:t>d</w:t>
      </w:r>
      <w:r w:rsidRPr="00D457ED">
        <w:rPr>
          <w:rFonts w:ascii="Arial" w:hAnsi="Arial" w:cs="Arial"/>
          <w:color w:val="000000"/>
        </w:rPr>
        <w:t xml:space="preserve">as Ministerium für Wirtschaft, Arbeit und Energie des Landes Brandenburg, die TMB Tourismus-Marketing Brandenburg GmbH, die Industrie- und Handelskammern des Landes sowie die touristischen Spitzenverbände – </w:t>
      </w:r>
      <w:r w:rsidRPr="00D457ED">
        <w:rPr>
          <w:rFonts w:ascii="Arial" w:hAnsi="Arial" w:cs="Arial"/>
        </w:rPr>
        <w:t xml:space="preserve">Dehoga Brandenburg, Landestourismusverband Brandenburg, Bundesverband der Campingwirtschaft in Deutschland Land Brandenburg sowie der Gesundheits- und </w:t>
      </w:r>
      <w:proofErr w:type="spellStart"/>
      <w:r w:rsidRPr="00D457ED">
        <w:rPr>
          <w:rFonts w:ascii="Arial" w:hAnsi="Arial" w:cs="Arial"/>
        </w:rPr>
        <w:t>Kurorteverband</w:t>
      </w:r>
      <w:proofErr w:type="spellEnd"/>
      <w:r w:rsidRPr="00D457ED">
        <w:rPr>
          <w:rFonts w:ascii="Arial" w:hAnsi="Arial" w:cs="Arial"/>
        </w:rPr>
        <w:t xml:space="preserve"> Brandenburg</w:t>
      </w:r>
      <w:r>
        <w:rPr>
          <w:rFonts w:ascii="Arial" w:hAnsi="Arial" w:cs="Arial"/>
        </w:rPr>
        <w:t xml:space="preserve"> gemeinsam ausrichten.</w:t>
      </w:r>
    </w:p>
    <w:p w14:paraId="057AE815" w14:textId="77777777" w:rsidR="00E36CE6" w:rsidRDefault="00E36CE6" w:rsidP="00E36CE6">
      <w:pPr>
        <w:rPr>
          <w:rFonts w:ascii="Arial" w:hAnsi="Arial" w:cs="Arial"/>
        </w:rPr>
      </w:pPr>
      <w:r>
        <w:rPr>
          <w:rFonts w:ascii="Arial" w:hAnsi="Arial" w:cs="Arial"/>
        </w:rPr>
        <w:t>Beide</w:t>
      </w:r>
      <w:r w:rsidRPr="00121251">
        <w:rPr>
          <w:rFonts w:ascii="Arial" w:hAnsi="Arial" w:cs="Arial"/>
        </w:rPr>
        <w:t xml:space="preserve"> Veranstaltungen st</w:t>
      </w:r>
      <w:r>
        <w:rPr>
          <w:rFonts w:ascii="Arial" w:hAnsi="Arial" w:cs="Arial"/>
        </w:rPr>
        <w:t xml:space="preserve">ehen </w:t>
      </w:r>
      <w:r w:rsidRPr="00121251">
        <w:rPr>
          <w:rFonts w:ascii="Arial" w:hAnsi="Arial" w:cs="Arial"/>
        </w:rPr>
        <w:t>unter dem Eindruck eines bisher guten</w:t>
      </w:r>
      <w:r>
        <w:rPr>
          <w:rFonts w:ascii="Arial" w:hAnsi="Arial" w:cs="Arial"/>
        </w:rPr>
        <w:t xml:space="preserve"> touristischen </w:t>
      </w:r>
      <w:r w:rsidRPr="00121251">
        <w:rPr>
          <w:rFonts w:ascii="Arial" w:hAnsi="Arial" w:cs="Arial"/>
        </w:rPr>
        <w:t xml:space="preserve"> </w:t>
      </w:r>
      <w:r>
        <w:rPr>
          <w:rFonts w:ascii="Arial" w:hAnsi="Arial" w:cs="Arial"/>
        </w:rPr>
        <w:t>Saisonverlaufs</w:t>
      </w:r>
      <w:r w:rsidRPr="00121251">
        <w:rPr>
          <w:rFonts w:ascii="Arial" w:hAnsi="Arial" w:cs="Arial"/>
        </w:rPr>
        <w:t xml:space="preserve">, </w:t>
      </w:r>
      <w:r>
        <w:rPr>
          <w:rFonts w:ascii="Arial" w:hAnsi="Arial" w:cs="Arial"/>
        </w:rPr>
        <w:t xml:space="preserve">sind </w:t>
      </w:r>
      <w:r w:rsidRPr="00121251">
        <w:rPr>
          <w:rFonts w:ascii="Arial" w:hAnsi="Arial" w:cs="Arial"/>
        </w:rPr>
        <w:t xml:space="preserve">jedoch gleichzeitig von der Sorge um </w:t>
      </w:r>
      <w:r>
        <w:rPr>
          <w:rFonts w:ascii="Arial" w:hAnsi="Arial" w:cs="Arial"/>
        </w:rPr>
        <w:t xml:space="preserve">die </w:t>
      </w:r>
      <w:r w:rsidRPr="00121251">
        <w:rPr>
          <w:rFonts w:ascii="Arial" w:hAnsi="Arial" w:cs="Arial"/>
        </w:rPr>
        <w:t>weitere Entwicklung der Branche geprägt. Auch de</w:t>
      </w:r>
      <w:r>
        <w:rPr>
          <w:rFonts w:ascii="Arial" w:hAnsi="Arial" w:cs="Arial"/>
        </w:rPr>
        <w:t>r</w:t>
      </w:r>
      <w:r w:rsidRPr="00121251">
        <w:rPr>
          <w:rFonts w:ascii="Arial" w:hAnsi="Arial" w:cs="Arial"/>
        </w:rPr>
        <w:t xml:space="preserve"> Tourismus muss sich mit den </w:t>
      </w:r>
      <w:r>
        <w:rPr>
          <w:rFonts w:ascii="Arial" w:hAnsi="Arial" w:cs="Arial"/>
        </w:rPr>
        <w:t>hohen Energiekosten</w:t>
      </w:r>
      <w:r w:rsidRPr="00121251">
        <w:rPr>
          <w:rFonts w:ascii="Arial" w:hAnsi="Arial" w:cs="Arial"/>
        </w:rPr>
        <w:t xml:space="preserve">, Preissteigerungen und der </w:t>
      </w:r>
      <w:r>
        <w:rPr>
          <w:rFonts w:ascii="Arial" w:hAnsi="Arial" w:cs="Arial"/>
        </w:rPr>
        <w:t>angespannten Situation auf dem Arbeitsmarkt</w:t>
      </w:r>
      <w:r w:rsidRPr="00121251">
        <w:rPr>
          <w:rFonts w:ascii="Arial" w:hAnsi="Arial" w:cs="Arial"/>
        </w:rPr>
        <w:t xml:space="preserve"> auseinandersetzen. Umso wichtiger ist die zukunftsorientierte</w:t>
      </w:r>
      <w:r>
        <w:rPr>
          <w:rFonts w:ascii="Arial" w:hAnsi="Arial" w:cs="Arial"/>
        </w:rPr>
        <w:t>,</w:t>
      </w:r>
      <w:r w:rsidRPr="00121251">
        <w:rPr>
          <w:rFonts w:ascii="Arial" w:hAnsi="Arial" w:cs="Arial"/>
        </w:rPr>
        <w:t xml:space="preserve"> strategische Aufstellung. So g</w:t>
      </w:r>
      <w:r>
        <w:rPr>
          <w:rFonts w:ascii="Arial" w:hAnsi="Arial" w:cs="Arial"/>
        </w:rPr>
        <w:t>eht e</w:t>
      </w:r>
      <w:r w:rsidRPr="00121251">
        <w:rPr>
          <w:rFonts w:ascii="Arial" w:hAnsi="Arial" w:cs="Arial"/>
        </w:rPr>
        <w:t xml:space="preserve">s </w:t>
      </w:r>
      <w:r>
        <w:rPr>
          <w:rFonts w:ascii="Arial" w:hAnsi="Arial" w:cs="Arial"/>
        </w:rPr>
        <w:t xml:space="preserve">beim Tourismustag </w:t>
      </w:r>
      <w:r w:rsidRPr="00121251">
        <w:rPr>
          <w:rFonts w:ascii="Arial" w:hAnsi="Arial" w:cs="Arial"/>
        </w:rPr>
        <w:t xml:space="preserve">in Grünheide auch um die neue Tourismusstrategie Brandenburg, </w:t>
      </w:r>
      <w:r>
        <w:rPr>
          <w:rFonts w:ascii="Arial" w:hAnsi="Arial" w:cs="Arial"/>
        </w:rPr>
        <w:t xml:space="preserve">die Anfang des nächsten Jahres veröffentlicht wird. </w:t>
      </w:r>
    </w:p>
    <w:p w14:paraId="57262885" w14:textId="77777777" w:rsidR="00E36CE6" w:rsidRDefault="00E36CE6" w:rsidP="00E36CE6">
      <w:pPr>
        <w:rPr>
          <w:rFonts w:ascii="Arial" w:hAnsi="Arial" w:cs="Arial"/>
        </w:rPr>
      </w:pPr>
      <w:r>
        <w:rPr>
          <w:rFonts w:ascii="Arial" w:hAnsi="Arial" w:cs="Arial"/>
        </w:rPr>
        <w:t xml:space="preserve">Dazu Wirtschafts-Staatssekretär </w:t>
      </w:r>
      <w:r>
        <w:rPr>
          <w:rFonts w:ascii="Arial" w:hAnsi="Arial" w:cs="Arial"/>
          <w:b/>
          <w:bCs/>
        </w:rPr>
        <w:t>Hendrik Fischer</w:t>
      </w:r>
      <w:r>
        <w:rPr>
          <w:rFonts w:ascii="Arial" w:hAnsi="Arial" w:cs="Arial"/>
        </w:rPr>
        <w:t xml:space="preserve"> am Vormittag bei der Vorstellung des Sparkassen-Tourismusbarometers: „Aufgrund des Ukraine-Krieges steht die Tourismusbranche erneut vor massiven Veränderungen. Diese werden vermutlich noch nachhaltiger sein als die Einschnitte durch die Corona-Pandemie. Umso wichtiger ist es, Strategien für die Zukunft zu haben. Zunächst steht dabei die Frage im Vordergrund, wie wir den kommenden Winter angehen. Wir haben in den vergangenen Wochen gemeinsam mit den anderen Bundesländern und den Branchenverbänden für die stärkere Einbindung der klein- und mittelständischen Wirtschaft in die Entlastungspakete gekämpft.  Die letztendlich dafür notwendigen Weichenstellungen sind jedoch in erster Linie auf nationaler und internationaler Ebene vorzunehmen.“</w:t>
      </w:r>
    </w:p>
    <w:p w14:paraId="48956D40" w14:textId="4A2A6AF8" w:rsidR="00E36CE6" w:rsidRDefault="00E36CE6" w:rsidP="00E36CE6">
      <w:pPr>
        <w:rPr>
          <w:rFonts w:ascii="Arial" w:hAnsi="Arial" w:cs="Arial"/>
        </w:rPr>
      </w:pPr>
      <w:r>
        <w:rPr>
          <w:rFonts w:ascii="Arial" w:hAnsi="Arial" w:cs="Arial"/>
          <w:b/>
        </w:rPr>
        <w:t>Neue Tourismusstrategien auf Landes- und auf Bundesebene</w:t>
      </w:r>
      <w:r>
        <w:rPr>
          <w:rFonts w:ascii="Arial" w:hAnsi="Arial" w:cs="Arial"/>
          <w:b/>
        </w:rPr>
        <w:br/>
      </w:r>
      <w:r>
        <w:rPr>
          <w:rFonts w:ascii="Arial" w:hAnsi="Arial" w:cs="Arial"/>
        </w:rPr>
        <w:t>N</w:t>
      </w:r>
      <w:r w:rsidRPr="006F3809">
        <w:rPr>
          <w:rFonts w:ascii="Arial" w:hAnsi="Arial" w:cs="Arial"/>
        </w:rPr>
        <w:t xml:space="preserve">icht nur in Brandenburg, sondern auch auf Bundesebene </w:t>
      </w:r>
      <w:r>
        <w:rPr>
          <w:rFonts w:ascii="Arial" w:hAnsi="Arial" w:cs="Arial"/>
        </w:rPr>
        <w:t xml:space="preserve">wird derzeit </w:t>
      </w:r>
      <w:r w:rsidRPr="006F3809">
        <w:rPr>
          <w:rFonts w:ascii="Arial" w:hAnsi="Arial" w:cs="Arial"/>
        </w:rPr>
        <w:t>an neuen Tourismusstrategien gearbeitet, in denen</w:t>
      </w:r>
      <w:r>
        <w:rPr>
          <w:rFonts w:ascii="Arial" w:hAnsi="Arial" w:cs="Arial"/>
        </w:rPr>
        <w:t xml:space="preserve"> auch</w:t>
      </w:r>
      <w:r w:rsidRPr="006F3809">
        <w:rPr>
          <w:rFonts w:ascii="Arial" w:hAnsi="Arial" w:cs="Arial"/>
        </w:rPr>
        <w:t xml:space="preserve"> die </w:t>
      </w:r>
      <w:r>
        <w:rPr>
          <w:rFonts w:ascii="Arial" w:hAnsi="Arial" w:cs="Arial"/>
        </w:rPr>
        <w:t xml:space="preserve">krisenbedingten, </w:t>
      </w:r>
      <w:r w:rsidRPr="006F3809">
        <w:rPr>
          <w:rFonts w:ascii="Arial" w:hAnsi="Arial" w:cs="Arial"/>
        </w:rPr>
        <w:t>veränderten Rahmenbedingungen Berücksichtigung finden</w:t>
      </w:r>
      <w:r>
        <w:rPr>
          <w:rFonts w:ascii="Arial" w:hAnsi="Arial" w:cs="Arial"/>
        </w:rPr>
        <w:t>.</w:t>
      </w:r>
      <w:r w:rsidRPr="006F3809">
        <w:rPr>
          <w:rFonts w:ascii="Arial" w:hAnsi="Arial" w:cs="Arial"/>
        </w:rPr>
        <w:t xml:space="preserve"> </w:t>
      </w:r>
      <w:r>
        <w:rPr>
          <w:rFonts w:ascii="Arial" w:hAnsi="Arial" w:cs="Arial"/>
        </w:rPr>
        <w:t xml:space="preserve">TMB-Geschäftsführer Dieter Hütte und </w:t>
      </w:r>
      <w:r w:rsidRPr="00735C7E">
        <w:rPr>
          <w:rFonts w:ascii="Arial" w:hAnsi="Arial" w:cs="Arial"/>
        </w:rPr>
        <w:t>Norbert Kunz</w:t>
      </w:r>
      <w:r>
        <w:rPr>
          <w:rFonts w:ascii="Arial" w:hAnsi="Arial" w:cs="Arial"/>
        </w:rPr>
        <w:t>, Geschäftsführer des Deutschen Tourismusverbandes e.V. (DTV) widmen ihre Redebeiträge diesen Themen.</w:t>
      </w:r>
      <w:r>
        <w:rPr>
          <w:rFonts w:ascii="Arial" w:hAnsi="Arial" w:cs="Arial"/>
        </w:rPr>
        <w:t xml:space="preserve"> </w:t>
      </w:r>
    </w:p>
    <w:p w14:paraId="278CFD34" w14:textId="77777777" w:rsidR="00E36CE6" w:rsidRDefault="00E36CE6" w:rsidP="00E36CE6">
      <w:pPr>
        <w:pStyle w:val="KeinLeerraum"/>
        <w:spacing w:line="276" w:lineRule="auto"/>
        <w:rPr>
          <w:rFonts w:ascii="Arial" w:hAnsi="Arial" w:cs="Arial"/>
          <w:sz w:val="22"/>
          <w:szCs w:val="22"/>
        </w:rPr>
      </w:pPr>
      <w:r w:rsidRPr="00EE0763">
        <w:rPr>
          <w:rFonts w:ascii="Arial" w:hAnsi="Arial" w:cs="Arial"/>
          <w:sz w:val="22"/>
          <w:szCs w:val="22"/>
        </w:rPr>
        <w:t>Dieter Hütte: „Nur wer einen konzeptionellen Ansatz hat, wird auch aus dieser Krise herauskommen. In allen gesellschaftlichen Bereichen werden derzeit Strategien erstellt, die den Blick nach vorne richten und Antworten auf die aktuellen Probleme liefern müssen. Diese einzelnen Konzepte müssen wie Rädchen ineinandergreifen. Der Tourismus ist in Brandenburg nach wie vor eine Branche, die einen wertvollen Beitrag zur Landesentwicklung liefert</w:t>
      </w:r>
      <w:r w:rsidRPr="00E36CE6">
        <w:rPr>
          <w:rFonts w:ascii="Arial" w:hAnsi="Arial" w:cs="Arial"/>
          <w:sz w:val="22"/>
          <w:szCs w:val="22"/>
        </w:rPr>
        <w:t xml:space="preserve"> </w:t>
      </w:r>
      <w:r w:rsidRPr="00E36CE6">
        <w:rPr>
          <w:rFonts w:ascii="Arial" w:hAnsi="Arial" w:cs="Arial"/>
          <w:sz w:val="22"/>
          <w:szCs w:val="22"/>
        </w:rPr>
        <w:lastRenderedPageBreak/>
        <w:t>und eine Perspektive hat. Auch dies möchten wir auf</w:t>
      </w:r>
      <w:r>
        <w:rPr>
          <w:rFonts w:ascii="Arial" w:hAnsi="Arial" w:cs="Arial"/>
          <w:sz w:val="22"/>
          <w:szCs w:val="22"/>
        </w:rPr>
        <w:t xml:space="preserve"> dem Tourismustag deutlich machen. Selbstverständlich müssen wir uns Herausforderungen stellen. Dafür gilt es, im föderal aufgestellten System des Tourismus die geeigneten Instrumente zu finden.“</w:t>
      </w:r>
    </w:p>
    <w:p w14:paraId="66DA7C45" w14:textId="77777777" w:rsidR="00E36CE6" w:rsidRDefault="00E36CE6" w:rsidP="00E36CE6">
      <w:pPr>
        <w:pStyle w:val="KeinLeerraum"/>
        <w:spacing w:line="276" w:lineRule="auto"/>
        <w:rPr>
          <w:rFonts w:ascii="Arial" w:hAnsi="Arial" w:cs="Arial"/>
          <w:b/>
          <w:sz w:val="22"/>
          <w:szCs w:val="22"/>
        </w:rPr>
      </w:pPr>
      <w:bookmarkStart w:id="0" w:name="_GoBack"/>
      <w:bookmarkEnd w:id="0"/>
    </w:p>
    <w:p w14:paraId="66DE4EBC" w14:textId="77777777" w:rsidR="00E36CE6" w:rsidRDefault="00E36CE6" w:rsidP="00E36CE6">
      <w:pPr>
        <w:autoSpaceDE w:val="0"/>
        <w:rPr>
          <w:rFonts w:ascii="Arial" w:hAnsi="Arial" w:cs="Arial"/>
        </w:rPr>
      </w:pPr>
      <w:r>
        <w:rPr>
          <w:rFonts w:ascii="Arial" w:hAnsi="Arial" w:cs="Arial"/>
        </w:rPr>
        <w:t xml:space="preserve">DTV-Geschäftsführer </w:t>
      </w:r>
      <w:r w:rsidRPr="008E7C5F">
        <w:rPr>
          <w:rFonts w:ascii="Arial" w:hAnsi="Arial" w:cs="Arial"/>
          <w:b/>
        </w:rPr>
        <w:t>Norbert Kunz</w:t>
      </w:r>
      <w:r>
        <w:rPr>
          <w:rFonts w:ascii="Arial" w:hAnsi="Arial" w:cs="Arial"/>
          <w:b/>
        </w:rPr>
        <w:t>:</w:t>
      </w:r>
      <w:r>
        <w:rPr>
          <w:rFonts w:ascii="Arial" w:hAnsi="Arial" w:cs="Arial"/>
        </w:rPr>
        <w:t xml:space="preserve"> „Lange Zeit hat der Bund seine Rolle für den Deutschlandtourismus nicht ausreichend wahrgenommen. Mit dem jetzt vorgelegten Arbeitsprogramm der Bundesregierung „Nachhaltigen Tourismus wettbewerbsfähig gestalten“ ist die Nationale Tourismusstrategie nicht länger mehr nur ein Versprechen. Nun steht fest: Tourismus ist auch Bundessache. Der Bund gestaltet maßgeblich die Rahmenbedingungen. Jetzt ist es notwendig, die Arbeit an der Nationale Tourismusstrategie als laufenden und kontinuierlichen Prozess fortzusetzen und gemeinsam mit Ländern und Branche an konkreten Lösungen zu arbeiten. Ziel muss es sein, effektiv und praxisnah die Transformation der Branche mit Blick auf Nachhaltigkeit, Mobilität, Klimaschutz bzw. Klimafolgenanpassung, Fachkräftesicherung, Digitalisierung und Wettbewerbsfähigkeit zu erreichen. Die Nationale Tourismusstrategie wird ein wichtiger Schritt sein, den Deutschlandtourismus zukunftsfähig aufzustellen.“</w:t>
      </w:r>
    </w:p>
    <w:p w14:paraId="1C443C78" w14:textId="47D046C4" w:rsidR="00E36CE6" w:rsidRDefault="00E36CE6" w:rsidP="00E36CE6">
      <w:pPr>
        <w:rPr>
          <w:rFonts w:ascii="Arial" w:hAnsi="Arial" w:cs="Arial"/>
          <w:color w:val="000000"/>
          <w:shd w:val="clear" w:color="auto" w:fill="FFFFFF"/>
        </w:rPr>
      </w:pPr>
      <w:r w:rsidRPr="00A46677">
        <w:rPr>
          <w:rFonts w:ascii="Arial" w:hAnsi="Arial" w:cs="Arial"/>
          <w:b/>
        </w:rPr>
        <w:t>Bisher guter Saisonverlauf 2022</w:t>
      </w:r>
      <w:r>
        <w:rPr>
          <w:rFonts w:ascii="Arial" w:hAnsi="Arial" w:cs="Arial"/>
          <w:b/>
        </w:rPr>
        <w:br/>
      </w:r>
      <w:r>
        <w:rPr>
          <w:rFonts w:ascii="Arial" w:hAnsi="Arial" w:cs="Arial"/>
        </w:rPr>
        <w:t xml:space="preserve">Die bis einschließlich Juli 2022 vorliegenden </w:t>
      </w:r>
      <w:r w:rsidRPr="004371C4">
        <w:rPr>
          <w:rFonts w:ascii="Arial" w:hAnsi="Arial" w:cs="Arial"/>
        </w:rPr>
        <w:t xml:space="preserve">Zahlen des Amtes für Statistik </w:t>
      </w:r>
      <w:r>
        <w:rPr>
          <w:rFonts w:ascii="Arial" w:hAnsi="Arial" w:cs="Arial"/>
        </w:rPr>
        <w:t xml:space="preserve">Berlin-Brandenburg </w:t>
      </w:r>
      <w:r w:rsidRPr="004371C4">
        <w:rPr>
          <w:rFonts w:ascii="Arial" w:hAnsi="Arial" w:cs="Arial"/>
        </w:rPr>
        <w:t xml:space="preserve">zeigen, dass </w:t>
      </w:r>
      <w:r>
        <w:rPr>
          <w:rFonts w:ascii="Arial" w:hAnsi="Arial" w:cs="Arial"/>
        </w:rPr>
        <w:t xml:space="preserve">die Tourismusbranche </w:t>
      </w:r>
      <w:r w:rsidRPr="004371C4">
        <w:rPr>
          <w:rFonts w:ascii="Arial" w:hAnsi="Arial" w:cs="Arial"/>
        </w:rPr>
        <w:t>nach zwei Jahren Corona-Krise und</w:t>
      </w:r>
      <w:r>
        <w:rPr>
          <w:rFonts w:ascii="Arial" w:hAnsi="Arial" w:cs="Arial"/>
        </w:rPr>
        <w:t xml:space="preserve"> damit verbundenen </w:t>
      </w:r>
      <w:r w:rsidRPr="004371C4">
        <w:rPr>
          <w:rFonts w:ascii="Arial" w:hAnsi="Arial" w:cs="Arial"/>
        </w:rPr>
        <w:t>massive</w:t>
      </w:r>
      <w:r>
        <w:rPr>
          <w:rFonts w:ascii="Arial" w:hAnsi="Arial" w:cs="Arial"/>
        </w:rPr>
        <w:t>n</w:t>
      </w:r>
      <w:r w:rsidRPr="004371C4">
        <w:rPr>
          <w:rFonts w:ascii="Arial" w:hAnsi="Arial" w:cs="Arial"/>
        </w:rPr>
        <w:t xml:space="preserve"> Einschränkungen</w:t>
      </w:r>
      <w:r>
        <w:rPr>
          <w:rFonts w:ascii="Arial" w:hAnsi="Arial" w:cs="Arial"/>
        </w:rPr>
        <w:t xml:space="preserve">, </w:t>
      </w:r>
      <w:r w:rsidRPr="004371C4">
        <w:rPr>
          <w:rFonts w:ascii="Arial" w:hAnsi="Arial" w:cs="Arial"/>
        </w:rPr>
        <w:t>nun bereits fast wieder das Niveau des Rekordjahres 2019 erreicht ha</w:t>
      </w:r>
      <w:r>
        <w:rPr>
          <w:rFonts w:ascii="Arial" w:hAnsi="Arial" w:cs="Arial"/>
        </w:rPr>
        <w:t>t</w:t>
      </w:r>
      <w:r w:rsidRPr="004371C4">
        <w:rPr>
          <w:rFonts w:ascii="Arial" w:hAnsi="Arial" w:cs="Arial"/>
        </w:rPr>
        <w:t xml:space="preserve">. </w:t>
      </w:r>
      <w:r>
        <w:rPr>
          <w:rFonts w:ascii="Arial" w:hAnsi="Arial" w:cs="Arial"/>
          <w:color w:val="000000"/>
          <w:shd w:val="clear" w:color="auto" w:fill="FFFFFF"/>
        </w:rPr>
        <w:t>V</w:t>
      </w:r>
      <w:r w:rsidRPr="004371C4">
        <w:rPr>
          <w:rFonts w:ascii="Arial" w:hAnsi="Arial" w:cs="Arial"/>
          <w:color w:val="000000"/>
          <w:shd w:val="clear" w:color="auto" w:fill="FFFFFF"/>
        </w:rPr>
        <w:t xml:space="preserve">on Januar bis Juli 2022 </w:t>
      </w:r>
      <w:r>
        <w:rPr>
          <w:rFonts w:ascii="Arial" w:hAnsi="Arial" w:cs="Arial"/>
          <w:color w:val="000000"/>
          <w:shd w:val="clear" w:color="auto" w:fill="FFFFFF"/>
        </w:rPr>
        <w:t xml:space="preserve">wurden </w:t>
      </w:r>
      <w:r w:rsidRPr="004371C4">
        <w:rPr>
          <w:rFonts w:ascii="Arial" w:hAnsi="Arial" w:cs="Arial"/>
          <w:color w:val="000000"/>
          <w:shd w:val="clear" w:color="auto" w:fill="FFFFFF"/>
        </w:rPr>
        <w:t xml:space="preserve">insgesamt 7,6 Mio. Übernachtungen </w:t>
      </w:r>
      <w:r>
        <w:rPr>
          <w:rFonts w:ascii="Arial" w:hAnsi="Arial" w:cs="Arial"/>
          <w:color w:val="000000"/>
          <w:shd w:val="clear" w:color="auto" w:fill="FFFFFF"/>
        </w:rPr>
        <w:t>gezählt und damit nur noch 6,</w:t>
      </w:r>
      <w:r w:rsidRPr="004371C4">
        <w:rPr>
          <w:rFonts w:ascii="Arial" w:hAnsi="Arial" w:cs="Arial"/>
          <w:color w:val="000000"/>
          <w:shd w:val="clear" w:color="auto" w:fill="FFFFFF"/>
        </w:rPr>
        <w:t>8</w:t>
      </w:r>
      <w:r>
        <w:rPr>
          <w:rFonts w:ascii="Arial" w:hAnsi="Arial" w:cs="Arial"/>
          <w:color w:val="000000"/>
          <w:shd w:val="clear" w:color="auto" w:fill="FFFFFF"/>
        </w:rPr>
        <w:t xml:space="preserve"> Prozent weniger als im gleichen Zeitraum des Jahres 2019. Dies ist auch im Bundesvergleich ein sehr guter Wert. Einen klaren Positiv-Trend weist das </w:t>
      </w:r>
      <w:r w:rsidRPr="004371C4">
        <w:rPr>
          <w:rFonts w:ascii="Arial" w:hAnsi="Arial" w:cs="Arial"/>
          <w:color w:val="000000"/>
          <w:shd w:val="clear" w:color="auto" w:fill="FFFFFF"/>
        </w:rPr>
        <w:t>Segment </w:t>
      </w:r>
      <w:r>
        <w:rPr>
          <w:rFonts w:ascii="Arial" w:hAnsi="Arial" w:cs="Arial"/>
          <w:color w:val="000000"/>
          <w:shd w:val="clear" w:color="auto" w:fill="FFFFFF"/>
        </w:rPr>
        <w:t>der Ferien</w:t>
      </w:r>
      <w:r w:rsidRPr="004371C4">
        <w:rPr>
          <w:rFonts w:ascii="Arial" w:hAnsi="Arial" w:cs="Arial"/>
          <w:color w:val="000000"/>
          <w:shd w:val="clear" w:color="auto" w:fill="FFFFFF"/>
        </w:rPr>
        <w:t>häuser</w:t>
      </w:r>
      <w:r>
        <w:rPr>
          <w:rFonts w:ascii="Arial" w:hAnsi="Arial" w:cs="Arial"/>
          <w:color w:val="000000"/>
          <w:shd w:val="clear" w:color="auto" w:fill="FFFFFF"/>
        </w:rPr>
        <w:t xml:space="preserve"> und Ferien</w:t>
      </w:r>
      <w:r w:rsidRPr="004371C4">
        <w:rPr>
          <w:rFonts w:ascii="Arial" w:hAnsi="Arial" w:cs="Arial"/>
          <w:color w:val="000000"/>
          <w:shd w:val="clear" w:color="auto" w:fill="FFFFFF"/>
        </w:rPr>
        <w:t xml:space="preserve">wohnungen </w:t>
      </w:r>
      <w:r>
        <w:rPr>
          <w:rFonts w:ascii="Arial" w:hAnsi="Arial" w:cs="Arial"/>
          <w:color w:val="000000"/>
          <w:shd w:val="clear" w:color="auto" w:fill="FFFFFF"/>
        </w:rPr>
        <w:t xml:space="preserve">auf. Hier liegen die Übernachtungszahlen um mehr als </w:t>
      </w:r>
      <w:r w:rsidRPr="004371C4">
        <w:rPr>
          <w:rFonts w:ascii="Arial" w:hAnsi="Arial" w:cs="Arial"/>
          <w:color w:val="000000"/>
          <w:shd w:val="clear" w:color="auto" w:fill="FFFFFF"/>
        </w:rPr>
        <w:t>6</w:t>
      </w:r>
      <w:r>
        <w:rPr>
          <w:rFonts w:ascii="Arial" w:hAnsi="Arial" w:cs="Arial"/>
          <w:color w:val="000000"/>
          <w:shd w:val="clear" w:color="auto" w:fill="FFFFFF"/>
        </w:rPr>
        <w:t xml:space="preserve"> Prozent über denen des Jahres 2019. </w:t>
      </w:r>
      <w:r>
        <w:rPr>
          <w:rFonts w:ascii="Arial" w:hAnsi="Arial" w:cs="Arial"/>
        </w:rPr>
        <w:t xml:space="preserve">Ebenfalls erfreulich ist der Blick </w:t>
      </w:r>
      <w:r>
        <w:rPr>
          <w:rFonts w:ascii="Arial" w:hAnsi="Arial" w:cs="Arial"/>
          <w:color w:val="000000"/>
          <w:shd w:val="clear" w:color="auto" w:fill="FFFFFF"/>
        </w:rPr>
        <w:t xml:space="preserve">auf die Übernachtungen aus Polen, dem wichtigsten ausländischen Quellmarkt Brandenburgs: Hier haben die Übernachtungszahlen weiter deutlich zugelegt und liegen von </w:t>
      </w:r>
      <w:r w:rsidRPr="004371C4">
        <w:rPr>
          <w:rFonts w:ascii="Arial" w:hAnsi="Arial" w:cs="Arial"/>
          <w:color w:val="000000"/>
          <w:shd w:val="clear" w:color="auto" w:fill="FFFFFF"/>
        </w:rPr>
        <w:t>Jan</w:t>
      </w:r>
      <w:r>
        <w:rPr>
          <w:rFonts w:ascii="Arial" w:hAnsi="Arial" w:cs="Arial"/>
          <w:color w:val="000000"/>
          <w:shd w:val="clear" w:color="auto" w:fill="FFFFFF"/>
        </w:rPr>
        <w:t xml:space="preserve">uar </w:t>
      </w:r>
      <w:r w:rsidRPr="004371C4">
        <w:rPr>
          <w:rFonts w:ascii="Arial" w:hAnsi="Arial" w:cs="Arial"/>
          <w:color w:val="000000"/>
          <w:shd w:val="clear" w:color="auto" w:fill="FFFFFF"/>
        </w:rPr>
        <w:t>bis Jul</w:t>
      </w:r>
      <w:r>
        <w:rPr>
          <w:rFonts w:ascii="Arial" w:hAnsi="Arial" w:cs="Arial"/>
          <w:color w:val="000000"/>
          <w:shd w:val="clear" w:color="auto" w:fill="FFFFFF"/>
        </w:rPr>
        <w:t>i</w:t>
      </w:r>
      <w:r w:rsidRPr="004371C4">
        <w:rPr>
          <w:rFonts w:ascii="Arial" w:hAnsi="Arial" w:cs="Arial"/>
          <w:color w:val="000000"/>
          <w:shd w:val="clear" w:color="auto" w:fill="FFFFFF"/>
        </w:rPr>
        <w:t xml:space="preserve"> 2022 um </w:t>
      </w:r>
      <w:r>
        <w:rPr>
          <w:rFonts w:ascii="Arial" w:hAnsi="Arial" w:cs="Arial"/>
          <w:color w:val="000000"/>
          <w:shd w:val="clear" w:color="auto" w:fill="FFFFFF"/>
        </w:rPr>
        <w:t xml:space="preserve">mehr als </w:t>
      </w:r>
      <w:r w:rsidRPr="004371C4">
        <w:rPr>
          <w:rFonts w:ascii="Arial" w:hAnsi="Arial" w:cs="Arial"/>
          <w:color w:val="000000"/>
          <w:shd w:val="clear" w:color="auto" w:fill="FFFFFF"/>
        </w:rPr>
        <w:t>32</w:t>
      </w:r>
      <w:r>
        <w:rPr>
          <w:rFonts w:ascii="Arial" w:hAnsi="Arial" w:cs="Arial"/>
          <w:color w:val="000000"/>
          <w:shd w:val="clear" w:color="auto" w:fill="FFFFFF"/>
        </w:rPr>
        <w:t xml:space="preserve"> Prozent </w:t>
      </w:r>
      <w:r w:rsidRPr="004371C4">
        <w:rPr>
          <w:rFonts w:ascii="Arial" w:hAnsi="Arial" w:cs="Arial"/>
          <w:color w:val="000000"/>
          <w:shd w:val="clear" w:color="auto" w:fill="FFFFFF"/>
        </w:rPr>
        <w:t>über dem 2019er-Niveau.</w:t>
      </w:r>
      <w:r>
        <w:rPr>
          <w:rFonts w:ascii="Arial" w:hAnsi="Arial" w:cs="Arial"/>
          <w:b/>
          <w:color w:val="000000"/>
          <w:shd w:val="clear" w:color="auto" w:fill="FFFFFF"/>
        </w:rPr>
        <w:br/>
      </w:r>
      <w:r>
        <w:rPr>
          <w:rFonts w:ascii="Arial" w:hAnsi="Arial" w:cs="Arial"/>
          <w:b/>
          <w:color w:val="000000"/>
          <w:shd w:val="clear" w:color="auto" w:fill="FFFFFF"/>
        </w:rPr>
        <w:br/>
      </w:r>
      <w:r w:rsidRPr="00121251">
        <w:rPr>
          <w:rFonts w:ascii="Arial" w:hAnsi="Arial" w:cs="Arial"/>
          <w:b/>
          <w:color w:val="000000"/>
          <w:shd w:val="clear" w:color="auto" w:fill="FFFFFF"/>
        </w:rPr>
        <w:t xml:space="preserve">Über den Tagungsort </w:t>
      </w:r>
      <w:proofErr w:type="spellStart"/>
      <w:r w:rsidRPr="00121251">
        <w:rPr>
          <w:rFonts w:ascii="Arial" w:hAnsi="Arial" w:cs="Arial"/>
          <w:b/>
          <w:color w:val="000000"/>
          <w:shd w:val="clear" w:color="auto" w:fill="FFFFFF"/>
        </w:rPr>
        <w:t>Störitzland</w:t>
      </w:r>
      <w:proofErr w:type="spellEnd"/>
      <w:r>
        <w:rPr>
          <w:rFonts w:ascii="Arial" w:hAnsi="Arial" w:cs="Arial"/>
          <w:b/>
          <w:color w:val="000000"/>
          <w:shd w:val="clear" w:color="auto" w:fill="FFFFFF"/>
        </w:rPr>
        <w:br/>
      </w:r>
      <w:r w:rsidRPr="00121251">
        <w:rPr>
          <w:rFonts w:ascii="Arial" w:hAnsi="Arial" w:cs="Arial"/>
          <w:color w:val="000000"/>
          <w:shd w:val="clear" w:color="auto" w:fill="FFFFFF"/>
        </w:rPr>
        <w:t>D</w:t>
      </w:r>
      <w:r>
        <w:rPr>
          <w:rFonts w:ascii="Arial" w:hAnsi="Arial" w:cs="Arial"/>
          <w:color w:val="000000"/>
          <w:shd w:val="clear" w:color="auto" w:fill="FFFFFF"/>
        </w:rPr>
        <w:t xml:space="preserve">as </w:t>
      </w:r>
      <w:r w:rsidRPr="00121251">
        <w:rPr>
          <w:rFonts w:ascii="Arial" w:hAnsi="Arial" w:cs="Arial"/>
          <w:color w:val="000000"/>
          <w:shd w:val="clear" w:color="auto" w:fill="FFFFFF"/>
        </w:rPr>
        <w:t xml:space="preserve">18 Hektar </w:t>
      </w:r>
      <w:r>
        <w:rPr>
          <w:rFonts w:ascii="Arial" w:hAnsi="Arial" w:cs="Arial"/>
          <w:color w:val="000000"/>
          <w:shd w:val="clear" w:color="auto" w:fill="FFFFFF"/>
        </w:rPr>
        <w:t>große internationale</w:t>
      </w:r>
      <w:r w:rsidRPr="00FA6D1C">
        <w:rPr>
          <w:rFonts w:ascii="Arial" w:hAnsi="Arial" w:cs="Arial"/>
          <w:color w:val="000000"/>
          <w:shd w:val="clear" w:color="auto" w:fill="FFFFFF"/>
        </w:rPr>
        <w:t xml:space="preserve"> Kinder-, Jugend- und Familiencamp</w:t>
      </w:r>
      <w:r>
        <w:rPr>
          <w:rFonts w:ascii="Arial" w:hAnsi="Arial" w:cs="Arial"/>
          <w:color w:val="000000"/>
          <w:shd w:val="clear" w:color="auto" w:fill="FFFFFF"/>
        </w:rPr>
        <w:t xml:space="preserve"> </w:t>
      </w:r>
      <w:proofErr w:type="spellStart"/>
      <w:r w:rsidRPr="00121251">
        <w:rPr>
          <w:rFonts w:ascii="Arial" w:hAnsi="Arial" w:cs="Arial"/>
          <w:color w:val="000000"/>
          <w:shd w:val="clear" w:color="auto" w:fill="FFFFFF"/>
        </w:rPr>
        <w:t>Störitzland</w:t>
      </w:r>
      <w:proofErr w:type="spellEnd"/>
      <w:r w:rsidRPr="00121251">
        <w:rPr>
          <w:rFonts w:ascii="Arial" w:hAnsi="Arial" w:cs="Arial"/>
          <w:color w:val="000000"/>
          <w:shd w:val="clear" w:color="auto" w:fill="FFFFFF"/>
        </w:rPr>
        <w:t xml:space="preserve"> liegt am Ufer des </w:t>
      </w:r>
      <w:proofErr w:type="spellStart"/>
      <w:r w:rsidRPr="00121251">
        <w:rPr>
          <w:rFonts w:ascii="Arial" w:hAnsi="Arial" w:cs="Arial"/>
          <w:color w:val="000000"/>
          <w:shd w:val="clear" w:color="auto" w:fill="FFFFFF"/>
        </w:rPr>
        <w:t>Störitzsees</w:t>
      </w:r>
      <w:proofErr w:type="spellEnd"/>
      <w:r w:rsidRPr="00121251">
        <w:rPr>
          <w:rFonts w:ascii="Arial" w:hAnsi="Arial" w:cs="Arial"/>
          <w:color w:val="000000"/>
          <w:shd w:val="clear" w:color="auto" w:fill="FFFFFF"/>
        </w:rPr>
        <w:t xml:space="preserve"> in Grünheide. Neben Angeboten für Klassenfahrten und Jugendfreizeiten bietet das </w:t>
      </w:r>
      <w:proofErr w:type="spellStart"/>
      <w:r w:rsidRPr="00121251">
        <w:rPr>
          <w:rFonts w:ascii="Arial" w:hAnsi="Arial" w:cs="Arial"/>
          <w:color w:val="000000"/>
          <w:shd w:val="clear" w:color="auto" w:fill="FFFFFF"/>
        </w:rPr>
        <w:t>Störitzland</w:t>
      </w:r>
      <w:proofErr w:type="spellEnd"/>
      <w:r w:rsidRPr="00121251">
        <w:rPr>
          <w:rFonts w:ascii="Arial" w:hAnsi="Arial" w:cs="Arial"/>
          <w:color w:val="000000"/>
          <w:shd w:val="clear" w:color="auto" w:fill="FFFFFF"/>
        </w:rPr>
        <w:t xml:space="preserve"> auch Ferienwohnungen für den Familienurlaub sowie eine Vielzahl an Programmbausteinen. Im Jahr 2019 entfielen 1,9 Millionen Übernachtungen </w:t>
      </w:r>
      <w:r>
        <w:rPr>
          <w:rFonts w:ascii="Arial" w:hAnsi="Arial" w:cs="Arial"/>
          <w:color w:val="000000"/>
          <w:shd w:val="clear" w:color="auto" w:fill="FFFFFF"/>
        </w:rPr>
        <w:t xml:space="preserve">in Brandenburg </w:t>
      </w:r>
      <w:r w:rsidRPr="00121251">
        <w:rPr>
          <w:rFonts w:ascii="Arial" w:hAnsi="Arial" w:cs="Arial"/>
          <w:color w:val="000000"/>
          <w:shd w:val="clear" w:color="auto" w:fill="FFFFFF"/>
        </w:rPr>
        <w:t xml:space="preserve">auf Kinder-, Jugend- und Freizeiteinrichtungen wie das </w:t>
      </w:r>
      <w:proofErr w:type="spellStart"/>
      <w:r w:rsidRPr="00121251">
        <w:rPr>
          <w:rFonts w:ascii="Arial" w:hAnsi="Arial" w:cs="Arial"/>
          <w:color w:val="000000"/>
          <w:shd w:val="clear" w:color="auto" w:fill="FFFFFF"/>
        </w:rPr>
        <w:t>Störitzland</w:t>
      </w:r>
      <w:proofErr w:type="spellEnd"/>
      <w:r w:rsidRPr="00121251">
        <w:rPr>
          <w:rFonts w:ascii="Arial" w:hAnsi="Arial" w:cs="Arial"/>
          <w:color w:val="000000"/>
          <w:shd w:val="clear" w:color="auto" w:fill="FFFFFF"/>
        </w:rPr>
        <w:t>. Während der Pandemie hatte dieses Segment die größten Rückgänge zu verzeichnen.</w:t>
      </w:r>
      <w:r>
        <w:rPr>
          <w:rFonts w:ascii="Arial" w:hAnsi="Arial" w:cs="Arial"/>
          <w:color w:val="000000"/>
          <w:shd w:val="clear" w:color="auto" w:fill="FFFFFF"/>
        </w:rPr>
        <w:br/>
      </w:r>
      <w:r>
        <w:rPr>
          <w:rFonts w:ascii="Arial" w:hAnsi="Arial" w:cs="Arial"/>
          <w:color w:val="000000"/>
          <w:shd w:val="clear" w:color="auto" w:fill="FFFFFF"/>
        </w:rPr>
        <w:br/>
      </w:r>
      <w:r>
        <w:rPr>
          <w:rFonts w:ascii="Arial" w:hAnsi="Arial" w:cs="Arial"/>
          <w:color w:val="000000"/>
          <w:shd w:val="clear" w:color="auto" w:fill="FFFFFF"/>
        </w:rPr>
        <w:br/>
      </w:r>
      <w:r w:rsidRPr="00421C56">
        <w:rPr>
          <w:rFonts w:ascii="Arial" w:hAnsi="Arial" w:cs="Arial"/>
          <w:b/>
          <w:color w:val="000000"/>
          <w:shd w:val="clear" w:color="auto" w:fill="FFFFFF"/>
        </w:rPr>
        <w:t xml:space="preserve">Fotos der Veranstaltung </w:t>
      </w:r>
      <w:r>
        <w:rPr>
          <w:rFonts w:ascii="Arial" w:hAnsi="Arial" w:cs="Arial"/>
          <w:b/>
          <w:color w:val="000000"/>
          <w:shd w:val="clear" w:color="auto" w:fill="FFFFFF"/>
        </w:rPr>
        <w:t xml:space="preserve">können Sie im Laufe des Tages unter diesem Link herunterladen: </w:t>
      </w:r>
      <w:hyperlink r:id="rId6" w:history="1">
        <w:r w:rsidRPr="002D7203">
          <w:rPr>
            <w:rStyle w:val="Hyperlink"/>
            <w:rFonts w:ascii="Arial" w:hAnsi="Arial" w:cs="Arial"/>
            <w:shd w:val="clear" w:color="auto" w:fill="FFFFFF"/>
          </w:rPr>
          <w:t>www.photothek.de/upload/OSV_05_10_22</w:t>
        </w:r>
      </w:hyperlink>
    </w:p>
    <w:p w14:paraId="64ABF045" w14:textId="1C379EF4" w:rsidR="00E36CE6" w:rsidRDefault="00E36CE6" w:rsidP="00E36CE6">
      <w:pPr>
        <w:rPr>
          <w:rFonts w:ascii="Arial" w:hAnsi="Arial" w:cs="Arial"/>
          <w:b/>
        </w:rPr>
      </w:pPr>
    </w:p>
    <w:p w14:paraId="1CD9B0A3" w14:textId="77777777" w:rsidR="00E36CE6" w:rsidRPr="00121251" w:rsidRDefault="00E36CE6" w:rsidP="00E36CE6">
      <w:pPr>
        <w:rPr>
          <w:rFonts w:ascii="Arial" w:hAnsi="Arial" w:cs="Arial"/>
          <w:b/>
        </w:rPr>
      </w:pPr>
    </w:p>
    <w:p w14:paraId="3D67E329" w14:textId="77777777" w:rsidR="00570131" w:rsidRDefault="00570131">
      <w:pPr>
        <w:jc w:val="center"/>
      </w:pPr>
    </w:p>
    <w:sectPr w:rsidR="00570131">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2911" w14:textId="77777777" w:rsidR="00643CD2" w:rsidRDefault="00643CD2">
      <w:pPr>
        <w:spacing w:after="0" w:line="240" w:lineRule="auto"/>
      </w:pPr>
      <w:r>
        <w:separator/>
      </w:r>
    </w:p>
  </w:endnote>
  <w:endnote w:type="continuationSeparator" w:id="0">
    <w:p w14:paraId="7A42EC82" w14:textId="77777777" w:rsidR="00643CD2" w:rsidRDefault="0064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EF81" w14:textId="77777777" w:rsidR="00643CD2" w:rsidRDefault="00643CD2">
    <w:pPr>
      <w:pStyle w:val="Textkrper22"/>
      <w:rPr>
        <w:rFonts w:ascii="Arial" w:eastAsia="Calibri" w:hAnsi="Arial" w:cs="Arial"/>
        <w:sz w:val="18"/>
        <w:szCs w:val="18"/>
        <w:lang w:eastAsia="en-US"/>
      </w:rPr>
    </w:pPr>
  </w:p>
  <w:p w14:paraId="0AC4F5B8" w14:textId="77777777" w:rsidR="00643CD2" w:rsidRDefault="00643CD2">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41133CC1" w14:textId="77777777" w:rsidR="00643CD2" w:rsidRDefault="00643C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E995C" w14:textId="77777777" w:rsidR="00643CD2" w:rsidRDefault="00643CD2">
      <w:pPr>
        <w:spacing w:after="0" w:line="240" w:lineRule="auto"/>
      </w:pPr>
      <w:r>
        <w:rPr>
          <w:color w:val="000000"/>
        </w:rPr>
        <w:separator/>
      </w:r>
    </w:p>
  </w:footnote>
  <w:footnote w:type="continuationSeparator" w:id="0">
    <w:p w14:paraId="7CA03F94" w14:textId="77777777" w:rsidR="00643CD2" w:rsidRDefault="00643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E42FA" w14:textId="77777777" w:rsidR="00643CD2" w:rsidRDefault="00643CD2">
    <w:pPr>
      <w:pStyle w:val="Kopfzeile"/>
      <w:jc w:val="center"/>
    </w:pPr>
    <w:r>
      <w:rPr>
        <w:noProof/>
        <w:lang w:eastAsia="de-DE"/>
      </w:rPr>
      <w:drawing>
        <wp:inline distT="0" distB="0" distL="0" distR="0" wp14:anchorId="7AD3839C" wp14:editId="1F6CE79E">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634C2BDD" w14:textId="77777777" w:rsidR="00643CD2" w:rsidRDefault="00643CD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31"/>
    <w:rsid w:val="00155DE5"/>
    <w:rsid w:val="00161373"/>
    <w:rsid w:val="001B6764"/>
    <w:rsid w:val="00236B62"/>
    <w:rsid w:val="002A2F31"/>
    <w:rsid w:val="003C631A"/>
    <w:rsid w:val="003E5E86"/>
    <w:rsid w:val="00495A0B"/>
    <w:rsid w:val="00495DA7"/>
    <w:rsid w:val="004C0665"/>
    <w:rsid w:val="004D24EE"/>
    <w:rsid w:val="00570131"/>
    <w:rsid w:val="00572133"/>
    <w:rsid w:val="005D7EB7"/>
    <w:rsid w:val="00624836"/>
    <w:rsid w:val="00643CD2"/>
    <w:rsid w:val="006803E9"/>
    <w:rsid w:val="006D124C"/>
    <w:rsid w:val="0071500D"/>
    <w:rsid w:val="007744E7"/>
    <w:rsid w:val="0079116F"/>
    <w:rsid w:val="007D431A"/>
    <w:rsid w:val="00836F4E"/>
    <w:rsid w:val="00855AA8"/>
    <w:rsid w:val="008F7BFC"/>
    <w:rsid w:val="00962DA6"/>
    <w:rsid w:val="00A60D62"/>
    <w:rsid w:val="00A7586C"/>
    <w:rsid w:val="00A95848"/>
    <w:rsid w:val="00AB57AA"/>
    <w:rsid w:val="00B64050"/>
    <w:rsid w:val="00B669E0"/>
    <w:rsid w:val="00BA0866"/>
    <w:rsid w:val="00C56ABC"/>
    <w:rsid w:val="00C87C21"/>
    <w:rsid w:val="00C914B7"/>
    <w:rsid w:val="00CA2964"/>
    <w:rsid w:val="00CF0609"/>
    <w:rsid w:val="00D0092F"/>
    <w:rsid w:val="00D17C60"/>
    <w:rsid w:val="00D96092"/>
    <w:rsid w:val="00E36CE6"/>
    <w:rsid w:val="00E62623"/>
    <w:rsid w:val="00E904E0"/>
    <w:rsid w:val="00EB0CBD"/>
    <w:rsid w:val="00EC2ABE"/>
    <w:rsid w:val="00EE0763"/>
    <w:rsid w:val="00EF429D"/>
    <w:rsid w:val="00F4476F"/>
    <w:rsid w:val="00F55E81"/>
    <w:rsid w:val="00FD59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8937"/>
  <w15:docId w15:val="{C282263C-6D99-4EA1-80A9-5A6565BC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uppressAutoHyphens/>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cs95e872d0">
    <w:name w:val="cs95e872d0"/>
    <w:basedOn w:val="Standard"/>
    <w:rsid w:val="00CA2964"/>
    <w:pPr>
      <w:suppressAutoHyphens w:val="0"/>
      <w:autoSpaceDN/>
      <w:spacing w:after="0" w:line="240" w:lineRule="auto"/>
      <w:textAlignment w:val="auto"/>
    </w:pPr>
    <w:rPr>
      <w:rFonts w:ascii="Times New Roman" w:hAnsi="Times New Roman"/>
      <w:sz w:val="24"/>
      <w:szCs w:val="24"/>
      <w:lang w:eastAsia="de-DE"/>
    </w:rPr>
  </w:style>
  <w:style w:type="character" w:styleId="NichtaufgelsteErwhnung">
    <w:name w:val="Unresolved Mention"/>
    <w:basedOn w:val="Absatz-Standardschriftart"/>
    <w:uiPriority w:val="99"/>
    <w:semiHidden/>
    <w:unhideWhenUsed/>
    <w:rsid w:val="00B669E0"/>
    <w:rPr>
      <w:color w:val="605E5C"/>
      <w:shd w:val="clear" w:color="auto" w:fill="E1DFDD"/>
    </w:rPr>
  </w:style>
  <w:style w:type="paragraph" w:styleId="KeinLeerraum">
    <w:name w:val="No Spacing"/>
    <w:uiPriority w:val="1"/>
    <w:qFormat/>
    <w:rsid w:val="00E36CE6"/>
    <w:pPr>
      <w:autoSpaceDN/>
      <w:spacing w:after="0" w:line="240" w:lineRule="auto"/>
      <w:textAlignment w:val="auto"/>
    </w:pPr>
    <w:rPr>
      <w:rFonts w:ascii="Arial Narrow" w:eastAsiaTheme="minorHAnsi" w:hAnsi="Arial Narrow"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07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otothek.de/upload/OSV_05_10_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5151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Kunkel, Birgit</dc:creator>
  <cp:lastModifiedBy>Kastner, Patrick</cp:lastModifiedBy>
  <cp:revision>3</cp:revision>
  <dcterms:created xsi:type="dcterms:W3CDTF">2022-10-05T07:40:00Z</dcterms:created>
  <dcterms:modified xsi:type="dcterms:W3CDTF">2022-10-05T07:41:00Z</dcterms:modified>
</cp:coreProperties>
</file>