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48E5" w14:textId="31158B34" w:rsidR="004D14BB" w:rsidRDefault="00B27F0F">
      <w:pPr>
        <w:rPr>
          <w:i/>
          <w:iCs/>
        </w:rPr>
      </w:pPr>
      <w:r w:rsidRPr="00B27F0F">
        <w:rPr>
          <w:i/>
          <w:iCs/>
        </w:rPr>
        <w:t>Pressemeddelelse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7A5F74">
        <w:rPr>
          <w:i/>
          <w:iCs/>
        </w:rPr>
        <w:t>24</w:t>
      </w:r>
      <w:r w:rsidR="00A72CFA">
        <w:rPr>
          <w:i/>
          <w:iCs/>
        </w:rPr>
        <w:t>.</w:t>
      </w:r>
      <w:r>
        <w:rPr>
          <w:i/>
          <w:iCs/>
        </w:rPr>
        <w:t xml:space="preserve"> juni 2021</w:t>
      </w:r>
    </w:p>
    <w:p w14:paraId="79E8E0EB" w14:textId="76097EEB" w:rsidR="001B7179" w:rsidRDefault="001B7179">
      <w:pPr>
        <w:rPr>
          <w:i/>
          <w:iCs/>
        </w:rPr>
      </w:pPr>
    </w:p>
    <w:p w14:paraId="146DAA6B" w14:textId="3A22F1BB" w:rsidR="001B7179" w:rsidRPr="00046B58" w:rsidRDefault="000B4A1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Bygma </w:t>
      </w:r>
      <w:r w:rsidR="00FD3991">
        <w:rPr>
          <w:rFonts w:ascii="Calibri" w:hAnsi="Calibri" w:cs="Calibri"/>
          <w:b/>
          <w:bCs/>
          <w:sz w:val="32"/>
          <w:szCs w:val="32"/>
        </w:rPr>
        <w:t xml:space="preserve">Gruppen </w:t>
      </w:r>
      <w:r>
        <w:rPr>
          <w:rFonts w:ascii="Calibri" w:hAnsi="Calibri" w:cs="Calibri"/>
          <w:b/>
          <w:bCs/>
          <w:sz w:val="32"/>
          <w:szCs w:val="32"/>
        </w:rPr>
        <w:t xml:space="preserve">belønner sine medarbejdere </w:t>
      </w:r>
      <w:r w:rsidR="00251E23">
        <w:rPr>
          <w:rFonts w:ascii="Calibri" w:hAnsi="Calibri" w:cs="Calibri"/>
          <w:b/>
          <w:bCs/>
          <w:sz w:val="32"/>
          <w:szCs w:val="32"/>
        </w:rPr>
        <w:br/>
      </w:r>
      <w:r w:rsidRPr="00046B58">
        <w:rPr>
          <w:rFonts w:ascii="Calibri" w:hAnsi="Calibri" w:cs="Calibri"/>
          <w:b/>
          <w:bCs/>
          <w:sz w:val="28"/>
          <w:szCs w:val="28"/>
        </w:rPr>
        <w:t xml:space="preserve">– og støtter </w:t>
      </w:r>
      <w:r w:rsidR="00046B58" w:rsidRPr="00046B58">
        <w:rPr>
          <w:rFonts w:ascii="Calibri" w:hAnsi="Calibri" w:cs="Calibri"/>
          <w:b/>
          <w:bCs/>
          <w:sz w:val="28"/>
          <w:szCs w:val="28"/>
        </w:rPr>
        <w:t xml:space="preserve">hotel- og </w:t>
      </w:r>
      <w:r w:rsidR="00251E23" w:rsidRPr="00046B58">
        <w:rPr>
          <w:rFonts w:ascii="Calibri" w:hAnsi="Calibri" w:cs="Calibri"/>
          <w:b/>
          <w:bCs/>
          <w:sz w:val="28"/>
          <w:szCs w:val="28"/>
        </w:rPr>
        <w:t>restaurationsbranchen</w:t>
      </w:r>
    </w:p>
    <w:p w14:paraId="495494F7" w14:textId="0C658BA0" w:rsidR="000B4A1E" w:rsidRPr="000B4A1E" w:rsidRDefault="009C19F1">
      <w:pPr>
        <w:rPr>
          <w:b/>
          <w:bCs/>
        </w:rPr>
      </w:pPr>
      <w:r>
        <w:rPr>
          <w:b/>
          <w:bCs/>
        </w:rPr>
        <w:br/>
      </w:r>
      <w:r w:rsidR="000B4A1E" w:rsidRPr="000B4A1E">
        <w:rPr>
          <w:b/>
          <w:bCs/>
        </w:rPr>
        <w:t xml:space="preserve">Bygma </w:t>
      </w:r>
      <w:r w:rsidR="00FD3991">
        <w:rPr>
          <w:b/>
          <w:bCs/>
        </w:rPr>
        <w:t xml:space="preserve">Gruppen </w:t>
      </w:r>
      <w:r w:rsidR="000B4A1E" w:rsidRPr="000B4A1E">
        <w:rPr>
          <w:b/>
          <w:bCs/>
        </w:rPr>
        <w:t xml:space="preserve">forærer gavekort til medarbejderne for </w:t>
      </w:r>
      <w:r w:rsidR="006750F5">
        <w:rPr>
          <w:b/>
          <w:bCs/>
        </w:rPr>
        <w:t>over</w:t>
      </w:r>
      <w:r w:rsidR="008116EE">
        <w:rPr>
          <w:b/>
          <w:bCs/>
        </w:rPr>
        <w:t xml:space="preserve"> </w:t>
      </w:r>
      <w:r w:rsidR="000B4A1E" w:rsidRPr="000B4A1E">
        <w:rPr>
          <w:b/>
          <w:bCs/>
        </w:rPr>
        <w:t xml:space="preserve">2 mio. kr. til brug i </w:t>
      </w:r>
      <w:r w:rsidR="002F0965">
        <w:rPr>
          <w:b/>
          <w:bCs/>
        </w:rPr>
        <w:t xml:space="preserve">hotel- og </w:t>
      </w:r>
      <w:r w:rsidR="000B4A1E" w:rsidRPr="000B4A1E">
        <w:rPr>
          <w:b/>
          <w:bCs/>
        </w:rPr>
        <w:t xml:space="preserve">restaurationsbranchen. </w:t>
      </w:r>
    </w:p>
    <w:p w14:paraId="79A6BE99" w14:textId="615E43E8" w:rsidR="000B4A1E" w:rsidRDefault="00B530D6">
      <w:r>
        <w:t xml:space="preserve">Gennem hele Corona-pandemien </w:t>
      </w:r>
      <w:r w:rsidR="00E80424">
        <w:t>har der været fart på byggebranchen</w:t>
      </w:r>
      <w:r w:rsidR="00D76970">
        <w:t>, o</w:t>
      </w:r>
      <w:r w:rsidR="00E80424">
        <w:t>g aktivitetsniveauet i Bygma</w:t>
      </w:r>
      <w:r w:rsidR="00FD3991">
        <w:t>s</w:t>
      </w:r>
      <w:r w:rsidR="00E80424">
        <w:t xml:space="preserve"> 60 danske forretninger</w:t>
      </w:r>
      <w:r w:rsidR="00FD3991">
        <w:t xml:space="preserve"> og datterselskaber</w:t>
      </w:r>
      <w:r w:rsidR="00E80424">
        <w:t xml:space="preserve"> er fortsat tårnhøjt. Medarbejderne løber</w:t>
      </w:r>
      <w:r w:rsidR="00774C6D">
        <w:t xml:space="preserve"> </w:t>
      </w:r>
      <w:r w:rsidR="00FD3991">
        <w:t xml:space="preserve">rigtig </w:t>
      </w:r>
      <w:r w:rsidR="00E80424">
        <w:t xml:space="preserve">stærkt og yder en </w:t>
      </w:r>
      <w:r w:rsidR="008116EE">
        <w:t xml:space="preserve">kæmpe </w:t>
      </w:r>
      <w:r w:rsidR="00EA719B">
        <w:t>stor</w:t>
      </w:r>
      <w:r w:rsidR="00E80424">
        <w:t xml:space="preserve"> indsats. Som en anerkendelse af deres dedikation</w:t>
      </w:r>
      <w:r w:rsidR="00EA719B">
        <w:t xml:space="preserve"> og engagement</w:t>
      </w:r>
      <w:r w:rsidR="00E80424">
        <w:t xml:space="preserve">, uddeler Bygma </w:t>
      </w:r>
      <w:r w:rsidR="00FD3991">
        <w:t xml:space="preserve">Gruppen </w:t>
      </w:r>
      <w:r w:rsidR="00E80424">
        <w:t xml:space="preserve">nu et gavekort på 1.200 kr. til alle </w:t>
      </w:r>
      <w:r w:rsidR="00395098">
        <w:t xml:space="preserve">sine </w:t>
      </w:r>
      <w:r w:rsidR="00E80424">
        <w:t>medarbejdere</w:t>
      </w:r>
      <w:r w:rsidR="00395098">
        <w:t xml:space="preserve"> i Danmark,</w:t>
      </w:r>
      <w:r w:rsidR="00E80424">
        <w:t xml:space="preserve"> som de kan bruge til et café- eller restaurantbesøg i det danske sommerland.  </w:t>
      </w:r>
    </w:p>
    <w:p w14:paraId="521C4255" w14:textId="2F8A47E9" w:rsidR="000B4A1E" w:rsidRDefault="00FD3991">
      <w:r>
        <w:rPr>
          <w:b/>
          <w:bCs/>
        </w:rPr>
        <w:t xml:space="preserve">Dobbelt formål </w:t>
      </w:r>
      <w:r w:rsidR="00774C6D">
        <w:br/>
        <w:t>”</w:t>
      </w:r>
      <w:r w:rsidR="00A72CFA">
        <w:t>Vi vil gerne påskønne alle vores medarbejdere, der har holdt hjulene i gang i en særdeles udfordrende periode</w:t>
      </w:r>
      <w:r w:rsidR="002E7DCC">
        <w:t>, hvor der er trukket store veksler på dem</w:t>
      </w:r>
      <w:r w:rsidR="00A72CFA">
        <w:t>”, siger adm. direktør for Bygma Gruppen, Peter H. Christiansen. ”Som</w:t>
      </w:r>
      <w:r w:rsidR="00774C6D">
        <w:t xml:space="preserve"> en stor dansk virksomhed</w:t>
      </w:r>
      <w:r w:rsidR="00A72CFA">
        <w:t xml:space="preserve"> - </w:t>
      </w:r>
      <w:r w:rsidR="00774C6D">
        <w:t>der opererer i en branche, der har haft medvind under Corona-pandemien</w:t>
      </w:r>
      <w:r w:rsidR="00A72CFA">
        <w:t xml:space="preserve"> -</w:t>
      </w:r>
      <w:r w:rsidR="00774C6D">
        <w:t xml:space="preserve"> </w:t>
      </w:r>
      <w:r w:rsidR="00A72CFA">
        <w:t xml:space="preserve">føler vi samtidig </w:t>
      </w:r>
      <w:r w:rsidR="00774C6D">
        <w:t xml:space="preserve">en forpligtelse til at give en hjælpende hånd til </w:t>
      </w:r>
      <w:r w:rsidR="00FD3623">
        <w:t>hotel</w:t>
      </w:r>
      <w:r w:rsidR="00774C6D">
        <w:t>-</w:t>
      </w:r>
      <w:r w:rsidR="00FD3623">
        <w:t xml:space="preserve"> </w:t>
      </w:r>
      <w:r w:rsidR="00774C6D">
        <w:t>og restaurationsbranchen</w:t>
      </w:r>
      <w:r>
        <w:t xml:space="preserve">, </w:t>
      </w:r>
      <w:r w:rsidR="00774C6D">
        <w:t>hvor det ikke er gået lige så godt</w:t>
      </w:r>
      <w:r w:rsidR="00A72CFA">
        <w:t xml:space="preserve">. Det giver derfor rigtig god mening for os at koble disse to formål sammen”.  </w:t>
      </w:r>
    </w:p>
    <w:p w14:paraId="0E2FC963" w14:textId="00C509E6" w:rsidR="00707F85" w:rsidRDefault="00FD3991">
      <w:r>
        <w:rPr>
          <w:b/>
          <w:bCs/>
        </w:rPr>
        <w:t>Tiltrængt økonomisk boost</w:t>
      </w:r>
      <w:r>
        <w:rPr>
          <w:b/>
          <w:bCs/>
        </w:rPr>
        <w:br/>
      </w:r>
      <w:r w:rsidR="00B530D6" w:rsidRPr="00B530D6">
        <w:t xml:space="preserve">Brancheorganisationen Danmarks Restauranter og Cafeer (DRC) står bag </w:t>
      </w:r>
      <w:r w:rsidR="002E7DCC">
        <w:t>d</w:t>
      </w:r>
      <w:r w:rsidR="00B530D6" w:rsidRPr="00B530D6">
        <w:t xml:space="preserve">et landsdækkende </w:t>
      </w:r>
      <w:r w:rsidR="00B530D6" w:rsidRPr="002E7DCC">
        <w:rPr>
          <w:i/>
          <w:iCs/>
        </w:rPr>
        <w:t>The Host-</w:t>
      </w:r>
      <w:r w:rsidR="002E7DCC" w:rsidRPr="002E7DCC">
        <w:rPr>
          <w:i/>
          <w:iCs/>
        </w:rPr>
        <w:t>G</w:t>
      </w:r>
      <w:r w:rsidR="00B530D6" w:rsidRPr="002E7DCC">
        <w:rPr>
          <w:i/>
          <w:iCs/>
        </w:rPr>
        <w:t>avekort</w:t>
      </w:r>
      <w:r w:rsidR="002E7DCC" w:rsidRPr="002E7DCC">
        <w:rPr>
          <w:i/>
          <w:iCs/>
        </w:rPr>
        <w:t>et</w:t>
      </w:r>
      <w:r w:rsidR="002E7DCC">
        <w:rPr>
          <w:i/>
          <w:iCs/>
        </w:rPr>
        <w:t>,</w:t>
      </w:r>
      <w:r w:rsidR="00707F85">
        <w:t xml:space="preserve"> </w:t>
      </w:r>
      <w:r w:rsidR="002E7DCC">
        <w:t xml:space="preserve">der </w:t>
      </w:r>
      <w:r w:rsidR="00707F85">
        <w:t>kan bruges i mere end 800 restauranter og caféer over hele landet</w:t>
      </w:r>
      <w:r w:rsidR="002E7DCC">
        <w:t>.</w:t>
      </w:r>
      <w:r w:rsidR="00707F85">
        <w:t xml:space="preserve"> </w:t>
      </w:r>
    </w:p>
    <w:p w14:paraId="2ECE8527" w14:textId="3ECA7AA3" w:rsidR="00B530D6" w:rsidRPr="00DF40EA" w:rsidRDefault="00707F85" w:rsidP="00B530D6">
      <w:r w:rsidRPr="00DF40EA">
        <w:t>”Formålet med gavekortet er at give o</w:t>
      </w:r>
      <w:r w:rsidR="00B530D6" w:rsidRPr="00DF40EA">
        <w:t>plevelsesbranchen et tiltrængt økonomisk boost</w:t>
      </w:r>
      <w:r w:rsidRPr="00DF40EA">
        <w:t>,</w:t>
      </w:r>
      <w:r w:rsidR="00B530D6" w:rsidRPr="00DF40EA">
        <w:t xml:space="preserve"> samtidig med </w:t>
      </w:r>
      <w:r w:rsidRPr="00DF40EA">
        <w:t xml:space="preserve">at </w:t>
      </w:r>
      <w:r w:rsidR="00B530D6" w:rsidRPr="00DF40EA">
        <w:t>virksomheder kan give et skulderklap til sine medarbejdere</w:t>
      </w:r>
      <w:r w:rsidRPr="00DF40EA">
        <w:t xml:space="preserve">. Restauratørerne har behov for </w:t>
      </w:r>
      <w:r w:rsidR="00B530D6" w:rsidRPr="00DF40EA">
        <w:t xml:space="preserve">at komme tilbage på fode, </w:t>
      </w:r>
      <w:r w:rsidRPr="00DF40EA">
        <w:t>og det er dejligt</w:t>
      </w:r>
      <w:r w:rsidR="00DF40EA" w:rsidRPr="00DF40EA">
        <w:t>,</w:t>
      </w:r>
      <w:r w:rsidRPr="00DF40EA">
        <w:t xml:space="preserve"> at en stor virksomhed som Bygma Gruppen vil være med til at støtte branchen ved at købe gavekort til alle sine medarbejdere</w:t>
      </w:r>
      <w:r w:rsidR="00B530D6" w:rsidRPr="00DF40EA">
        <w:t>”</w:t>
      </w:r>
      <w:r w:rsidR="00DF40EA" w:rsidRPr="00DF40EA">
        <w:t xml:space="preserve"> siger Jeppe Møller-Herskind, sekretariatschef i DRC.</w:t>
      </w:r>
    </w:p>
    <w:p w14:paraId="673C1A92" w14:textId="77777777" w:rsidR="00B530D6" w:rsidRDefault="00FD3991" w:rsidP="00B530D6">
      <w:r>
        <w:rPr>
          <w:b/>
          <w:bCs/>
        </w:rPr>
        <w:t>Oplevelser der skaber liv</w:t>
      </w:r>
      <w:r w:rsidR="002E7DCC">
        <w:rPr>
          <w:b/>
          <w:bCs/>
        </w:rPr>
        <w:br/>
      </w:r>
      <w:r w:rsidR="002E7DCC">
        <w:t>”</w:t>
      </w:r>
      <w:r w:rsidR="006B1BD4">
        <w:t>Vi håber at vores medarbejdere henover sommeren vil bruge kortet på gode spise- og drikke-oplevelser sammen med dem</w:t>
      </w:r>
      <w:r w:rsidR="008116EE">
        <w:t>,</w:t>
      </w:r>
      <w:r w:rsidR="006B1BD4">
        <w:t xml:space="preserve"> de holder af</w:t>
      </w:r>
      <w:r w:rsidR="002E7DCC">
        <w:t xml:space="preserve">” </w:t>
      </w:r>
      <w:r w:rsidR="006B1BD4">
        <w:t>slutter</w:t>
      </w:r>
      <w:r w:rsidR="002E7DCC">
        <w:t xml:space="preserve"> Peter H. Christiansen</w:t>
      </w:r>
      <w:r w:rsidR="006B1BD4">
        <w:t>, der sidste år valgte at belønne alle i koncernen med en kontant COVID-19 bonus</w:t>
      </w:r>
      <w:r w:rsidR="002E7DCC">
        <w:t xml:space="preserve">. </w:t>
      </w:r>
    </w:p>
    <w:p w14:paraId="3F569053" w14:textId="551A233F" w:rsidR="00F37DE2" w:rsidRDefault="008E5921" w:rsidP="00F37DE2">
      <w:pPr>
        <w:rPr>
          <w:rFonts w:cs="Arial"/>
          <w:i/>
          <w:iCs/>
          <w:color w:val="222222"/>
        </w:rPr>
      </w:pPr>
      <w:r>
        <w:rPr>
          <w:rFonts w:cstheme="minorHAnsi"/>
          <w:i/>
          <w:noProof/>
          <w:color w:val="222222"/>
        </w:rPr>
        <w:drawing>
          <wp:anchor distT="0" distB="0" distL="114300" distR="114300" simplePos="0" relativeHeight="251658240" behindDoc="0" locked="0" layoutInCell="1" allowOverlap="1" wp14:anchorId="11C3A3C6" wp14:editId="19B8BBDD">
            <wp:simplePos x="0" y="0"/>
            <wp:positionH relativeFrom="margin">
              <wp:posOffset>60860</wp:posOffset>
            </wp:positionH>
            <wp:positionV relativeFrom="paragraph">
              <wp:posOffset>140502</wp:posOffset>
            </wp:positionV>
            <wp:extent cx="2149642" cy="1438746"/>
            <wp:effectExtent l="0" t="0" r="3175" b="952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642" cy="1438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AA1">
        <w:rPr>
          <w:rFonts w:cstheme="minorHAnsi"/>
          <w:i/>
          <w:color w:val="222222"/>
        </w:rPr>
        <w:br/>
      </w:r>
      <w:r w:rsidR="00F37DE2" w:rsidRPr="00EC2C2C">
        <w:rPr>
          <w:rFonts w:cstheme="minorHAnsi"/>
          <w:i/>
          <w:color w:val="222222"/>
        </w:rPr>
        <w:t>Bygma Gruppen beskæftiger ca. 2.</w:t>
      </w:r>
      <w:r w:rsidR="00F37DE2">
        <w:rPr>
          <w:rFonts w:cstheme="minorHAnsi"/>
          <w:i/>
          <w:color w:val="222222"/>
        </w:rPr>
        <w:t>500</w:t>
      </w:r>
      <w:r w:rsidR="00F37DE2"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havde i </w:t>
      </w:r>
      <w:r w:rsidR="00F37DE2">
        <w:rPr>
          <w:rFonts w:cstheme="minorHAnsi"/>
          <w:i/>
          <w:color w:val="222222"/>
        </w:rPr>
        <w:t>2020</w:t>
      </w:r>
      <w:r w:rsidR="00F37DE2" w:rsidRPr="00EC2C2C">
        <w:rPr>
          <w:rFonts w:cstheme="minorHAnsi"/>
          <w:i/>
          <w:color w:val="222222"/>
        </w:rPr>
        <w:t xml:space="preserve"> en omsætning på ca. </w:t>
      </w:r>
      <w:r w:rsidR="00F37DE2">
        <w:rPr>
          <w:rFonts w:cstheme="minorHAnsi"/>
          <w:i/>
          <w:color w:val="222222"/>
        </w:rPr>
        <w:t>9,4</w:t>
      </w:r>
      <w:r w:rsidR="00F37DE2" w:rsidRPr="00EC2C2C">
        <w:rPr>
          <w:rFonts w:cstheme="minorHAnsi"/>
          <w:i/>
          <w:color w:val="222222"/>
        </w:rPr>
        <w:t xml:space="preserve"> mia. DKK.</w:t>
      </w:r>
      <w:r w:rsidRPr="008E5921">
        <w:rPr>
          <w:rFonts w:cstheme="minorHAnsi"/>
          <w:i/>
          <w:noProof/>
          <w:color w:val="222222"/>
        </w:rPr>
        <w:t xml:space="preserve"> </w:t>
      </w:r>
    </w:p>
    <w:p w14:paraId="23B3AF3E" w14:textId="53C0A9B3" w:rsidR="00F37DE2" w:rsidRDefault="00F37DE2">
      <w:pPr>
        <w:rPr>
          <w:i/>
          <w:iCs/>
        </w:rPr>
      </w:pPr>
    </w:p>
    <w:sectPr w:rsidR="00F37D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4281D"/>
    <w:multiLevelType w:val="multilevel"/>
    <w:tmpl w:val="50E4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0F"/>
    <w:rsid w:val="00046B58"/>
    <w:rsid w:val="000B4A1E"/>
    <w:rsid w:val="00197561"/>
    <w:rsid w:val="001B7179"/>
    <w:rsid w:val="00226AA1"/>
    <w:rsid w:val="002301B8"/>
    <w:rsid w:val="00251E23"/>
    <w:rsid w:val="002E7DCC"/>
    <w:rsid w:val="002F0965"/>
    <w:rsid w:val="00395098"/>
    <w:rsid w:val="003B6C56"/>
    <w:rsid w:val="00585D35"/>
    <w:rsid w:val="006750F5"/>
    <w:rsid w:val="006B1BD4"/>
    <w:rsid w:val="00707F85"/>
    <w:rsid w:val="00774C6D"/>
    <w:rsid w:val="007A5F74"/>
    <w:rsid w:val="008116EE"/>
    <w:rsid w:val="008E5921"/>
    <w:rsid w:val="008F1797"/>
    <w:rsid w:val="009C19F1"/>
    <w:rsid w:val="00A31FF0"/>
    <w:rsid w:val="00A72CFA"/>
    <w:rsid w:val="00B27F0F"/>
    <w:rsid w:val="00B530D6"/>
    <w:rsid w:val="00BC790C"/>
    <w:rsid w:val="00C607AD"/>
    <w:rsid w:val="00D76970"/>
    <w:rsid w:val="00DA10FA"/>
    <w:rsid w:val="00DB48B9"/>
    <w:rsid w:val="00DF40EA"/>
    <w:rsid w:val="00E80424"/>
    <w:rsid w:val="00EA719B"/>
    <w:rsid w:val="00F00B7F"/>
    <w:rsid w:val="00F37DE2"/>
    <w:rsid w:val="00FD3623"/>
    <w:rsid w:val="00F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7C81"/>
  <w15:chartTrackingRefBased/>
  <w15:docId w15:val="{CF9EB7CA-B59A-482E-863A-FB7ABB8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4</cp:revision>
  <cp:lastPrinted>2021-05-21T11:40:00Z</cp:lastPrinted>
  <dcterms:created xsi:type="dcterms:W3CDTF">2021-06-24T11:12:00Z</dcterms:created>
  <dcterms:modified xsi:type="dcterms:W3CDTF">2021-06-24T11:13:00Z</dcterms:modified>
</cp:coreProperties>
</file>