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9F" w:rsidRDefault="00C66A59">
      <w:r>
        <w:rPr>
          <w:b/>
        </w:rPr>
        <w:t>Bis zu 30.000 Euro für den MBA: Deutsche Bildung fördert MBA-Studenten im In- und Ausland</w:t>
      </w:r>
      <w:r w:rsidR="00955C4F">
        <w:rPr>
          <w:b/>
        </w:rPr>
        <w:br/>
      </w:r>
      <w:r>
        <w:t xml:space="preserve">Die auf Studienfinanzierung spezialisierte Deutsche Bildung fördert neben allen anderen Studienabschlüssen auch den Master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Adminstration</w:t>
      </w:r>
      <w:proofErr w:type="spellEnd"/>
      <w:r>
        <w:t xml:space="preserve"> (MBA). Für die Studiengebühren und Lebenshaltungskosten können MBA-Studenten bis zu 30.000 Euro beantragen. Der Anbieter erhielt vom CHE-Studienkredittest eine Spitzenbewertung in den Kategorien Flexibilität, Zugang, Risikobegrenzung und Kapazität.</w:t>
      </w:r>
    </w:p>
    <w:p w:rsidR="00C66A59" w:rsidRDefault="00C66A59">
      <w:r w:rsidRPr="0092591F">
        <w:rPr>
          <w:b/>
        </w:rPr>
        <w:t>Frankfurt, 23. Juli 2015.</w:t>
      </w:r>
      <w:r>
        <w:t xml:space="preserve"> </w:t>
      </w:r>
      <w:r w:rsidR="00A10F49">
        <w:t>„MBA-Studiengänge sind mit hervorragenden beruflichen Perspektiven verbunden, aber auch mit hohen Studiengebühren“, sagt Anja Hofmann, Vorstandsmitglied der Deutschen Bildung. Die Deutsche Bildung finanziert mit ihrer Studienförderung deshalb auch MBA-Studiengänge an Business Schools im In- und Ausland. Möglich ist eine Förderung mit bis zu 30.000 Euro, um Studiengebühren und Lebenshaltungskosten abzufedern. „Eine Besonderheit ist, dass wir Studenten</w:t>
      </w:r>
      <w:r w:rsidR="0092591F">
        <w:t xml:space="preserve"> als einer der wenigen Anbieter</w:t>
      </w:r>
      <w:r w:rsidR="00A10F49">
        <w:t xml:space="preserve"> auch im Ausland fördern, wo viele der renommierten Business-Schools angesiedelt sind“, sagt Hofmann. Auch das Alter der Studen</w:t>
      </w:r>
      <w:r w:rsidR="005B0E58">
        <w:t>ten spiele keine Rolle, denn gerade der MBA werde häufig in einer späteren Lebensphase nach einigen Jahren Berufserfahrung aufgesattelt.</w:t>
      </w:r>
    </w:p>
    <w:p w:rsidR="005B0E58" w:rsidRDefault="005B0E58">
      <w:r>
        <w:t>Ein wichtiges Merkmal der aus einem privaten Studienfonds ermöglichten Finanzierung ist die einkommensabhängige Rückzahlung. „MBA-Absolventen verdienen meistens überdurchschnittlich gut. Die prozentuale Rückzahlung anteilig vom Einkommen gilt jedoch genauso dann, wenn das Gehalt unter den Erwartungen bleibt, sodass sie in</w:t>
      </w:r>
      <w:r w:rsidR="0092591F">
        <w:t xml:space="preserve"> jedem Falle finanzierbar ist</w:t>
      </w:r>
      <w:r>
        <w:t xml:space="preserve">“, sagt Hofmann. </w:t>
      </w:r>
    </w:p>
    <w:p w:rsidR="005B0E58" w:rsidRPr="00955C4F" w:rsidRDefault="005B0E58">
      <w:pPr>
        <w:rPr>
          <w:b/>
        </w:rPr>
      </w:pPr>
      <w:r>
        <w:t xml:space="preserve">Ein weiteres Kennzeichen der Studienförderung ist das integrierte Förderprogramm WissenPlus. „Wir helfen MBA-Studenten mit gezielten Workshops und Online-Trainings, ihre Schlüsselqualifikationen auszubauen und sich nach dem Abschluss bestmöglich zu bewerben“, sagt Hofmann. </w:t>
      </w:r>
    </w:p>
    <w:p w:rsidR="00122275" w:rsidRDefault="005B0E58">
      <w:r>
        <w:t xml:space="preserve">Die kombinierte Studienförderung der Deutschen Bildung, die vom CHE-Studienkredittest eine Spitzenbewertung erhalten hat, gibt es seit 2007. </w:t>
      </w:r>
      <w:r w:rsidR="008876C6">
        <w:t xml:space="preserve">Die Finanzierung von </w:t>
      </w:r>
      <w:r>
        <w:t>MBA-Studi</w:t>
      </w:r>
      <w:r w:rsidR="008876C6">
        <w:t>engängen und Auslandsaufenthalten gehörte  seit Beginn an zum Leistungsspektrum des Unternehmens. „</w:t>
      </w:r>
      <w:r w:rsidR="00731F88">
        <w:t>Knapp 30</w:t>
      </w:r>
      <w:r w:rsidR="008876C6">
        <w:t xml:space="preserve"> Prozent unserer rund 2.000 geförderten Studenten studieren an ausländischen Hochschulen“, sagt Hofmann. Im Jahr 2015 wird die Deutsche Bildung circa 900 neue Studenten in die Studienförderung aufgenommen haben. </w:t>
      </w:r>
    </w:p>
    <w:p w:rsidR="008876C6" w:rsidRDefault="008876C6">
      <w:r>
        <w:t xml:space="preserve">Mehr zum Thema: </w:t>
      </w:r>
      <w:r w:rsidRPr="008876C6">
        <w:t>www.deutsche-bildung.de/de/studienfoerderung/mba</w:t>
      </w:r>
      <w:bookmarkStart w:id="0" w:name="_GoBack"/>
      <w:bookmarkEnd w:id="0"/>
    </w:p>
    <w:sectPr w:rsidR="008876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75"/>
    <w:rsid w:val="00122275"/>
    <w:rsid w:val="002F24B5"/>
    <w:rsid w:val="005B0E58"/>
    <w:rsid w:val="00731F88"/>
    <w:rsid w:val="00827150"/>
    <w:rsid w:val="008876C6"/>
    <w:rsid w:val="0092591F"/>
    <w:rsid w:val="00955C4F"/>
    <w:rsid w:val="00A10F49"/>
    <w:rsid w:val="00AC1A9F"/>
    <w:rsid w:val="00C6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0167A-A1C7-4F1C-985C-645C5490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Müller</dc:creator>
  <cp:keywords/>
  <dc:description/>
  <cp:lastModifiedBy>Stefanie Müller</cp:lastModifiedBy>
  <cp:revision>4</cp:revision>
  <dcterms:created xsi:type="dcterms:W3CDTF">2015-07-23T09:10:00Z</dcterms:created>
  <dcterms:modified xsi:type="dcterms:W3CDTF">2015-07-23T12:07:00Z</dcterms:modified>
</cp:coreProperties>
</file>