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8B38A" w14:textId="4A6EB5A7" w:rsidR="00CF4023" w:rsidRDefault="0049617C" w:rsidP="00CB0681">
      <w:r>
        <w:t>2020-11-2</w:t>
      </w:r>
      <w:r w:rsidR="006F7609">
        <w:t>6</w:t>
      </w:r>
    </w:p>
    <w:p w14:paraId="4FECA2C3" w14:textId="2C27A70C" w:rsidR="000F4E00" w:rsidRDefault="0049617C" w:rsidP="00DF1C6B">
      <w:pPr>
        <w:pStyle w:val="Ingetavstnd"/>
      </w:pPr>
      <w:r>
        <w:t>PRESSINFORMATION</w:t>
      </w:r>
    </w:p>
    <w:p w14:paraId="2FE4847F" w14:textId="77777777" w:rsidR="00B81CD5" w:rsidRDefault="00B81CD5" w:rsidP="00DF1C6B">
      <w:pPr>
        <w:pStyle w:val="Ingetavstnd"/>
      </w:pPr>
    </w:p>
    <w:p w14:paraId="6C76C3F9" w14:textId="4EBBB583" w:rsidR="0076407D" w:rsidRDefault="008D237E" w:rsidP="0076407D">
      <w:pPr>
        <w:pStyle w:val="Rubrik1"/>
      </w:pPr>
      <w:r>
        <w:t xml:space="preserve">Storköksleverantörerna </w:t>
      </w:r>
      <w:r w:rsidR="0052467C">
        <w:t xml:space="preserve">i BFS </w:t>
      </w:r>
      <w:r w:rsidR="00642719">
        <w:t>kräver riktat stöd för investeringar i restauranger och storkök</w:t>
      </w:r>
    </w:p>
    <w:p w14:paraId="128EFA1D" w14:textId="728269EC" w:rsidR="00F45A2D" w:rsidRDefault="008D237E" w:rsidP="00F45A2D">
      <w:r>
        <w:t>Att restaurang- och besöks</w:t>
      </w:r>
      <w:r w:rsidR="006F7609">
        <w:t>näringen</w:t>
      </w:r>
      <w:r>
        <w:t xml:space="preserve"> drabbats hårt av Corona-pandemin är väl känt. En medlemsenkät som BFS gjort</w:t>
      </w:r>
      <w:r w:rsidR="0062205D">
        <w:t xml:space="preserve"> </w:t>
      </w:r>
      <w:r>
        <w:t xml:space="preserve">visar att </w:t>
      </w:r>
      <w:r w:rsidR="006F7609">
        <w:t xml:space="preserve">också </w:t>
      </w:r>
      <w:r w:rsidR="0062205D">
        <w:t>vår bransch</w:t>
      </w:r>
      <w:r w:rsidR="00B96E9B">
        <w:t>, d.v.s. leverantörsledet,</w:t>
      </w:r>
      <w:r w:rsidR="0062205D">
        <w:t xml:space="preserve"> tillhör de särskilt drabbade branscherna </w:t>
      </w:r>
      <w:r w:rsidR="008F1C62">
        <w:t xml:space="preserve">– detta </w:t>
      </w:r>
      <w:r w:rsidR="0062205D">
        <w:t>som en följd av den kraftiga nedgången i restaurang- och besöks</w:t>
      </w:r>
      <w:r w:rsidR="006F7609">
        <w:t>bransch</w:t>
      </w:r>
      <w:r w:rsidR="0062205D">
        <w:t>en</w:t>
      </w:r>
      <w:r>
        <w:t>.</w:t>
      </w:r>
    </w:p>
    <w:p w14:paraId="22D36EBE" w14:textId="4EFE3867" w:rsidR="00BE3694" w:rsidRDefault="00BE3694" w:rsidP="00F45A2D">
      <w:r>
        <w:t xml:space="preserve">Beroende på kundsegment rapporterade </w:t>
      </w:r>
      <w:r w:rsidR="006F7609">
        <w:t>BFS-</w:t>
      </w:r>
      <w:r>
        <w:t>medlemsföretag om försäljningstapp på alltifrån 0 till 50 %</w:t>
      </w:r>
      <w:r w:rsidR="00C52174">
        <w:t xml:space="preserve">. Den generella bilden är att det framför allt är i försäljning till privat </w:t>
      </w:r>
      <w:r w:rsidR="006F7609">
        <w:t>kund</w:t>
      </w:r>
      <w:r w:rsidR="00C52174">
        <w:t>sektor som tappet är som störst, medan offentlig sektor hittills inte påverkats i någon större utsträckning.</w:t>
      </w:r>
    </w:p>
    <w:p w14:paraId="5851C16A" w14:textId="42DDD312" w:rsidR="0062205D" w:rsidRDefault="0062205D" w:rsidP="00F45A2D">
      <w:r>
        <w:t>Enkätsvaren vittnar om att storköksprojekt har senarelagts eller till och med ställts in, verksamheter har stängt eller avvaktar, det märks en ovilja</w:t>
      </w:r>
      <w:r w:rsidR="005A6CAB">
        <w:t xml:space="preserve"> i kundledet</w:t>
      </w:r>
      <w:r>
        <w:t xml:space="preserve"> att investera, inköpsstopp har införts och finansbolag är ovilliga att ta affärer inom den s.k. </w:t>
      </w:r>
      <w:proofErr w:type="spellStart"/>
      <w:r>
        <w:t>HoReCa</w:t>
      </w:r>
      <w:proofErr w:type="spellEnd"/>
      <w:r>
        <w:t>-sektorn (hotell, restaurang och catering).</w:t>
      </w:r>
    </w:p>
    <w:p w14:paraId="430707C8" w14:textId="306F7450" w:rsidR="00515A7D" w:rsidRDefault="00515A7D" w:rsidP="00515A7D">
      <w:pPr>
        <w:rPr>
          <w:rFonts w:ascii="Calibri" w:hAnsi="Calibri"/>
        </w:rPr>
      </w:pPr>
      <w:r w:rsidRPr="000A5834">
        <w:rPr>
          <w:rFonts w:ascii="Calibri" w:hAnsi="Calibri"/>
        </w:rPr>
        <w:t>-</w:t>
      </w:r>
      <w:r>
        <w:rPr>
          <w:rFonts w:ascii="Calibri" w:hAnsi="Calibri"/>
        </w:rPr>
        <w:t xml:space="preserve"> </w:t>
      </w:r>
      <w:r>
        <w:t xml:space="preserve">Vi har presenterat enkätsvaren för Näringsdepartementet och framfört att </w:t>
      </w:r>
      <w:r w:rsidR="0062205D">
        <w:t xml:space="preserve">behovet är stort av riktat stöd från regeringen framför allt till </w:t>
      </w:r>
      <w:proofErr w:type="spellStart"/>
      <w:r w:rsidR="0062205D">
        <w:t>HoRaCa</w:t>
      </w:r>
      <w:proofErr w:type="spellEnd"/>
      <w:r w:rsidR="0062205D">
        <w:t>-sektorn</w:t>
      </w:r>
      <w:r>
        <w:rPr>
          <w:rFonts w:ascii="Calibri" w:hAnsi="Calibri"/>
        </w:rPr>
        <w:t>, säger Ulrika Flodberg på Branschföreningen för Storköksleverantörer (BFS).</w:t>
      </w:r>
    </w:p>
    <w:p w14:paraId="58CF9C73" w14:textId="14C7C599" w:rsidR="00515A7D" w:rsidRPr="000A5834" w:rsidRDefault="00515A7D" w:rsidP="00515A7D">
      <w:pPr>
        <w:rPr>
          <w:rFonts w:ascii="Calibri" w:hAnsi="Calibri"/>
        </w:rPr>
      </w:pPr>
      <w:r>
        <w:rPr>
          <w:rFonts w:ascii="Calibri" w:hAnsi="Calibri"/>
        </w:rPr>
        <w:t xml:space="preserve">- </w:t>
      </w:r>
      <w:r w:rsidR="0062205D">
        <w:rPr>
          <w:rFonts w:ascii="Calibri" w:hAnsi="Calibri"/>
        </w:rPr>
        <w:t>Offentlig sektor</w:t>
      </w:r>
      <w:r w:rsidR="00B96E9B">
        <w:rPr>
          <w:rFonts w:ascii="Calibri" w:hAnsi="Calibri"/>
        </w:rPr>
        <w:t xml:space="preserve"> behöver också stimulanser för fortsatta investeringar i</w:t>
      </w:r>
      <w:r>
        <w:rPr>
          <w:rFonts w:ascii="Calibri" w:hAnsi="Calibri"/>
        </w:rPr>
        <w:t xml:space="preserve"> storköksprojekt, fortsätter Ulrika Flodberg.</w:t>
      </w:r>
    </w:p>
    <w:p w14:paraId="52AA3141" w14:textId="4DAB17EA" w:rsidR="00291A5F" w:rsidRDefault="00BE3694" w:rsidP="00FF742F">
      <w:r>
        <w:t>Enkäten gjordes som en uppföljning av tredje kvartalet, då medlemsföretag anade en ljusning vad gäller investeringsviljan i restaurangbranschen</w:t>
      </w:r>
      <w:r w:rsidR="0062205D">
        <w:t xml:space="preserve">, </w:t>
      </w:r>
      <w:r w:rsidR="006F7609">
        <w:t xml:space="preserve">som </w:t>
      </w:r>
      <w:r w:rsidR="0062205D">
        <w:t>”tvärd</w:t>
      </w:r>
      <w:r w:rsidR="0064646C">
        <w:t>ött</w:t>
      </w:r>
      <w:r w:rsidR="0062205D">
        <w:t>”</w:t>
      </w:r>
      <w:r w:rsidR="006F7609" w:rsidRPr="006F7609">
        <w:t xml:space="preserve"> </w:t>
      </w:r>
      <w:r w:rsidR="006F7609">
        <w:t>under våren</w:t>
      </w:r>
      <w:r>
        <w:t>.</w:t>
      </w:r>
    </w:p>
    <w:p w14:paraId="0081DC13" w14:textId="266308B7" w:rsidR="00457290" w:rsidRDefault="00457290" w:rsidP="00457290">
      <w:pPr>
        <w:rPr>
          <w:rFonts w:ascii="Calibri" w:hAnsi="Calibri"/>
        </w:rPr>
      </w:pPr>
      <w:r w:rsidRPr="000A5834">
        <w:rPr>
          <w:rFonts w:ascii="Calibri" w:hAnsi="Calibri"/>
        </w:rPr>
        <w:t>-</w:t>
      </w:r>
      <w:r>
        <w:rPr>
          <w:rFonts w:ascii="Calibri" w:hAnsi="Calibri"/>
        </w:rPr>
        <w:t xml:space="preserve"> </w:t>
      </w:r>
      <w:r w:rsidR="00515A7D">
        <w:t>Vår bransch ser nu med stor oro på framtiden p.g.a. det försämrade smittläget och den senaste tidens stränga restriktioner från regeringen</w:t>
      </w:r>
      <w:r>
        <w:rPr>
          <w:rFonts w:ascii="Calibri" w:hAnsi="Calibri"/>
        </w:rPr>
        <w:t>, säger Ulrika Flodberg på BFS.</w:t>
      </w:r>
    </w:p>
    <w:p w14:paraId="582ED2AE" w14:textId="6CF2272A" w:rsidR="006A5104" w:rsidRDefault="00B96E9B" w:rsidP="00B657F0">
      <w:r>
        <w:rPr>
          <w:rFonts w:ascii="Calibri" w:hAnsi="Calibri"/>
        </w:rPr>
        <w:t>- Att samtliga branschmässor i Sverige, Norden och övriga världen ställts in och skjutits på framtiden gör situationen än värre för vår bransch, som med sina generellt stora apparater/maskiner ser mässor som mycket viktiga mötesplatser, avslutar Ulrika Flodberg.</w:t>
      </w:r>
    </w:p>
    <w:p w14:paraId="3BE896FD" w14:textId="032366A9" w:rsidR="006A5104" w:rsidRDefault="006A5104" w:rsidP="00B657F0">
      <w:r>
        <w:t>__________________________________________________________________________________</w:t>
      </w:r>
    </w:p>
    <w:p w14:paraId="571AD2AF" w14:textId="333950EB" w:rsidR="000F4E00" w:rsidRDefault="006A5104" w:rsidP="00B657F0">
      <w:r w:rsidRPr="006A5104">
        <w:rPr>
          <w:b/>
          <w:bCs/>
        </w:rPr>
        <w:t>Presskontakt</w:t>
      </w:r>
      <w:r>
        <w:t xml:space="preserve">: </w:t>
      </w:r>
      <w:r w:rsidR="00B657F0">
        <w:t>Ulrika Flodberg</w:t>
      </w:r>
      <w:r w:rsidR="00291A5F">
        <w:t>, direktör</w:t>
      </w:r>
      <w:r>
        <w:t xml:space="preserve"> BFS</w:t>
      </w:r>
      <w:r w:rsidR="00F87618">
        <w:t xml:space="preserve"> (Branschföreningen för Storköksleverantörer)</w:t>
      </w:r>
      <w:r>
        <w:t xml:space="preserve">, </w:t>
      </w:r>
      <w:hyperlink r:id="rId7" w:history="1">
        <w:r w:rsidRPr="004E6A64">
          <w:rPr>
            <w:rStyle w:val="Hyperlnk"/>
            <w:rFonts w:ascii="Calibri" w:hAnsi="Calibri" w:cs="Calibri"/>
          </w:rPr>
          <w:t>ulrika.flodberg@ktf.se</w:t>
        </w:r>
      </w:hyperlink>
      <w:r w:rsidRPr="004E6A64">
        <w:rPr>
          <w:rFonts w:ascii="Calibri" w:hAnsi="Calibri" w:cs="Calibri"/>
        </w:rPr>
        <w:t>,</w:t>
      </w:r>
      <w:r>
        <w:rPr>
          <w:rFonts w:ascii="Calibri" w:hAnsi="Calibri" w:cs="Calibri"/>
        </w:rPr>
        <w:t xml:space="preserve"> 0708-98 81 81.</w:t>
      </w:r>
    </w:p>
    <w:p w14:paraId="09C82B35" w14:textId="5F2E4D78" w:rsidR="00641619" w:rsidRDefault="00641619" w:rsidP="00B657F0"/>
    <w:p w14:paraId="686F8F7B" w14:textId="2C56604E" w:rsidR="00641619" w:rsidRPr="00641619" w:rsidRDefault="006A5104" w:rsidP="00641619">
      <w:pPr>
        <w:rPr>
          <w:sz w:val="18"/>
          <w:szCs w:val="18"/>
        </w:rPr>
      </w:pPr>
      <w:r w:rsidRPr="006A5104">
        <w:rPr>
          <w:b/>
          <w:bCs/>
          <w:sz w:val="18"/>
          <w:szCs w:val="18"/>
        </w:rPr>
        <w:t>Om BFS</w:t>
      </w:r>
      <w:r w:rsidRPr="006A5104">
        <w:rPr>
          <w:b/>
          <w:bCs/>
          <w:sz w:val="18"/>
          <w:szCs w:val="18"/>
        </w:rPr>
        <w:br/>
      </w:r>
      <w:proofErr w:type="spellStart"/>
      <w:r w:rsidR="00641619" w:rsidRPr="00641619">
        <w:rPr>
          <w:sz w:val="18"/>
          <w:szCs w:val="18"/>
        </w:rPr>
        <w:t>BFS</w:t>
      </w:r>
      <w:proofErr w:type="spellEnd"/>
      <w:r w:rsidR="00641619" w:rsidRPr="00641619">
        <w:rPr>
          <w:sz w:val="18"/>
          <w:szCs w:val="18"/>
        </w:rPr>
        <w:t xml:space="preserve"> har som medlemmar Sveriges ledande tillverkare</w:t>
      </w:r>
      <w:r w:rsidR="00483A69">
        <w:rPr>
          <w:sz w:val="18"/>
          <w:szCs w:val="18"/>
        </w:rPr>
        <w:t>,</w:t>
      </w:r>
      <w:r w:rsidR="00641619" w:rsidRPr="00641619">
        <w:rPr>
          <w:sz w:val="18"/>
          <w:szCs w:val="18"/>
        </w:rPr>
        <w:t xml:space="preserve"> importörer </w:t>
      </w:r>
      <w:r w:rsidR="00483A69" w:rsidRPr="00641619">
        <w:rPr>
          <w:sz w:val="18"/>
          <w:szCs w:val="18"/>
        </w:rPr>
        <w:t xml:space="preserve">och </w:t>
      </w:r>
      <w:r w:rsidR="00483A69">
        <w:rPr>
          <w:sz w:val="18"/>
          <w:szCs w:val="18"/>
        </w:rPr>
        <w:t xml:space="preserve">leverantörer </w:t>
      </w:r>
      <w:r w:rsidR="00641619" w:rsidRPr="00641619">
        <w:rPr>
          <w:sz w:val="18"/>
          <w:szCs w:val="18"/>
        </w:rPr>
        <w:t xml:space="preserve">av apparater, utrustning och inredningar till storkök. Medlemsföretagens produkter används inom en rad viktiga samhällsfunktioner såsom restauranger, </w:t>
      </w:r>
      <w:proofErr w:type="spellStart"/>
      <w:r w:rsidR="00641619" w:rsidRPr="00641619">
        <w:rPr>
          <w:sz w:val="18"/>
          <w:szCs w:val="18"/>
        </w:rPr>
        <w:t>sjukhuskök</w:t>
      </w:r>
      <w:proofErr w:type="spellEnd"/>
      <w:r w:rsidR="00641619" w:rsidRPr="00641619">
        <w:rPr>
          <w:sz w:val="18"/>
          <w:szCs w:val="18"/>
        </w:rPr>
        <w:t>, skolor, butiker, kontor, caféer, barer m.m. Företagens kunder finns i såväl privat som offentlig sektor. Hanteringen är alltså uteslutande ”B2B”. Inom BFS arbetar vi kontinuerligt med frågor som rör lagstiftning, standarder, miljö, säkerhet och offentlig upphandling. BFS är en del av KTF (Kemisk Tekniska Företagen).</w:t>
      </w:r>
    </w:p>
    <w:p w14:paraId="0E5EDDCC" w14:textId="77777777" w:rsidR="00641619" w:rsidRDefault="00641619" w:rsidP="00B657F0"/>
    <w:sectPr w:rsidR="00641619" w:rsidSect="00695E08">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5637A" w14:textId="77777777" w:rsidR="0004744A" w:rsidRDefault="0004744A" w:rsidP="00695E08">
      <w:pPr>
        <w:spacing w:after="0" w:line="240" w:lineRule="auto"/>
      </w:pPr>
      <w:r>
        <w:separator/>
      </w:r>
    </w:p>
  </w:endnote>
  <w:endnote w:type="continuationSeparator" w:id="0">
    <w:p w14:paraId="563C7967" w14:textId="77777777" w:rsidR="0004744A" w:rsidRDefault="0004744A" w:rsidP="0069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8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51"/>
      <w:gridCol w:w="1769"/>
      <w:gridCol w:w="607"/>
      <w:gridCol w:w="799"/>
      <w:gridCol w:w="1701"/>
    </w:tblGrid>
    <w:tr w:rsidR="00B87952" w14:paraId="544D1A02" w14:textId="77777777" w:rsidTr="00B87952">
      <w:trPr>
        <w:trHeight w:hRule="exact" w:val="227"/>
      </w:trPr>
      <w:tc>
        <w:tcPr>
          <w:tcW w:w="1560" w:type="dxa"/>
        </w:tcPr>
        <w:p w14:paraId="6CD7C505" w14:textId="77777777" w:rsidR="00B87952" w:rsidRDefault="00B87952" w:rsidP="007007EF">
          <w:pPr>
            <w:rPr>
              <w:b/>
              <w:sz w:val="36"/>
            </w:rPr>
          </w:pPr>
          <w:r>
            <w:rPr>
              <w:b/>
              <w:color w:val="44546A" w:themeColor="text2"/>
              <w:sz w:val="14"/>
              <w:lang w:val="en-GB"/>
            </w:rPr>
            <w:t>BESÖKSADRESS</w:t>
          </w:r>
        </w:p>
      </w:tc>
      <w:tc>
        <w:tcPr>
          <w:tcW w:w="1451" w:type="dxa"/>
        </w:tcPr>
        <w:p w14:paraId="2CAE3C57"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334DA242" w14:textId="77777777" w:rsidR="00B87952" w:rsidRDefault="00B87952" w:rsidP="007007EF">
          <w:pPr>
            <w:rPr>
              <w:b/>
              <w:sz w:val="36"/>
            </w:rPr>
          </w:pPr>
          <w:r>
            <w:rPr>
              <w:b/>
              <w:color w:val="44546A" w:themeColor="text2"/>
              <w:sz w:val="14"/>
              <w:lang w:val="en-GB"/>
            </w:rPr>
            <w:t>POSTADRESS</w:t>
          </w:r>
        </w:p>
      </w:tc>
      <w:tc>
        <w:tcPr>
          <w:tcW w:w="607" w:type="dxa"/>
        </w:tcPr>
        <w:p w14:paraId="445690D9"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36419524"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0D0357D4" w14:textId="77777777" w:rsidR="00B87952" w:rsidRDefault="00B87952" w:rsidP="007007EF">
          <w:pPr>
            <w:rPr>
              <w:b/>
              <w:sz w:val="36"/>
            </w:rPr>
          </w:pPr>
          <w:r>
            <w:rPr>
              <w:b/>
              <w:color w:val="44546A" w:themeColor="text2"/>
              <w:sz w:val="14"/>
              <w:lang w:val="en-GB"/>
            </w:rPr>
            <w:t>WEBB</w:t>
          </w:r>
        </w:p>
      </w:tc>
    </w:tr>
    <w:tr w:rsidR="00B87952" w14:paraId="4B566F14" w14:textId="77777777" w:rsidTr="00B87952">
      <w:trPr>
        <w:trHeight w:hRule="exact" w:val="227"/>
      </w:trPr>
      <w:tc>
        <w:tcPr>
          <w:tcW w:w="1560" w:type="dxa"/>
        </w:tcPr>
        <w:p w14:paraId="2CEBAF32" w14:textId="77777777" w:rsidR="00B87952" w:rsidRDefault="00B87952" w:rsidP="007007EF">
          <w:pPr>
            <w:rPr>
              <w:b/>
              <w:color w:val="44546A"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1451" w:type="dxa"/>
        </w:tcPr>
        <w:p w14:paraId="68ACDD4A"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4AB24EB4" w14:textId="77777777" w:rsidR="00B87952" w:rsidRDefault="00B87952" w:rsidP="007007EF">
          <w:pPr>
            <w:rPr>
              <w:b/>
              <w:sz w:val="36"/>
            </w:rPr>
          </w:pPr>
          <w:r w:rsidRPr="00A05503">
            <w:rPr>
              <w:color w:val="7F7F7F" w:themeColor="text1" w:themeTint="80"/>
              <w:sz w:val="14"/>
              <w:lang w:val="en-GB"/>
            </w:rPr>
            <w:t>Box 5501</w:t>
          </w:r>
        </w:p>
      </w:tc>
      <w:tc>
        <w:tcPr>
          <w:tcW w:w="607" w:type="dxa"/>
        </w:tcPr>
        <w:p w14:paraId="35821BAB"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63B39CF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7C9A6D0C" w14:textId="77777777" w:rsidR="00B87952" w:rsidRDefault="00B87952" w:rsidP="007007EF">
          <w:pPr>
            <w:rPr>
              <w:b/>
              <w:sz w:val="36"/>
            </w:rPr>
          </w:pPr>
          <w:r w:rsidRPr="00A05503">
            <w:rPr>
              <w:color w:val="7F7F7F" w:themeColor="text1" w:themeTint="80"/>
              <w:sz w:val="14"/>
              <w:lang w:val="en-GB"/>
            </w:rPr>
            <w:t>www</w:t>
          </w:r>
          <w:r>
            <w:rPr>
              <w:color w:val="7F7F7F" w:themeColor="text1" w:themeTint="80"/>
              <w:sz w:val="14"/>
              <w:lang w:val="en-GB"/>
            </w:rPr>
            <w:t>.bfs.se</w:t>
          </w:r>
        </w:p>
      </w:tc>
    </w:tr>
    <w:tr w:rsidR="00B87952" w14:paraId="20577E29" w14:textId="77777777" w:rsidTr="00B87952">
      <w:trPr>
        <w:trHeight w:hRule="exact" w:val="227"/>
      </w:trPr>
      <w:tc>
        <w:tcPr>
          <w:tcW w:w="1560" w:type="dxa"/>
        </w:tcPr>
        <w:p w14:paraId="4DF026B6" w14:textId="77777777" w:rsidR="00B87952" w:rsidRPr="00A05503" w:rsidRDefault="00B87952" w:rsidP="007007EF">
          <w:pPr>
            <w:rPr>
              <w:color w:val="7F7F7F" w:themeColor="text1" w:themeTint="80"/>
              <w:sz w:val="14"/>
              <w:lang w:val="en-GB"/>
            </w:rPr>
          </w:pPr>
          <w:r w:rsidRPr="00A05503">
            <w:rPr>
              <w:color w:val="7F7F7F" w:themeColor="text1" w:themeTint="80"/>
              <w:sz w:val="14"/>
              <w:lang w:val="en-GB"/>
            </w:rPr>
            <w:t>Stockholm</w:t>
          </w:r>
        </w:p>
      </w:tc>
      <w:tc>
        <w:tcPr>
          <w:tcW w:w="1451" w:type="dxa"/>
        </w:tcPr>
        <w:p w14:paraId="1109E2C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434E54F2" w14:textId="77777777" w:rsidR="00B87952" w:rsidRDefault="00B87952" w:rsidP="007007EF">
          <w:pPr>
            <w:rPr>
              <w:b/>
              <w:sz w:val="36"/>
            </w:rPr>
          </w:pPr>
          <w:r w:rsidRPr="00A05503">
            <w:rPr>
              <w:color w:val="7F7F7F" w:themeColor="text1" w:themeTint="80"/>
              <w:sz w:val="14"/>
              <w:lang w:val="en-GB"/>
            </w:rPr>
            <w:t>SE-114 85 Stockholm</w:t>
          </w:r>
        </w:p>
      </w:tc>
      <w:tc>
        <w:tcPr>
          <w:tcW w:w="607" w:type="dxa"/>
        </w:tcPr>
        <w:p w14:paraId="2F1DA188"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5DAFCCB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3C4E3BC3" w14:textId="77777777" w:rsidR="00B87952" w:rsidRPr="00A757D6" w:rsidRDefault="00B87952" w:rsidP="007007EF">
          <w:pPr>
            <w:rPr>
              <w:b/>
              <w:color w:val="FFFFFF" w:themeColor="background1"/>
              <w:sz w:val="36"/>
            </w:rPr>
          </w:pPr>
          <w:r w:rsidRPr="00A757D6">
            <w:rPr>
              <w:color w:val="FFFFFF" w:themeColor="background1"/>
              <w:sz w:val="14"/>
              <w:lang w:val="en-GB"/>
            </w:rPr>
            <w:t>-</w:t>
          </w:r>
        </w:p>
      </w:tc>
    </w:tr>
  </w:tbl>
  <w:p w14:paraId="578FA7F6" w14:textId="77777777" w:rsidR="0004744A" w:rsidRDefault="00047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373A2" w14:textId="77777777" w:rsidR="0004744A" w:rsidRDefault="0004744A" w:rsidP="00695E08">
      <w:pPr>
        <w:spacing w:after="0" w:line="240" w:lineRule="auto"/>
      </w:pPr>
      <w:r>
        <w:separator/>
      </w:r>
    </w:p>
  </w:footnote>
  <w:footnote w:type="continuationSeparator" w:id="0">
    <w:p w14:paraId="13E9ECF6" w14:textId="77777777" w:rsidR="0004744A" w:rsidRDefault="0004744A" w:rsidP="0069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3BB4" w14:textId="77777777" w:rsidR="0004744A" w:rsidRDefault="0004744A" w:rsidP="00695E08">
    <w:pPr>
      <w:pStyle w:val="Sidhuvud"/>
      <w:ind w:hanging="567"/>
      <w:jc w:val="center"/>
    </w:pPr>
    <w:r>
      <w:rPr>
        <w:noProof/>
        <w:lang w:eastAsia="sv-SE"/>
      </w:rPr>
      <w:drawing>
        <wp:inline distT="0" distB="0" distL="0" distR="0" wp14:anchorId="622AA568" wp14:editId="1918827E">
          <wp:extent cx="685800" cy="254000"/>
          <wp:effectExtent l="19050" t="0" r="0" b="0"/>
          <wp:docPr id="1" name="Bild 1" descr="BFS_REFLEXBLA_UTAN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S_REFLEXBLA_UTAN_TEXT"/>
                  <pic:cNvPicPr>
                    <a:picLocks noChangeAspect="1" noChangeArrowheads="1"/>
                  </pic:cNvPicPr>
                </pic:nvPicPr>
                <pic:blipFill>
                  <a:blip r:embed="rId1"/>
                  <a:srcRect/>
                  <a:stretch>
                    <a:fillRect/>
                  </a:stretch>
                </pic:blipFill>
                <pic:spPr bwMode="auto">
                  <a:xfrm>
                    <a:off x="0" y="0"/>
                    <a:ext cx="685800" cy="254000"/>
                  </a:xfrm>
                  <a:prstGeom prst="rect">
                    <a:avLst/>
                  </a:prstGeom>
                  <a:noFill/>
                  <a:ln w="9525">
                    <a:noFill/>
                    <a:miter lim="800000"/>
                    <a:headEnd/>
                    <a:tailEnd/>
                  </a:ln>
                </pic:spPr>
              </pic:pic>
            </a:graphicData>
          </a:graphic>
        </wp:inline>
      </w:drawing>
    </w:r>
  </w:p>
  <w:p w14:paraId="020453B1" w14:textId="77777777" w:rsidR="0004744A" w:rsidRPr="007E6518" w:rsidRDefault="0004744A" w:rsidP="00695E08">
    <w:pPr>
      <w:pStyle w:val="Sidhuvud"/>
      <w:ind w:hanging="567"/>
      <w:jc w:val="center"/>
      <w:rPr>
        <w:sz w:val="8"/>
      </w:rPr>
    </w:pPr>
  </w:p>
  <w:p w14:paraId="7B0B64F8" w14:textId="77777777" w:rsidR="0004744A" w:rsidRPr="005A12BE" w:rsidRDefault="0004744A" w:rsidP="00695E08">
    <w:pPr>
      <w:pStyle w:val="Sidhuvud"/>
      <w:ind w:hanging="567"/>
      <w:jc w:val="center"/>
      <w:rPr>
        <w:b/>
        <w:bCs/>
        <w:sz w:val="18"/>
        <w:lang w:val="en-US"/>
      </w:rPr>
    </w:pPr>
    <w:r w:rsidRPr="005A12BE">
      <w:rPr>
        <w:b/>
        <w:bCs/>
        <w:sz w:val="18"/>
        <w:lang w:val="en-US"/>
      </w:rPr>
      <w:t>BRANSCHFÖRENINGEN FÖR STORKÖKSLEVERANTÖRER</w:t>
    </w:r>
  </w:p>
  <w:p w14:paraId="7F2D7CB9" w14:textId="77777777" w:rsidR="0004744A" w:rsidRPr="001411FE" w:rsidRDefault="0004744A" w:rsidP="00695E08">
    <w:pPr>
      <w:pStyle w:val="Sidhuvud"/>
      <w:ind w:hanging="567"/>
      <w:jc w:val="center"/>
      <w:rPr>
        <w:b/>
        <w:bCs/>
        <w:sz w:val="16"/>
        <w:lang w:val="en-GB"/>
      </w:rPr>
    </w:pPr>
    <w:r w:rsidRPr="001411FE">
      <w:rPr>
        <w:b/>
        <w:bCs/>
        <w:sz w:val="16"/>
        <w:lang w:val="en-GB"/>
      </w:rPr>
      <w:t>THE SWEDISH CATERING EQUIPMENT MANUFACTURERS AND DISTRIBUTORS ASSOCIATION</w:t>
    </w:r>
  </w:p>
  <w:p w14:paraId="0F16B514" w14:textId="77777777" w:rsidR="0004744A" w:rsidRPr="00AA7D16" w:rsidRDefault="0004744A">
    <w:pPr>
      <w:pStyle w:val="Sidhuvud"/>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9E0"/>
    <w:multiLevelType w:val="hybridMultilevel"/>
    <w:tmpl w:val="B1244F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244C33"/>
    <w:multiLevelType w:val="hybridMultilevel"/>
    <w:tmpl w:val="1EB45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5E354D"/>
    <w:multiLevelType w:val="hybridMultilevel"/>
    <w:tmpl w:val="FDD0AE6C"/>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3" w15:restartNumberingAfterBreak="0">
    <w:nsid w:val="0CAB3A98"/>
    <w:multiLevelType w:val="hybridMultilevel"/>
    <w:tmpl w:val="A7CCE8B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CD85D6D"/>
    <w:multiLevelType w:val="hybridMultilevel"/>
    <w:tmpl w:val="F66C4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38254F"/>
    <w:multiLevelType w:val="hybridMultilevel"/>
    <w:tmpl w:val="919E00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16E4D1A"/>
    <w:multiLevelType w:val="hybridMultilevel"/>
    <w:tmpl w:val="5E2412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B0F4EDE"/>
    <w:multiLevelType w:val="hybridMultilevel"/>
    <w:tmpl w:val="AB4C1442"/>
    <w:lvl w:ilvl="0" w:tplc="9EACC7F8">
      <w:start w:val="1"/>
      <w:numFmt w:val="bullet"/>
      <w:lvlText w:val="•"/>
      <w:lvlJc w:val="left"/>
      <w:pPr>
        <w:tabs>
          <w:tab w:val="num" w:pos="720"/>
        </w:tabs>
        <w:ind w:left="720" w:hanging="360"/>
      </w:pPr>
      <w:rPr>
        <w:rFonts w:ascii="Arial" w:hAnsi="Arial" w:hint="default"/>
      </w:rPr>
    </w:lvl>
    <w:lvl w:ilvl="1" w:tplc="0F266DF0">
      <w:numFmt w:val="none"/>
      <w:lvlText w:val=""/>
      <w:lvlJc w:val="left"/>
      <w:pPr>
        <w:tabs>
          <w:tab w:val="num" w:pos="360"/>
        </w:tabs>
      </w:pPr>
    </w:lvl>
    <w:lvl w:ilvl="2" w:tplc="16E46A70" w:tentative="1">
      <w:start w:val="1"/>
      <w:numFmt w:val="bullet"/>
      <w:lvlText w:val="•"/>
      <w:lvlJc w:val="left"/>
      <w:pPr>
        <w:tabs>
          <w:tab w:val="num" w:pos="2160"/>
        </w:tabs>
        <w:ind w:left="2160" w:hanging="360"/>
      </w:pPr>
      <w:rPr>
        <w:rFonts w:ascii="Arial" w:hAnsi="Arial" w:hint="default"/>
      </w:rPr>
    </w:lvl>
    <w:lvl w:ilvl="3" w:tplc="E176223C" w:tentative="1">
      <w:start w:val="1"/>
      <w:numFmt w:val="bullet"/>
      <w:lvlText w:val="•"/>
      <w:lvlJc w:val="left"/>
      <w:pPr>
        <w:tabs>
          <w:tab w:val="num" w:pos="2880"/>
        </w:tabs>
        <w:ind w:left="2880" w:hanging="360"/>
      </w:pPr>
      <w:rPr>
        <w:rFonts w:ascii="Arial" w:hAnsi="Arial" w:hint="default"/>
      </w:rPr>
    </w:lvl>
    <w:lvl w:ilvl="4" w:tplc="DB7A9B76" w:tentative="1">
      <w:start w:val="1"/>
      <w:numFmt w:val="bullet"/>
      <w:lvlText w:val="•"/>
      <w:lvlJc w:val="left"/>
      <w:pPr>
        <w:tabs>
          <w:tab w:val="num" w:pos="3600"/>
        </w:tabs>
        <w:ind w:left="3600" w:hanging="360"/>
      </w:pPr>
      <w:rPr>
        <w:rFonts w:ascii="Arial" w:hAnsi="Arial" w:hint="default"/>
      </w:rPr>
    </w:lvl>
    <w:lvl w:ilvl="5" w:tplc="701EB6A8" w:tentative="1">
      <w:start w:val="1"/>
      <w:numFmt w:val="bullet"/>
      <w:lvlText w:val="•"/>
      <w:lvlJc w:val="left"/>
      <w:pPr>
        <w:tabs>
          <w:tab w:val="num" w:pos="4320"/>
        </w:tabs>
        <w:ind w:left="4320" w:hanging="360"/>
      </w:pPr>
      <w:rPr>
        <w:rFonts w:ascii="Arial" w:hAnsi="Arial" w:hint="default"/>
      </w:rPr>
    </w:lvl>
    <w:lvl w:ilvl="6" w:tplc="E7C40C62" w:tentative="1">
      <w:start w:val="1"/>
      <w:numFmt w:val="bullet"/>
      <w:lvlText w:val="•"/>
      <w:lvlJc w:val="left"/>
      <w:pPr>
        <w:tabs>
          <w:tab w:val="num" w:pos="5040"/>
        </w:tabs>
        <w:ind w:left="5040" w:hanging="360"/>
      </w:pPr>
      <w:rPr>
        <w:rFonts w:ascii="Arial" w:hAnsi="Arial" w:hint="default"/>
      </w:rPr>
    </w:lvl>
    <w:lvl w:ilvl="7" w:tplc="7FEE7604" w:tentative="1">
      <w:start w:val="1"/>
      <w:numFmt w:val="bullet"/>
      <w:lvlText w:val="•"/>
      <w:lvlJc w:val="left"/>
      <w:pPr>
        <w:tabs>
          <w:tab w:val="num" w:pos="5760"/>
        </w:tabs>
        <w:ind w:left="5760" w:hanging="360"/>
      </w:pPr>
      <w:rPr>
        <w:rFonts w:ascii="Arial" w:hAnsi="Arial" w:hint="default"/>
      </w:rPr>
    </w:lvl>
    <w:lvl w:ilvl="8" w:tplc="F926B9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C21BC4"/>
    <w:multiLevelType w:val="hybridMultilevel"/>
    <w:tmpl w:val="EDFA4D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F6C1756"/>
    <w:multiLevelType w:val="hybridMultilevel"/>
    <w:tmpl w:val="91BC545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0424595"/>
    <w:multiLevelType w:val="hybridMultilevel"/>
    <w:tmpl w:val="11EAB0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1613C98"/>
    <w:multiLevelType w:val="hybridMultilevel"/>
    <w:tmpl w:val="F59E4786"/>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BF64D7"/>
    <w:multiLevelType w:val="hybridMultilevel"/>
    <w:tmpl w:val="91A61824"/>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13" w15:restartNumberingAfterBreak="0">
    <w:nsid w:val="22B07D25"/>
    <w:multiLevelType w:val="hybridMultilevel"/>
    <w:tmpl w:val="A5D466A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B603E2C"/>
    <w:multiLevelType w:val="hybridMultilevel"/>
    <w:tmpl w:val="D42E68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C817A6E"/>
    <w:multiLevelType w:val="hybridMultilevel"/>
    <w:tmpl w:val="36B6445A"/>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16" w15:restartNumberingAfterBreak="0">
    <w:nsid w:val="35360F27"/>
    <w:multiLevelType w:val="hybridMultilevel"/>
    <w:tmpl w:val="147E66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7550259"/>
    <w:multiLevelType w:val="hybridMultilevel"/>
    <w:tmpl w:val="5CCEA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1C19B1"/>
    <w:multiLevelType w:val="hybridMultilevel"/>
    <w:tmpl w:val="9FC019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E3110B3"/>
    <w:multiLevelType w:val="hybridMultilevel"/>
    <w:tmpl w:val="69322F2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10A4F62"/>
    <w:multiLevelType w:val="hybridMultilevel"/>
    <w:tmpl w:val="4844D34E"/>
    <w:lvl w:ilvl="0" w:tplc="766A4F10">
      <w:start w:val="9"/>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407111E"/>
    <w:multiLevelType w:val="hybridMultilevel"/>
    <w:tmpl w:val="BC6AB9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7861A17"/>
    <w:multiLevelType w:val="hybridMultilevel"/>
    <w:tmpl w:val="587AC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757CA6"/>
    <w:multiLevelType w:val="hybridMultilevel"/>
    <w:tmpl w:val="8ABE32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9F05038"/>
    <w:multiLevelType w:val="hybridMultilevel"/>
    <w:tmpl w:val="F5E031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BE26574"/>
    <w:multiLevelType w:val="hybridMultilevel"/>
    <w:tmpl w:val="AFB2F2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58141F"/>
    <w:multiLevelType w:val="hybridMultilevel"/>
    <w:tmpl w:val="3CA26D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D87B7D"/>
    <w:multiLevelType w:val="hybridMultilevel"/>
    <w:tmpl w:val="76762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8750A4"/>
    <w:multiLevelType w:val="hybridMultilevel"/>
    <w:tmpl w:val="F69C6E0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C074C38"/>
    <w:multiLevelType w:val="hybridMultilevel"/>
    <w:tmpl w:val="A20AC3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5C8355DC"/>
    <w:multiLevelType w:val="hybridMultilevel"/>
    <w:tmpl w:val="5CC213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0AC73F8"/>
    <w:multiLevelType w:val="hybridMultilevel"/>
    <w:tmpl w:val="758A90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2B33C1A"/>
    <w:multiLevelType w:val="hybridMultilevel"/>
    <w:tmpl w:val="FF3C3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3E65A5"/>
    <w:multiLevelType w:val="hybridMultilevel"/>
    <w:tmpl w:val="4EBCE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6341B9"/>
    <w:multiLevelType w:val="hybridMultilevel"/>
    <w:tmpl w:val="44865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CA4EC7"/>
    <w:multiLevelType w:val="hybridMultilevel"/>
    <w:tmpl w:val="CBC603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690A66CC"/>
    <w:multiLevelType w:val="hybridMultilevel"/>
    <w:tmpl w:val="C37607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C3E551B"/>
    <w:multiLevelType w:val="hybridMultilevel"/>
    <w:tmpl w:val="563474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EC37C37"/>
    <w:multiLevelType w:val="hybridMultilevel"/>
    <w:tmpl w:val="3B7A05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2EE6783"/>
    <w:multiLevelType w:val="hybridMultilevel"/>
    <w:tmpl w:val="73F62C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64B7756"/>
    <w:multiLevelType w:val="hybridMultilevel"/>
    <w:tmpl w:val="CC603CDA"/>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41" w15:restartNumberingAfterBreak="0">
    <w:nsid w:val="76D1040E"/>
    <w:multiLevelType w:val="hybridMultilevel"/>
    <w:tmpl w:val="B3BCE39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7F6662F"/>
    <w:multiLevelType w:val="hybridMultilevel"/>
    <w:tmpl w:val="DDEE70F6"/>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43" w15:restartNumberingAfterBreak="0">
    <w:nsid w:val="78E82FF0"/>
    <w:multiLevelType w:val="hybridMultilevel"/>
    <w:tmpl w:val="8BF4A2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ED62AAA"/>
    <w:multiLevelType w:val="hybridMultilevel"/>
    <w:tmpl w:val="F4BA17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
  </w:num>
  <w:num w:numId="4">
    <w:abstractNumId w:val="32"/>
  </w:num>
  <w:num w:numId="5">
    <w:abstractNumId w:val="11"/>
  </w:num>
  <w:num w:numId="6">
    <w:abstractNumId w:val="36"/>
  </w:num>
  <w:num w:numId="7">
    <w:abstractNumId w:val="30"/>
  </w:num>
  <w:num w:numId="8">
    <w:abstractNumId w:val="24"/>
  </w:num>
  <w:num w:numId="9">
    <w:abstractNumId w:val="38"/>
  </w:num>
  <w:num w:numId="10">
    <w:abstractNumId w:val="44"/>
  </w:num>
  <w:num w:numId="11">
    <w:abstractNumId w:val="21"/>
  </w:num>
  <w:num w:numId="12">
    <w:abstractNumId w:val="16"/>
  </w:num>
  <w:num w:numId="13">
    <w:abstractNumId w:val="26"/>
  </w:num>
  <w:num w:numId="14">
    <w:abstractNumId w:val="23"/>
  </w:num>
  <w:num w:numId="15">
    <w:abstractNumId w:val="3"/>
  </w:num>
  <w:num w:numId="16">
    <w:abstractNumId w:val="35"/>
  </w:num>
  <w:num w:numId="17">
    <w:abstractNumId w:val="20"/>
  </w:num>
  <w:num w:numId="18">
    <w:abstractNumId w:val="5"/>
  </w:num>
  <w:num w:numId="19">
    <w:abstractNumId w:val="0"/>
  </w:num>
  <w:num w:numId="20">
    <w:abstractNumId w:val="14"/>
  </w:num>
  <w:num w:numId="21">
    <w:abstractNumId w:val="2"/>
  </w:num>
  <w:num w:numId="22">
    <w:abstractNumId w:val="15"/>
  </w:num>
  <w:num w:numId="23">
    <w:abstractNumId w:val="40"/>
  </w:num>
  <w:num w:numId="24">
    <w:abstractNumId w:val="42"/>
  </w:num>
  <w:num w:numId="25">
    <w:abstractNumId w:val="12"/>
  </w:num>
  <w:num w:numId="26">
    <w:abstractNumId w:val="13"/>
  </w:num>
  <w:num w:numId="27">
    <w:abstractNumId w:val="28"/>
  </w:num>
  <w:num w:numId="28">
    <w:abstractNumId w:val="17"/>
  </w:num>
  <w:num w:numId="29">
    <w:abstractNumId w:val="4"/>
  </w:num>
  <w:num w:numId="30">
    <w:abstractNumId w:val="8"/>
  </w:num>
  <w:num w:numId="31">
    <w:abstractNumId w:val="43"/>
  </w:num>
  <w:num w:numId="32">
    <w:abstractNumId w:val="33"/>
  </w:num>
  <w:num w:numId="33">
    <w:abstractNumId w:val="7"/>
  </w:num>
  <w:num w:numId="34">
    <w:abstractNumId w:val="25"/>
  </w:num>
  <w:num w:numId="35">
    <w:abstractNumId w:val="6"/>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2"/>
  </w:num>
  <w:num w:numId="39">
    <w:abstractNumId w:val="31"/>
  </w:num>
  <w:num w:numId="40">
    <w:abstractNumId w:val="34"/>
  </w:num>
  <w:num w:numId="41">
    <w:abstractNumId w:val="19"/>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30"/>
    <w:rsid w:val="00003EC3"/>
    <w:rsid w:val="00006D2C"/>
    <w:rsid w:val="000144AC"/>
    <w:rsid w:val="0001759D"/>
    <w:rsid w:val="0002248C"/>
    <w:rsid w:val="00023D7E"/>
    <w:rsid w:val="00025BC2"/>
    <w:rsid w:val="00031C9E"/>
    <w:rsid w:val="00036281"/>
    <w:rsid w:val="000373CE"/>
    <w:rsid w:val="000374AB"/>
    <w:rsid w:val="00040D49"/>
    <w:rsid w:val="0004744A"/>
    <w:rsid w:val="0006012D"/>
    <w:rsid w:val="00067777"/>
    <w:rsid w:val="00071D07"/>
    <w:rsid w:val="000743D6"/>
    <w:rsid w:val="0008407E"/>
    <w:rsid w:val="000955ED"/>
    <w:rsid w:val="00096296"/>
    <w:rsid w:val="000975F2"/>
    <w:rsid w:val="000A2B0D"/>
    <w:rsid w:val="000A547F"/>
    <w:rsid w:val="000B1D8B"/>
    <w:rsid w:val="000B5F8A"/>
    <w:rsid w:val="000B6755"/>
    <w:rsid w:val="000B79B7"/>
    <w:rsid w:val="000B7B52"/>
    <w:rsid w:val="000C187E"/>
    <w:rsid w:val="000D0BCB"/>
    <w:rsid w:val="000D6E81"/>
    <w:rsid w:val="000D7671"/>
    <w:rsid w:val="000E2BFB"/>
    <w:rsid w:val="000E6F40"/>
    <w:rsid w:val="000F0574"/>
    <w:rsid w:val="000F335C"/>
    <w:rsid w:val="000F4E00"/>
    <w:rsid w:val="000F5782"/>
    <w:rsid w:val="000F78D3"/>
    <w:rsid w:val="00111CF9"/>
    <w:rsid w:val="00117C9D"/>
    <w:rsid w:val="0012543E"/>
    <w:rsid w:val="00126F4E"/>
    <w:rsid w:val="00134AB9"/>
    <w:rsid w:val="00140690"/>
    <w:rsid w:val="001535B0"/>
    <w:rsid w:val="00166DC8"/>
    <w:rsid w:val="00174834"/>
    <w:rsid w:val="0017577A"/>
    <w:rsid w:val="001765D0"/>
    <w:rsid w:val="00187AF7"/>
    <w:rsid w:val="0019085D"/>
    <w:rsid w:val="001952F0"/>
    <w:rsid w:val="00195E04"/>
    <w:rsid w:val="00196892"/>
    <w:rsid w:val="001A7365"/>
    <w:rsid w:val="001B01B0"/>
    <w:rsid w:val="001B4A51"/>
    <w:rsid w:val="001C1A93"/>
    <w:rsid w:val="001C2A64"/>
    <w:rsid w:val="001D495D"/>
    <w:rsid w:val="001E01BA"/>
    <w:rsid w:val="001E273E"/>
    <w:rsid w:val="001E45AA"/>
    <w:rsid w:val="001E7558"/>
    <w:rsid w:val="001F1FF0"/>
    <w:rsid w:val="001F2A2D"/>
    <w:rsid w:val="002020FE"/>
    <w:rsid w:val="002043C6"/>
    <w:rsid w:val="002071F3"/>
    <w:rsid w:val="00214332"/>
    <w:rsid w:val="0021531C"/>
    <w:rsid w:val="00222F8E"/>
    <w:rsid w:val="00224A2D"/>
    <w:rsid w:val="00227F70"/>
    <w:rsid w:val="00230493"/>
    <w:rsid w:val="00230F1C"/>
    <w:rsid w:val="00233281"/>
    <w:rsid w:val="002360BC"/>
    <w:rsid w:val="002403D5"/>
    <w:rsid w:val="00240DD9"/>
    <w:rsid w:val="002434D5"/>
    <w:rsid w:val="0024476D"/>
    <w:rsid w:val="00244C13"/>
    <w:rsid w:val="00250705"/>
    <w:rsid w:val="002568C9"/>
    <w:rsid w:val="00271AA2"/>
    <w:rsid w:val="00286EE6"/>
    <w:rsid w:val="002907A4"/>
    <w:rsid w:val="00291A5F"/>
    <w:rsid w:val="00292B8A"/>
    <w:rsid w:val="0029643C"/>
    <w:rsid w:val="002A53B6"/>
    <w:rsid w:val="002B0BFD"/>
    <w:rsid w:val="002B5998"/>
    <w:rsid w:val="002B6B2A"/>
    <w:rsid w:val="002C4399"/>
    <w:rsid w:val="002C65EE"/>
    <w:rsid w:val="002D2FDE"/>
    <w:rsid w:val="002D6148"/>
    <w:rsid w:val="002D69EC"/>
    <w:rsid w:val="002D7969"/>
    <w:rsid w:val="002F06AE"/>
    <w:rsid w:val="002F4705"/>
    <w:rsid w:val="002F7315"/>
    <w:rsid w:val="002F796F"/>
    <w:rsid w:val="00301686"/>
    <w:rsid w:val="00301AE7"/>
    <w:rsid w:val="00304CA6"/>
    <w:rsid w:val="00306CE9"/>
    <w:rsid w:val="003100B5"/>
    <w:rsid w:val="0031407E"/>
    <w:rsid w:val="00314B20"/>
    <w:rsid w:val="00316200"/>
    <w:rsid w:val="00330E21"/>
    <w:rsid w:val="00340143"/>
    <w:rsid w:val="00341CCF"/>
    <w:rsid w:val="00345082"/>
    <w:rsid w:val="003453EE"/>
    <w:rsid w:val="00351FA6"/>
    <w:rsid w:val="00353ADE"/>
    <w:rsid w:val="00354F72"/>
    <w:rsid w:val="00356D21"/>
    <w:rsid w:val="00357210"/>
    <w:rsid w:val="00361165"/>
    <w:rsid w:val="00361E67"/>
    <w:rsid w:val="00364A8C"/>
    <w:rsid w:val="00376259"/>
    <w:rsid w:val="0038319A"/>
    <w:rsid w:val="00387A4E"/>
    <w:rsid w:val="00393BE9"/>
    <w:rsid w:val="00395A2D"/>
    <w:rsid w:val="003A0151"/>
    <w:rsid w:val="003A093D"/>
    <w:rsid w:val="003A59DC"/>
    <w:rsid w:val="003A5C9A"/>
    <w:rsid w:val="003B0E21"/>
    <w:rsid w:val="003B2E98"/>
    <w:rsid w:val="003B339B"/>
    <w:rsid w:val="003B73BD"/>
    <w:rsid w:val="003C2261"/>
    <w:rsid w:val="003C560E"/>
    <w:rsid w:val="003D0404"/>
    <w:rsid w:val="003D0E0F"/>
    <w:rsid w:val="003D182A"/>
    <w:rsid w:val="003D5109"/>
    <w:rsid w:val="003E03A9"/>
    <w:rsid w:val="003E1877"/>
    <w:rsid w:val="003F0A38"/>
    <w:rsid w:val="003F314C"/>
    <w:rsid w:val="00402C82"/>
    <w:rsid w:val="00402F07"/>
    <w:rsid w:val="0040446A"/>
    <w:rsid w:val="00404EB5"/>
    <w:rsid w:val="0041219B"/>
    <w:rsid w:val="00423914"/>
    <w:rsid w:val="00425AD2"/>
    <w:rsid w:val="00432111"/>
    <w:rsid w:val="00434295"/>
    <w:rsid w:val="00436B9C"/>
    <w:rsid w:val="0044672F"/>
    <w:rsid w:val="00457290"/>
    <w:rsid w:val="00457E5E"/>
    <w:rsid w:val="00467DCF"/>
    <w:rsid w:val="00471AB1"/>
    <w:rsid w:val="00471B19"/>
    <w:rsid w:val="00483A69"/>
    <w:rsid w:val="0048508D"/>
    <w:rsid w:val="004902AE"/>
    <w:rsid w:val="00494AB0"/>
    <w:rsid w:val="0049617C"/>
    <w:rsid w:val="00497FA9"/>
    <w:rsid w:val="004A00CC"/>
    <w:rsid w:val="004A31D4"/>
    <w:rsid w:val="004D0C8B"/>
    <w:rsid w:val="004F034C"/>
    <w:rsid w:val="004F3225"/>
    <w:rsid w:val="004F3F59"/>
    <w:rsid w:val="004F5C33"/>
    <w:rsid w:val="005022A2"/>
    <w:rsid w:val="00512390"/>
    <w:rsid w:val="00515A7D"/>
    <w:rsid w:val="0051702D"/>
    <w:rsid w:val="00520053"/>
    <w:rsid w:val="0052467C"/>
    <w:rsid w:val="0052655E"/>
    <w:rsid w:val="00536A25"/>
    <w:rsid w:val="005544D2"/>
    <w:rsid w:val="00554648"/>
    <w:rsid w:val="00560C71"/>
    <w:rsid w:val="00567189"/>
    <w:rsid w:val="0057005E"/>
    <w:rsid w:val="00574C3D"/>
    <w:rsid w:val="00577827"/>
    <w:rsid w:val="005A4195"/>
    <w:rsid w:val="005A6CAB"/>
    <w:rsid w:val="005B167E"/>
    <w:rsid w:val="005C131C"/>
    <w:rsid w:val="005C6F14"/>
    <w:rsid w:val="005D5B77"/>
    <w:rsid w:val="005E1403"/>
    <w:rsid w:val="005E140A"/>
    <w:rsid w:val="005E2C37"/>
    <w:rsid w:val="005E6CF5"/>
    <w:rsid w:val="005F27DC"/>
    <w:rsid w:val="005F4D0F"/>
    <w:rsid w:val="0060547E"/>
    <w:rsid w:val="00606302"/>
    <w:rsid w:val="00610030"/>
    <w:rsid w:val="00611B72"/>
    <w:rsid w:val="0062205D"/>
    <w:rsid w:val="00633BF6"/>
    <w:rsid w:val="00635109"/>
    <w:rsid w:val="0063704D"/>
    <w:rsid w:val="00641619"/>
    <w:rsid w:val="00642719"/>
    <w:rsid w:val="00645858"/>
    <w:rsid w:val="0064646C"/>
    <w:rsid w:val="0064758E"/>
    <w:rsid w:val="006504B9"/>
    <w:rsid w:val="006511DD"/>
    <w:rsid w:val="0065163B"/>
    <w:rsid w:val="006579CC"/>
    <w:rsid w:val="00660988"/>
    <w:rsid w:val="00664F6C"/>
    <w:rsid w:val="00666017"/>
    <w:rsid w:val="006678F7"/>
    <w:rsid w:val="006711AA"/>
    <w:rsid w:val="006719B9"/>
    <w:rsid w:val="00672AC2"/>
    <w:rsid w:val="00681B30"/>
    <w:rsid w:val="00695E08"/>
    <w:rsid w:val="00697FFA"/>
    <w:rsid w:val="006A0272"/>
    <w:rsid w:val="006A218C"/>
    <w:rsid w:val="006A23CD"/>
    <w:rsid w:val="006A5104"/>
    <w:rsid w:val="006A671B"/>
    <w:rsid w:val="006C0BF2"/>
    <w:rsid w:val="006C4206"/>
    <w:rsid w:val="006C5272"/>
    <w:rsid w:val="006C714F"/>
    <w:rsid w:val="006D7E8C"/>
    <w:rsid w:val="006E04E2"/>
    <w:rsid w:val="006F3974"/>
    <w:rsid w:val="006F7609"/>
    <w:rsid w:val="007007EF"/>
    <w:rsid w:val="0070105F"/>
    <w:rsid w:val="007010BF"/>
    <w:rsid w:val="0070248E"/>
    <w:rsid w:val="00702605"/>
    <w:rsid w:val="00712730"/>
    <w:rsid w:val="00716C9C"/>
    <w:rsid w:val="00724629"/>
    <w:rsid w:val="00725C9E"/>
    <w:rsid w:val="00733006"/>
    <w:rsid w:val="00752099"/>
    <w:rsid w:val="007532E0"/>
    <w:rsid w:val="007613C4"/>
    <w:rsid w:val="0076407D"/>
    <w:rsid w:val="00766C62"/>
    <w:rsid w:val="0076778C"/>
    <w:rsid w:val="0077018B"/>
    <w:rsid w:val="00770E10"/>
    <w:rsid w:val="00771C08"/>
    <w:rsid w:val="00784B3E"/>
    <w:rsid w:val="00787BB5"/>
    <w:rsid w:val="00790620"/>
    <w:rsid w:val="00790C60"/>
    <w:rsid w:val="00793430"/>
    <w:rsid w:val="00796E29"/>
    <w:rsid w:val="00796E46"/>
    <w:rsid w:val="007A3208"/>
    <w:rsid w:val="007A6225"/>
    <w:rsid w:val="007A735D"/>
    <w:rsid w:val="007B01BE"/>
    <w:rsid w:val="007B21E2"/>
    <w:rsid w:val="007B316D"/>
    <w:rsid w:val="007B671F"/>
    <w:rsid w:val="007B693C"/>
    <w:rsid w:val="007C1543"/>
    <w:rsid w:val="007C5D9E"/>
    <w:rsid w:val="007C6510"/>
    <w:rsid w:val="007D0C42"/>
    <w:rsid w:val="007D6A72"/>
    <w:rsid w:val="007E0AF6"/>
    <w:rsid w:val="007E1969"/>
    <w:rsid w:val="007E2357"/>
    <w:rsid w:val="007E4BEA"/>
    <w:rsid w:val="007E6714"/>
    <w:rsid w:val="007F558D"/>
    <w:rsid w:val="00811018"/>
    <w:rsid w:val="00811937"/>
    <w:rsid w:val="008124F3"/>
    <w:rsid w:val="00817154"/>
    <w:rsid w:val="008224A0"/>
    <w:rsid w:val="00827739"/>
    <w:rsid w:val="0083252F"/>
    <w:rsid w:val="008329D4"/>
    <w:rsid w:val="008333C4"/>
    <w:rsid w:val="008353D0"/>
    <w:rsid w:val="00836E78"/>
    <w:rsid w:val="00837717"/>
    <w:rsid w:val="00837B33"/>
    <w:rsid w:val="008409DE"/>
    <w:rsid w:val="00841F19"/>
    <w:rsid w:val="00844343"/>
    <w:rsid w:val="0085051C"/>
    <w:rsid w:val="00853472"/>
    <w:rsid w:val="0085437E"/>
    <w:rsid w:val="00857A47"/>
    <w:rsid w:val="008601FB"/>
    <w:rsid w:val="00871919"/>
    <w:rsid w:val="0087265E"/>
    <w:rsid w:val="00872B5D"/>
    <w:rsid w:val="00876E8D"/>
    <w:rsid w:val="00882FFA"/>
    <w:rsid w:val="008A3A84"/>
    <w:rsid w:val="008A4376"/>
    <w:rsid w:val="008A674F"/>
    <w:rsid w:val="008B0D86"/>
    <w:rsid w:val="008C3669"/>
    <w:rsid w:val="008C5A0C"/>
    <w:rsid w:val="008D237E"/>
    <w:rsid w:val="008E37AB"/>
    <w:rsid w:val="008E4730"/>
    <w:rsid w:val="008F1C62"/>
    <w:rsid w:val="008F3FB5"/>
    <w:rsid w:val="008F641D"/>
    <w:rsid w:val="009025AE"/>
    <w:rsid w:val="00902D17"/>
    <w:rsid w:val="00902E68"/>
    <w:rsid w:val="0091222C"/>
    <w:rsid w:val="0091390F"/>
    <w:rsid w:val="00915B5A"/>
    <w:rsid w:val="009207D9"/>
    <w:rsid w:val="009254F7"/>
    <w:rsid w:val="009261AF"/>
    <w:rsid w:val="00940E65"/>
    <w:rsid w:val="00943172"/>
    <w:rsid w:val="009534B6"/>
    <w:rsid w:val="009546B0"/>
    <w:rsid w:val="009605BB"/>
    <w:rsid w:val="0096060E"/>
    <w:rsid w:val="009704F0"/>
    <w:rsid w:val="00974197"/>
    <w:rsid w:val="0097482F"/>
    <w:rsid w:val="00974DB7"/>
    <w:rsid w:val="00976757"/>
    <w:rsid w:val="00977EAC"/>
    <w:rsid w:val="00985745"/>
    <w:rsid w:val="0098632B"/>
    <w:rsid w:val="00993343"/>
    <w:rsid w:val="0099388C"/>
    <w:rsid w:val="00995FC8"/>
    <w:rsid w:val="009A5523"/>
    <w:rsid w:val="009B1EBF"/>
    <w:rsid w:val="009B4E2E"/>
    <w:rsid w:val="009B51D2"/>
    <w:rsid w:val="009C1013"/>
    <w:rsid w:val="009C2540"/>
    <w:rsid w:val="009C3C98"/>
    <w:rsid w:val="009D0247"/>
    <w:rsid w:val="009E2184"/>
    <w:rsid w:val="009E5538"/>
    <w:rsid w:val="009E6DCE"/>
    <w:rsid w:val="009F57C3"/>
    <w:rsid w:val="009F67EA"/>
    <w:rsid w:val="00A011FD"/>
    <w:rsid w:val="00A0421C"/>
    <w:rsid w:val="00A04316"/>
    <w:rsid w:val="00A07F40"/>
    <w:rsid w:val="00A16CED"/>
    <w:rsid w:val="00A16E84"/>
    <w:rsid w:val="00A36C08"/>
    <w:rsid w:val="00A36F78"/>
    <w:rsid w:val="00A448EB"/>
    <w:rsid w:val="00A46C2C"/>
    <w:rsid w:val="00A47109"/>
    <w:rsid w:val="00A533E8"/>
    <w:rsid w:val="00A54BAC"/>
    <w:rsid w:val="00A639AF"/>
    <w:rsid w:val="00A66D4E"/>
    <w:rsid w:val="00A71A8D"/>
    <w:rsid w:val="00A75BEA"/>
    <w:rsid w:val="00A82FD5"/>
    <w:rsid w:val="00A97C79"/>
    <w:rsid w:val="00AA0B5A"/>
    <w:rsid w:val="00AA394E"/>
    <w:rsid w:val="00AA7D16"/>
    <w:rsid w:val="00AB4C13"/>
    <w:rsid w:val="00AC1547"/>
    <w:rsid w:val="00AC2597"/>
    <w:rsid w:val="00AC4609"/>
    <w:rsid w:val="00AC5CA0"/>
    <w:rsid w:val="00AD0AA2"/>
    <w:rsid w:val="00AF53B8"/>
    <w:rsid w:val="00B161FF"/>
    <w:rsid w:val="00B23A22"/>
    <w:rsid w:val="00B335D1"/>
    <w:rsid w:val="00B338C6"/>
    <w:rsid w:val="00B41DB2"/>
    <w:rsid w:val="00B44EB2"/>
    <w:rsid w:val="00B45D74"/>
    <w:rsid w:val="00B4732C"/>
    <w:rsid w:val="00B503CF"/>
    <w:rsid w:val="00B54169"/>
    <w:rsid w:val="00B54BE7"/>
    <w:rsid w:val="00B55819"/>
    <w:rsid w:val="00B644E4"/>
    <w:rsid w:val="00B657F0"/>
    <w:rsid w:val="00B6598C"/>
    <w:rsid w:val="00B749E6"/>
    <w:rsid w:val="00B8149E"/>
    <w:rsid w:val="00B81811"/>
    <w:rsid w:val="00B81CD5"/>
    <w:rsid w:val="00B8523D"/>
    <w:rsid w:val="00B87952"/>
    <w:rsid w:val="00B92EED"/>
    <w:rsid w:val="00B9345C"/>
    <w:rsid w:val="00B95996"/>
    <w:rsid w:val="00B96E9B"/>
    <w:rsid w:val="00BA2A03"/>
    <w:rsid w:val="00BA2D9D"/>
    <w:rsid w:val="00BA3969"/>
    <w:rsid w:val="00BA4E00"/>
    <w:rsid w:val="00BA5B67"/>
    <w:rsid w:val="00BB37D2"/>
    <w:rsid w:val="00BB3F72"/>
    <w:rsid w:val="00BC31D4"/>
    <w:rsid w:val="00BD058A"/>
    <w:rsid w:val="00BD1204"/>
    <w:rsid w:val="00BD29FC"/>
    <w:rsid w:val="00BD35A0"/>
    <w:rsid w:val="00BE3694"/>
    <w:rsid w:val="00BE41CD"/>
    <w:rsid w:val="00BE79CF"/>
    <w:rsid w:val="00BF278A"/>
    <w:rsid w:val="00BF570E"/>
    <w:rsid w:val="00BF67EC"/>
    <w:rsid w:val="00C06274"/>
    <w:rsid w:val="00C0650C"/>
    <w:rsid w:val="00C073DC"/>
    <w:rsid w:val="00C10269"/>
    <w:rsid w:val="00C16630"/>
    <w:rsid w:val="00C17B1C"/>
    <w:rsid w:val="00C2204A"/>
    <w:rsid w:val="00C261F7"/>
    <w:rsid w:val="00C336E2"/>
    <w:rsid w:val="00C340F1"/>
    <w:rsid w:val="00C34621"/>
    <w:rsid w:val="00C3480F"/>
    <w:rsid w:val="00C52174"/>
    <w:rsid w:val="00C536B2"/>
    <w:rsid w:val="00C72907"/>
    <w:rsid w:val="00C77B0E"/>
    <w:rsid w:val="00C77D3F"/>
    <w:rsid w:val="00C96C78"/>
    <w:rsid w:val="00C96E31"/>
    <w:rsid w:val="00CB0681"/>
    <w:rsid w:val="00CB5697"/>
    <w:rsid w:val="00CC2A52"/>
    <w:rsid w:val="00CC4B82"/>
    <w:rsid w:val="00CC5362"/>
    <w:rsid w:val="00CD19B7"/>
    <w:rsid w:val="00CD3F9D"/>
    <w:rsid w:val="00CD42E4"/>
    <w:rsid w:val="00CE0318"/>
    <w:rsid w:val="00CF03CD"/>
    <w:rsid w:val="00CF2F91"/>
    <w:rsid w:val="00CF4023"/>
    <w:rsid w:val="00CF46C6"/>
    <w:rsid w:val="00CF603E"/>
    <w:rsid w:val="00D033CF"/>
    <w:rsid w:val="00D0614B"/>
    <w:rsid w:val="00D068A0"/>
    <w:rsid w:val="00D10860"/>
    <w:rsid w:val="00D17D76"/>
    <w:rsid w:val="00D2220E"/>
    <w:rsid w:val="00D36FD6"/>
    <w:rsid w:val="00D43D6C"/>
    <w:rsid w:val="00D451F7"/>
    <w:rsid w:val="00D468F5"/>
    <w:rsid w:val="00D4698F"/>
    <w:rsid w:val="00D47A05"/>
    <w:rsid w:val="00D508C5"/>
    <w:rsid w:val="00D606EE"/>
    <w:rsid w:val="00D620F4"/>
    <w:rsid w:val="00D73A09"/>
    <w:rsid w:val="00D82531"/>
    <w:rsid w:val="00D874CA"/>
    <w:rsid w:val="00DA6F73"/>
    <w:rsid w:val="00DB162A"/>
    <w:rsid w:val="00DB7AD2"/>
    <w:rsid w:val="00DC055A"/>
    <w:rsid w:val="00DC0FDB"/>
    <w:rsid w:val="00DC5B7D"/>
    <w:rsid w:val="00DD213C"/>
    <w:rsid w:val="00DE31F2"/>
    <w:rsid w:val="00DF1C6B"/>
    <w:rsid w:val="00DF6071"/>
    <w:rsid w:val="00E02B06"/>
    <w:rsid w:val="00E0480E"/>
    <w:rsid w:val="00E1425D"/>
    <w:rsid w:val="00E17337"/>
    <w:rsid w:val="00E313A3"/>
    <w:rsid w:val="00E32201"/>
    <w:rsid w:val="00E33664"/>
    <w:rsid w:val="00E3677A"/>
    <w:rsid w:val="00E3734A"/>
    <w:rsid w:val="00E46369"/>
    <w:rsid w:val="00E560FF"/>
    <w:rsid w:val="00E62901"/>
    <w:rsid w:val="00E77599"/>
    <w:rsid w:val="00E80D14"/>
    <w:rsid w:val="00E877A9"/>
    <w:rsid w:val="00E93865"/>
    <w:rsid w:val="00E94DE1"/>
    <w:rsid w:val="00EA2002"/>
    <w:rsid w:val="00EC3736"/>
    <w:rsid w:val="00EC50C8"/>
    <w:rsid w:val="00ED355D"/>
    <w:rsid w:val="00ED38A6"/>
    <w:rsid w:val="00ED5EBA"/>
    <w:rsid w:val="00EE50F8"/>
    <w:rsid w:val="00EE5678"/>
    <w:rsid w:val="00F05461"/>
    <w:rsid w:val="00F118D6"/>
    <w:rsid w:val="00F2312B"/>
    <w:rsid w:val="00F24783"/>
    <w:rsid w:val="00F25E4B"/>
    <w:rsid w:val="00F3274B"/>
    <w:rsid w:val="00F32762"/>
    <w:rsid w:val="00F3648F"/>
    <w:rsid w:val="00F40BDC"/>
    <w:rsid w:val="00F420E0"/>
    <w:rsid w:val="00F42637"/>
    <w:rsid w:val="00F45A2D"/>
    <w:rsid w:val="00F477AB"/>
    <w:rsid w:val="00F5375C"/>
    <w:rsid w:val="00F55A5D"/>
    <w:rsid w:val="00F604A2"/>
    <w:rsid w:val="00F66928"/>
    <w:rsid w:val="00F67911"/>
    <w:rsid w:val="00F77843"/>
    <w:rsid w:val="00F81A4A"/>
    <w:rsid w:val="00F83E41"/>
    <w:rsid w:val="00F87618"/>
    <w:rsid w:val="00F90DFE"/>
    <w:rsid w:val="00FA3F7F"/>
    <w:rsid w:val="00FA580E"/>
    <w:rsid w:val="00FA5EEC"/>
    <w:rsid w:val="00FB1C74"/>
    <w:rsid w:val="00FB1F00"/>
    <w:rsid w:val="00FB574E"/>
    <w:rsid w:val="00FC10A0"/>
    <w:rsid w:val="00FC2747"/>
    <w:rsid w:val="00FD097E"/>
    <w:rsid w:val="00FD3852"/>
    <w:rsid w:val="00FD6ABE"/>
    <w:rsid w:val="00FD6AE8"/>
    <w:rsid w:val="00FE2426"/>
    <w:rsid w:val="00FE261B"/>
    <w:rsid w:val="00FE6162"/>
    <w:rsid w:val="00FF7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C34A"/>
  <w15:chartTrackingRefBased/>
  <w15:docId w15:val="{E3733520-7125-4346-A5C1-2C8C0031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2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12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E6C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C17B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2730"/>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712730"/>
    <w:pPr>
      <w:spacing w:after="0" w:line="240" w:lineRule="auto"/>
    </w:pPr>
  </w:style>
  <w:style w:type="character" w:customStyle="1" w:styleId="Rubrik2Char">
    <w:name w:val="Rubrik 2 Char"/>
    <w:basedOn w:val="Standardstycketeckensnitt"/>
    <w:link w:val="Rubrik2"/>
    <w:uiPriority w:val="9"/>
    <w:rsid w:val="00712730"/>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5E6CF5"/>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5E6CF5"/>
    <w:pPr>
      <w:ind w:left="720"/>
      <w:contextualSpacing/>
    </w:pPr>
  </w:style>
  <w:style w:type="paragraph" w:styleId="Sidhuvud">
    <w:name w:val="header"/>
    <w:basedOn w:val="Normal"/>
    <w:link w:val="SidhuvudChar"/>
    <w:uiPriority w:val="99"/>
    <w:unhideWhenUsed/>
    <w:rsid w:val="00695E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5E08"/>
  </w:style>
  <w:style w:type="paragraph" w:styleId="Sidfot">
    <w:name w:val="footer"/>
    <w:basedOn w:val="Normal"/>
    <w:link w:val="SidfotChar"/>
    <w:uiPriority w:val="99"/>
    <w:unhideWhenUsed/>
    <w:rsid w:val="00695E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5E08"/>
  </w:style>
  <w:style w:type="character" w:customStyle="1" w:styleId="Rubrik4Char">
    <w:name w:val="Rubrik 4 Char"/>
    <w:basedOn w:val="Standardstycketeckensnitt"/>
    <w:link w:val="Rubrik4"/>
    <w:uiPriority w:val="9"/>
    <w:rsid w:val="00C17B1C"/>
    <w:rPr>
      <w:rFonts w:asciiTheme="majorHAnsi" w:eastAsiaTheme="majorEastAsia" w:hAnsiTheme="majorHAnsi" w:cstheme="majorBidi"/>
      <w:i/>
      <w:iCs/>
      <w:color w:val="2F5496" w:themeColor="accent1" w:themeShade="BF"/>
    </w:rPr>
  </w:style>
  <w:style w:type="paragraph" w:styleId="Ballongtext">
    <w:name w:val="Balloon Text"/>
    <w:basedOn w:val="Normal"/>
    <w:link w:val="BallongtextChar"/>
    <w:uiPriority w:val="99"/>
    <w:semiHidden/>
    <w:unhideWhenUsed/>
    <w:rsid w:val="000D6E8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E81"/>
    <w:rPr>
      <w:rFonts w:ascii="Segoe UI" w:hAnsi="Segoe UI" w:cs="Segoe UI"/>
      <w:sz w:val="18"/>
      <w:szCs w:val="18"/>
    </w:rPr>
  </w:style>
  <w:style w:type="table" w:styleId="Tabellrutnt">
    <w:name w:val="Table Grid"/>
    <w:basedOn w:val="Normaltabell"/>
    <w:uiPriority w:val="59"/>
    <w:rsid w:val="007007EF"/>
    <w:pPr>
      <w:spacing w:after="0" w:line="240" w:lineRule="auto"/>
    </w:pPr>
    <w:rPr>
      <w:rFonts w:eastAsiaTheme="minorEastAsia" w:cstheme="minorHAnsi"/>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574C3D"/>
    <w:rPr>
      <w:color w:val="0563C1" w:themeColor="hyperlink"/>
      <w:u w:val="single"/>
    </w:rPr>
  </w:style>
  <w:style w:type="character" w:styleId="Olstomnmnande">
    <w:name w:val="Unresolved Mention"/>
    <w:basedOn w:val="Standardstycketeckensnitt"/>
    <w:uiPriority w:val="99"/>
    <w:semiHidden/>
    <w:unhideWhenUsed/>
    <w:rsid w:val="0057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6750">
      <w:bodyDiv w:val="1"/>
      <w:marLeft w:val="0"/>
      <w:marRight w:val="0"/>
      <w:marTop w:val="0"/>
      <w:marBottom w:val="0"/>
      <w:divBdr>
        <w:top w:val="none" w:sz="0" w:space="0" w:color="auto"/>
        <w:left w:val="none" w:sz="0" w:space="0" w:color="auto"/>
        <w:bottom w:val="none" w:sz="0" w:space="0" w:color="auto"/>
        <w:right w:val="none" w:sz="0" w:space="0" w:color="auto"/>
      </w:divBdr>
    </w:div>
    <w:div w:id="157620327">
      <w:bodyDiv w:val="1"/>
      <w:marLeft w:val="0"/>
      <w:marRight w:val="0"/>
      <w:marTop w:val="0"/>
      <w:marBottom w:val="0"/>
      <w:divBdr>
        <w:top w:val="none" w:sz="0" w:space="0" w:color="auto"/>
        <w:left w:val="none" w:sz="0" w:space="0" w:color="auto"/>
        <w:bottom w:val="none" w:sz="0" w:space="0" w:color="auto"/>
        <w:right w:val="none" w:sz="0" w:space="0" w:color="auto"/>
      </w:divBdr>
    </w:div>
    <w:div w:id="206768749">
      <w:bodyDiv w:val="1"/>
      <w:marLeft w:val="0"/>
      <w:marRight w:val="0"/>
      <w:marTop w:val="0"/>
      <w:marBottom w:val="0"/>
      <w:divBdr>
        <w:top w:val="none" w:sz="0" w:space="0" w:color="auto"/>
        <w:left w:val="none" w:sz="0" w:space="0" w:color="auto"/>
        <w:bottom w:val="none" w:sz="0" w:space="0" w:color="auto"/>
        <w:right w:val="none" w:sz="0" w:space="0" w:color="auto"/>
      </w:divBdr>
    </w:div>
    <w:div w:id="320889527">
      <w:bodyDiv w:val="1"/>
      <w:marLeft w:val="0"/>
      <w:marRight w:val="0"/>
      <w:marTop w:val="0"/>
      <w:marBottom w:val="0"/>
      <w:divBdr>
        <w:top w:val="none" w:sz="0" w:space="0" w:color="auto"/>
        <w:left w:val="none" w:sz="0" w:space="0" w:color="auto"/>
        <w:bottom w:val="none" w:sz="0" w:space="0" w:color="auto"/>
        <w:right w:val="none" w:sz="0" w:space="0" w:color="auto"/>
      </w:divBdr>
    </w:div>
    <w:div w:id="342242553">
      <w:bodyDiv w:val="1"/>
      <w:marLeft w:val="0"/>
      <w:marRight w:val="0"/>
      <w:marTop w:val="0"/>
      <w:marBottom w:val="0"/>
      <w:divBdr>
        <w:top w:val="none" w:sz="0" w:space="0" w:color="auto"/>
        <w:left w:val="none" w:sz="0" w:space="0" w:color="auto"/>
        <w:bottom w:val="none" w:sz="0" w:space="0" w:color="auto"/>
        <w:right w:val="none" w:sz="0" w:space="0" w:color="auto"/>
      </w:divBdr>
    </w:div>
    <w:div w:id="415202640">
      <w:bodyDiv w:val="1"/>
      <w:marLeft w:val="0"/>
      <w:marRight w:val="0"/>
      <w:marTop w:val="0"/>
      <w:marBottom w:val="0"/>
      <w:divBdr>
        <w:top w:val="none" w:sz="0" w:space="0" w:color="auto"/>
        <w:left w:val="none" w:sz="0" w:space="0" w:color="auto"/>
        <w:bottom w:val="none" w:sz="0" w:space="0" w:color="auto"/>
        <w:right w:val="none" w:sz="0" w:space="0" w:color="auto"/>
      </w:divBdr>
    </w:div>
    <w:div w:id="462191752">
      <w:bodyDiv w:val="1"/>
      <w:marLeft w:val="0"/>
      <w:marRight w:val="0"/>
      <w:marTop w:val="0"/>
      <w:marBottom w:val="0"/>
      <w:divBdr>
        <w:top w:val="none" w:sz="0" w:space="0" w:color="auto"/>
        <w:left w:val="none" w:sz="0" w:space="0" w:color="auto"/>
        <w:bottom w:val="none" w:sz="0" w:space="0" w:color="auto"/>
        <w:right w:val="none" w:sz="0" w:space="0" w:color="auto"/>
      </w:divBdr>
    </w:div>
    <w:div w:id="500580655">
      <w:bodyDiv w:val="1"/>
      <w:marLeft w:val="0"/>
      <w:marRight w:val="0"/>
      <w:marTop w:val="0"/>
      <w:marBottom w:val="0"/>
      <w:divBdr>
        <w:top w:val="none" w:sz="0" w:space="0" w:color="auto"/>
        <w:left w:val="none" w:sz="0" w:space="0" w:color="auto"/>
        <w:bottom w:val="none" w:sz="0" w:space="0" w:color="auto"/>
        <w:right w:val="none" w:sz="0" w:space="0" w:color="auto"/>
      </w:divBdr>
    </w:div>
    <w:div w:id="500780004">
      <w:bodyDiv w:val="1"/>
      <w:marLeft w:val="0"/>
      <w:marRight w:val="0"/>
      <w:marTop w:val="0"/>
      <w:marBottom w:val="0"/>
      <w:divBdr>
        <w:top w:val="none" w:sz="0" w:space="0" w:color="auto"/>
        <w:left w:val="none" w:sz="0" w:space="0" w:color="auto"/>
        <w:bottom w:val="none" w:sz="0" w:space="0" w:color="auto"/>
        <w:right w:val="none" w:sz="0" w:space="0" w:color="auto"/>
      </w:divBdr>
    </w:div>
    <w:div w:id="567764251">
      <w:bodyDiv w:val="1"/>
      <w:marLeft w:val="0"/>
      <w:marRight w:val="0"/>
      <w:marTop w:val="0"/>
      <w:marBottom w:val="0"/>
      <w:divBdr>
        <w:top w:val="none" w:sz="0" w:space="0" w:color="auto"/>
        <w:left w:val="none" w:sz="0" w:space="0" w:color="auto"/>
        <w:bottom w:val="none" w:sz="0" w:space="0" w:color="auto"/>
        <w:right w:val="none" w:sz="0" w:space="0" w:color="auto"/>
      </w:divBdr>
    </w:div>
    <w:div w:id="571619988">
      <w:bodyDiv w:val="1"/>
      <w:marLeft w:val="0"/>
      <w:marRight w:val="0"/>
      <w:marTop w:val="0"/>
      <w:marBottom w:val="0"/>
      <w:divBdr>
        <w:top w:val="none" w:sz="0" w:space="0" w:color="auto"/>
        <w:left w:val="none" w:sz="0" w:space="0" w:color="auto"/>
        <w:bottom w:val="none" w:sz="0" w:space="0" w:color="auto"/>
        <w:right w:val="none" w:sz="0" w:space="0" w:color="auto"/>
      </w:divBdr>
    </w:div>
    <w:div w:id="601376757">
      <w:bodyDiv w:val="1"/>
      <w:marLeft w:val="0"/>
      <w:marRight w:val="0"/>
      <w:marTop w:val="0"/>
      <w:marBottom w:val="0"/>
      <w:divBdr>
        <w:top w:val="none" w:sz="0" w:space="0" w:color="auto"/>
        <w:left w:val="none" w:sz="0" w:space="0" w:color="auto"/>
        <w:bottom w:val="none" w:sz="0" w:space="0" w:color="auto"/>
        <w:right w:val="none" w:sz="0" w:space="0" w:color="auto"/>
      </w:divBdr>
    </w:div>
    <w:div w:id="604508063">
      <w:bodyDiv w:val="1"/>
      <w:marLeft w:val="0"/>
      <w:marRight w:val="0"/>
      <w:marTop w:val="0"/>
      <w:marBottom w:val="0"/>
      <w:divBdr>
        <w:top w:val="none" w:sz="0" w:space="0" w:color="auto"/>
        <w:left w:val="none" w:sz="0" w:space="0" w:color="auto"/>
        <w:bottom w:val="none" w:sz="0" w:space="0" w:color="auto"/>
        <w:right w:val="none" w:sz="0" w:space="0" w:color="auto"/>
      </w:divBdr>
    </w:div>
    <w:div w:id="622466405">
      <w:bodyDiv w:val="1"/>
      <w:marLeft w:val="0"/>
      <w:marRight w:val="0"/>
      <w:marTop w:val="0"/>
      <w:marBottom w:val="0"/>
      <w:divBdr>
        <w:top w:val="none" w:sz="0" w:space="0" w:color="auto"/>
        <w:left w:val="none" w:sz="0" w:space="0" w:color="auto"/>
        <w:bottom w:val="none" w:sz="0" w:space="0" w:color="auto"/>
        <w:right w:val="none" w:sz="0" w:space="0" w:color="auto"/>
      </w:divBdr>
    </w:div>
    <w:div w:id="657809553">
      <w:bodyDiv w:val="1"/>
      <w:marLeft w:val="0"/>
      <w:marRight w:val="0"/>
      <w:marTop w:val="0"/>
      <w:marBottom w:val="0"/>
      <w:divBdr>
        <w:top w:val="none" w:sz="0" w:space="0" w:color="auto"/>
        <w:left w:val="none" w:sz="0" w:space="0" w:color="auto"/>
        <w:bottom w:val="none" w:sz="0" w:space="0" w:color="auto"/>
        <w:right w:val="none" w:sz="0" w:space="0" w:color="auto"/>
      </w:divBdr>
    </w:div>
    <w:div w:id="681781648">
      <w:bodyDiv w:val="1"/>
      <w:marLeft w:val="0"/>
      <w:marRight w:val="0"/>
      <w:marTop w:val="0"/>
      <w:marBottom w:val="0"/>
      <w:divBdr>
        <w:top w:val="none" w:sz="0" w:space="0" w:color="auto"/>
        <w:left w:val="none" w:sz="0" w:space="0" w:color="auto"/>
        <w:bottom w:val="none" w:sz="0" w:space="0" w:color="auto"/>
        <w:right w:val="none" w:sz="0" w:space="0" w:color="auto"/>
      </w:divBdr>
    </w:div>
    <w:div w:id="749733714">
      <w:bodyDiv w:val="1"/>
      <w:marLeft w:val="0"/>
      <w:marRight w:val="0"/>
      <w:marTop w:val="0"/>
      <w:marBottom w:val="0"/>
      <w:divBdr>
        <w:top w:val="none" w:sz="0" w:space="0" w:color="auto"/>
        <w:left w:val="none" w:sz="0" w:space="0" w:color="auto"/>
        <w:bottom w:val="none" w:sz="0" w:space="0" w:color="auto"/>
        <w:right w:val="none" w:sz="0" w:space="0" w:color="auto"/>
      </w:divBdr>
    </w:div>
    <w:div w:id="818304085">
      <w:bodyDiv w:val="1"/>
      <w:marLeft w:val="0"/>
      <w:marRight w:val="0"/>
      <w:marTop w:val="0"/>
      <w:marBottom w:val="0"/>
      <w:divBdr>
        <w:top w:val="none" w:sz="0" w:space="0" w:color="auto"/>
        <w:left w:val="none" w:sz="0" w:space="0" w:color="auto"/>
        <w:bottom w:val="none" w:sz="0" w:space="0" w:color="auto"/>
        <w:right w:val="none" w:sz="0" w:space="0" w:color="auto"/>
      </w:divBdr>
    </w:div>
    <w:div w:id="837817008">
      <w:bodyDiv w:val="1"/>
      <w:marLeft w:val="0"/>
      <w:marRight w:val="0"/>
      <w:marTop w:val="0"/>
      <w:marBottom w:val="0"/>
      <w:divBdr>
        <w:top w:val="none" w:sz="0" w:space="0" w:color="auto"/>
        <w:left w:val="none" w:sz="0" w:space="0" w:color="auto"/>
        <w:bottom w:val="none" w:sz="0" w:space="0" w:color="auto"/>
        <w:right w:val="none" w:sz="0" w:space="0" w:color="auto"/>
      </w:divBdr>
    </w:div>
    <w:div w:id="889609007">
      <w:bodyDiv w:val="1"/>
      <w:marLeft w:val="0"/>
      <w:marRight w:val="0"/>
      <w:marTop w:val="0"/>
      <w:marBottom w:val="0"/>
      <w:divBdr>
        <w:top w:val="none" w:sz="0" w:space="0" w:color="auto"/>
        <w:left w:val="none" w:sz="0" w:space="0" w:color="auto"/>
        <w:bottom w:val="none" w:sz="0" w:space="0" w:color="auto"/>
        <w:right w:val="none" w:sz="0" w:space="0" w:color="auto"/>
      </w:divBdr>
    </w:div>
    <w:div w:id="902368546">
      <w:bodyDiv w:val="1"/>
      <w:marLeft w:val="0"/>
      <w:marRight w:val="0"/>
      <w:marTop w:val="0"/>
      <w:marBottom w:val="0"/>
      <w:divBdr>
        <w:top w:val="none" w:sz="0" w:space="0" w:color="auto"/>
        <w:left w:val="none" w:sz="0" w:space="0" w:color="auto"/>
        <w:bottom w:val="none" w:sz="0" w:space="0" w:color="auto"/>
        <w:right w:val="none" w:sz="0" w:space="0" w:color="auto"/>
      </w:divBdr>
    </w:div>
    <w:div w:id="916328549">
      <w:bodyDiv w:val="1"/>
      <w:marLeft w:val="0"/>
      <w:marRight w:val="0"/>
      <w:marTop w:val="0"/>
      <w:marBottom w:val="0"/>
      <w:divBdr>
        <w:top w:val="none" w:sz="0" w:space="0" w:color="auto"/>
        <w:left w:val="none" w:sz="0" w:space="0" w:color="auto"/>
        <w:bottom w:val="none" w:sz="0" w:space="0" w:color="auto"/>
        <w:right w:val="none" w:sz="0" w:space="0" w:color="auto"/>
      </w:divBdr>
    </w:div>
    <w:div w:id="968583200">
      <w:bodyDiv w:val="1"/>
      <w:marLeft w:val="0"/>
      <w:marRight w:val="0"/>
      <w:marTop w:val="0"/>
      <w:marBottom w:val="0"/>
      <w:divBdr>
        <w:top w:val="none" w:sz="0" w:space="0" w:color="auto"/>
        <w:left w:val="none" w:sz="0" w:space="0" w:color="auto"/>
        <w:bottom w:val="none" w:sz="0" w:space="0" w:color="auto"/>
        <w:right w:val="none" w:sz="0" w:space="0" w:color="auto"/>
      </w:divBdr>
    </w:div>
    <w:div w:id="1025130508">
      <w:bodyDiv w:val="1"/>
      <w:marLeft w:val="0"/>
      <w:marRight w:val="0"/>
      <w:marTop w:val="0"/>
      <w:marBottom w:val="0"/>
      <w:divBdr>
        <w:top w:val="none" w:sz="0" w:space="0" w:color="auto"/>
        <w:left w:val="none" w:sz="0" w:space="0" w:color="auto"/>
        <w:bottom w:val="none" w:sz="0" w:space="0" w:color="auto"/>
        <w:right w:val="none" w:sz="0" w:space="0" w:color="auto"/>
      </w:divBdr>
    </w:div>
    <w:div w:id="1078748781">
      <w:bodyDiv w:val="1"/>
      <w:marLeft w:val="0"/>
      <w:marRight w:val="0"/>
      <w:marTop w:val="0"/>
      <w:marBottom w:val="0"/>
      <w:divBdr>
        <w:top w:val="none" w:sz="0" w:space="0" w:color="auto"/>
        <w:left w:val="none" w:sz="0" w:space="0" w:color="auto"/>
        <w:bottom w:val="none" w:sz="0" w:space="0" w:color="auto"/>
        <w:right w:val="none" w:sz="0" w:space="0" w:color="auto"/>
      </w:divBdr>
      <w:divsChild>
        <w:div w:id="1822651915">
          <w:marLeft w:val="547"/>
          <w:marRight w:val="0"/>
          <w:marTop w:val="86"/>
          <w:marBottom w:val="0"/>
          <w:divBdr>
            <w:top w:val="none" w:sz="0" w:space="0" w:color="auto"/>
            <w:left w:val="none" w:sz="0" w:space="0" w:color="auto"/>
            <w:bottom w:val="none" w:sz="0" w:space="0" w:color="auto"/>
            <w:right w:val="none" w:sz="0" w:space="0" w:color="auto"/>
          </w:divBdr>
        </w:div>
        <w:div w:id="720710844">
          <w:marLeft w:val="1166"/>
          <w:marRight w:val="0"/>
          <w:marTop w:val="86"/>
          <w:marBottom w:val="0"/>
          <w:divBdr>
            <w:top w:val="none" w:sz="0" w:space="0" w:color="auto"/>
            <w:left w:val="none" w:sz="0" w:space="0" w:color="auto"/>
            <w:bottom w:val="none" w:sz="0" w:space="0" w:color="auto"/>
            <w:right w:val="none" w:sz="0" w:space="0" w:color="auto"/>
          </w:divBdr>
        </w:div>
      </w:divsChild>
    </w:div>
    <w:div w:id="1095370562">
      <w:bodyDiv w:val="1"/>
      <w:marLeft w:val="0"/>
      <w:marRight w:val="0"/>
      <w:marTop w:val="0"/>
      <w:marBottom w:val="0"/>
      <w:divBdr>
        <w:top w:val="none" w:sz="0" w:space="0" w:color="auto"/>
        <w:left w:val="none" w:sz="0" w:space="0" w:color="auto"/>
        <w:bottom w:val="none" w:sz="0" w:space="0" w:color="auto"/>
        <w:right w:val="none" w:sz="0" w:space="0" w:color="auto"/>
      </w:divBdr>
    </w:div>
    <w:div w:id="1161312254">
      <w:bodyDiv w:val="1"/>
      <w:marLeft w:val="0"/>
      <w:marRight w:val="0"/>
      <w:marTop w:val="0"/>
      <w:marBottom w:val="0"/>
      <w:divBdr>
        <w:top w:val="none" w:sz="0" w:space="0" w:color="auto"/>
        <w:left w:val="none" w:sz="0" w:space="0" w:color="auto"/>
        <w:bottom w:val="none" w:sz="0" w:space="0" w:color="auto"/>
        <w:right w:val="none" w:sz="0" w:space="0" w:color="auto"/>
      </w:divBdr>
    </w:div>
    <w:div w:id="1171336034">
      <w:bodyDiv w:val="1"/>
      <w:marLeft w:val="0"/>
      <w:marRight w:val="0"/>
      <w:marTop w:val="0"/>
      <w:marBottom w:val="0"/>
      <w:divBdr>
        <w:top w:val="none" w:sz="0" w:space="0" w:color="auto"/>
        <w:left w:val="none" w:sz="0" w:space="0" w:color="auto"/>
        <w:bottom w:val="none" w:sz="0" w:space="0" w:color="auto"/>
        <w:right w:val="none" w:sz="0" w:space="0" w:color="auto"/>
      </w:divBdr>
    </w:div>
    <w:div w:id="1183401462">
      <w:bodyDiv w:val="1"/>
      <w:marLeft w:val="0"/>
      <w:marRight w:val="0"/>
      <w:marTop w:val="0"/>
      <w:marBottom w:val="0"/>
      <w:divBdr>
        <w:top w:val="none" w:sz="0" w:space="0" w:color="auto"/>
        <w:left w:val="none" w:sz="0" w:space="0" w:color="auto"/>
        <w:bottom w:val="none" w:sz="0" w:space="0" w:color="auto"/>
        <w:right w:val="none" w:sz="0" w:space="0" w:color="auto"/>
      </w:divBdr>
    </w:div>
    <w:div w:id="1243175325">
      <w:bodyDiv w:val="1"/>
      <w:marLeft w:val="0"/>
      <w:marRight w:val="0"/>
      <w:marTop w:val="0"/>
      <w:marBottom w:val="0"/>
      <w:divBdr>
        <w:top w:val="none" w:sz="0" w:space="0" w:color="auto"/>
        <w:left w:val="none" w:sz="0" w:space="0" w:color="auto"/>
        <w:bottom w:val="none" w:sz="0" w:space="0" w:color="auto"/>
        <w:right w:val="none" w:sz="0" w:space="0" w:color="auto"/>
      </w:divBdr>
    </w:div>
    <w:div w:id="1265647474">
      <w:bodyDiv w:val="1"/>
      <w:marLeft w:val="0"/>
      <w:marRight w:val="0"/>
      <w:marTop w:val="0"/>
      <w:marBottom w:val="0"/>
      <w:divBdr>
        <w:top w:val="none" w:sz="0" w:space="0" w:color="auto"/>
        <w:left w:val="none" w:sz="0" w:space="0" w:color="auto"/>
        <w:bottom w:val="none" w:sz="0" w:space="0" w:color="auto"/>
        <w:right w:val="none" w:sz="0" w:space="0" w:color="auto"/>
      </w:divBdr>
    </w:div>
    <w:div w:id="1266381687">
      <w:bodyDiv w:val="1"/>
      <w:marLeft w:val="0"/>
      <w:marRight w:val="0"/>
      <w:marTop w:val="0"/>
      <w:marBottom w:val="0"/>
      <w:divBdr>
        <w:top w:val="none" w:sz="0" w:space="0" w:color="auto"/>
        <w:left w:val="none" w:sz="0" w:space="0" w:color="auto"/>
        <w:bottom w:val="none" w:sz="0" w:space="0" w:color="auto"/>
        <w:right w:val="none" w:sz="0" w:space="0" w:color="auto"/>
      </w:divBdr>
    </w:div>
    <w:div w:id="1362122512">
      <w:bodyDiv w:val="1"/>
      <w:marLeft w:val="0"/>
      <w:marRight w:val="0"/>
      <w:marTop w:val="0"/>
      <w:marBottom w:val="0"/>
      <w:divBdr>
        <w:top w:val="none" w:sz="0" w:space="0" w:color="auto"/>
        <w:left w:val="none" w:sz="0" w:space="0" w:color="auto"/>
        <w:bottom w:val="none" w:sz="0" w:space="0" w:color="auto"/>
        <w:right w:val="none" w:sz="0" w:space="0" w:color="auto"/>
      </w:divBdr>
    </w:div>
    <w:div w:id="1499999998">
      <w:bodyDiv w:val="1"/>
      <w:marLeft w:val="0"/>
      <w:marRight w:val="0"/>
      <w:marTop w:val="0"/>
      <w:marBottom w:val="0"/>
      <w:divBdr>
        <w:top w:val="none" w:sz="0" w:space="0" w:color="auto"/>
        <w:left w:val="none" w:sz="0" w:space="0" w:color="auto"/>
        <w:bottom w:val="none" w:sz="0" w:space="0" w:color="auto"/>
        <w:right w:val="none" w:sz="0" w:space="0" w:color="auto"/>
      </w:divBdr>
    </w:div>
    <w:div w:id="1503281670">
      <w:bodyDiv w:val="1"/>
      <w:marLeft w:val="0"/>
      <w:marRight w:val="0"/>
      <w:marTop w:val="0"/>
      <w:marBottom w:val="0"/>
      <w:divBdr>
        <w:top w:val="none" w:sz="0" w:space="0" w:color="auto"/>
        <w:left w:val="none" w:sz="0" w:space="0" w:color="auto"/>
        <w:bottom w:val="none" w:sz="0" w:space="0" w:color="auto"/>
        <w:right w:val="none" w:sz="0" w:space="0" w:color="auto"/>
      </w:divBdr>
    </w:div>
    <w:div w:id="1513453947">
      <w:bodyDiv w:val="1"/>
      <w:marLeft w:val="0"/>
      <w:marRight w:val="0"/>
      <w:marTop w:val="0"/>
      <w:marBottom w:val="0"/>
      <w:divBdr>
        <w:top w:val="none" w:sz="0" w:space="0" w:color="auto"/>
        <w:left w:val="none" w:sz="0" w:space="0" w:color="auto"/>
        <w:bottom w:val="none" w:sz="0" w:space="0" w:color="auto"/>
        <w:right w:val="none" w:sz="0" w:space="0" w:color="auto"/>
      </w:divBdr>
    </w:div>
    <w:div w:id="1568880792">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734506715">
      <w:bodyDiv w:val="1"/>
      <w:marLeft w:val="0"/>
      <w:marRight w:val="0"/>
      <w:marTop w:val="0"/>
      <w:marBottom w:val="0"/>
      <w:divBdr>
        <w:top w:val="none" w:sz="0" w:space="0" w:color="auto"/>
        <w:left w:val="none" w:sz="0" w:space="0" w:color="auto"/>
        <w:bottom w:val="none" w:sz="0" w:space="0" w:color="auto"/>
        <w:right w:val="none" w:sz="0" w:space="0" w:color="auto"/>
      </w:divBdr>
    </w:div>
    <w:div w:id="1780173753">
      <w:bodyDiv w:val="1"/>
      <w:marLeft w:val="0"/>
      <w:marRight w:val="0"/>
      <w:marTop w:val="0"/>
      <w:marBottom w:val="0"/>
      <w:divBdr>
        <w:top w:val="none" w:sz="0" w:space="0" w:color="auto"/>
        <w:left w:val="none" w:sz="0" w:space="0" w:color="auto"/>
        <w:bottom w:val="none" w:sz="0" w:space="0" w:color="auto"/>
        <w:right w:val="none" w:sz="0" w:space="0" w:color="auto"/>
      </w:divBdr>
    </w:div>
    <w:div w:id="1797791276">
      <w:bodyDiv w:val="1"/>
      <w:marLeft w:val="0"/>
      <w:marRight w:val="0"/>
      <w:marTop w:val="0"/>
      <w:marBottom w:val="0"/>
      <w:divBdr>
        <w:top w:val="none" w:sz="0" w:space="0" w:color="auto"/>
        <w:left w:val="none" w:sz="0" w:space="0" w:color="auto"/>
        <w:bottom w:val="none" w:sz="0" w:space="0" w:color="auto"/>
        <w:right w:val="none" w:sz="0" w:space="0" w:color="auto"/>
      </w:divBdr>
    </w:div>
    <w:div w:id="1844277657">
      <w:bodyDiv w:val="1"/>
      <w:marLeft w:val="0"/>
      <w:marRight w:val="0"/>
      <w:marTop w:val="0"/>
      <w:marBottom w:val="0"/>
      <w:divBdr>
        <w:top w:val="none" w:sz="0" w:space="0" w:color="auto"/>
        <w:left w:val="none" w:sz="0" w:space="0" w:color="auto"/>
        <w:bottom w:val="none" w:sz="0" w:space="0" w:color="auto"/>
        <w:right w:val="none" w:sz="0" w:space="0" w:color="auto"/>
      </w:divBdr>
    </w:div>
    <w:div w:id="1941138690">
      <w:bodyDiv w:val="1"/>
      <w:marLeft w:val="0"/>
      <w:marRight w:val="0"/>
      <w:marTop w:val="0"/>
      <w:marBottom w:val="0"/>
      <w:divBdr>
        <w:top w:val="none" w:sz="0" w:space="0" w:color="auto"/>
        <w:left w:val="none" w:sz="0" w:space="0" w:color="auto"/>
        <w:bottom w:val="none" w:sz="0" w:space="0" w:color="auto"/>
        <w:right w:val="none" w:sz="0" w:space="0" w:color="auto"/>
      </w:divBdr>
    </w:div>
    <w:div w:id="1994135107">
      <w:bodyDiv w:val="1"/>
      <w:marLeft w:val="0"/>
      <w:marRight w:val="0"/>
      <w:marTop w:val="0"/>
      <w:marBottom w:val="0"/>
      <w:divBdr>
        <w:top w:val="none" w:sz="0" w:space="0" w:color="auto"/>
        <w:left w:val="none" w:sz="0" w:space="0" w:color="auto"/>
        <w:bottom w:val="none" w:sz="0" w:space="0" w:color="auto"/>
        <w:right w:val="none" w:sz="0" w:space="0" w:color="auto"/>
      </w:divBdr>
    </w:div>
    <w:div w:id="2016610027">
      <w:bodyDiv w:val="1"/>
      <w:marLeft w:val="0"/>
      <w:marRight w:val="0"/>
      <w:marTop w:val="0"/>
      <w:marBottom w:val="0"/>
      <w:divBdr>
        <w:top w:val="none" w:sz="0" w:space="0" w:color="auto"/>
        <w:left w:val="none" w:sz="0" w:space="0" w:color="auto"/>
        <w:bottom w:val="none" w:sz="0" w:space="0" w:color="auto"/>
        <w:right w:val="none" w:sz="0" w:space="0" w:color="auto"/>
      </w:divBdr>
    </w:div>
    <w:div w:id="2070493505">
      <w:bodyDiv w:val="1"/>
      <w:marLeft w:val="0"/>
      <w:marRight w:val="0"/>
      <w:marTop w:val="0"/>
      <w:marBottom w:val="0"/>
      <w:divBdr>
        <w:top w:val="none" w:sz="0" w:space="0" w:color="auto"/>
        <w:left w:val="none" w:sz="0" w:space="0" w:color="auto"/>
        <w:bottom w:val="none" w:sz="0" w:space="0" w:color="auto"/>
        <w:right w:val="none" w:sz="0" w:space="0" w:color="auto"/>
      </w:divBdr>
    </w:div>
    <w:div w:id="2129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lrika.flodberg@kt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Flodberg</dc:creator>
  <cp:keywords/>
  <dc:description/>
  <cp:lastModifiedBy>Anna Melvås</cp:lastModifiedBy>
  <cp:revision>3</cp:revision>
  <cp:lastPrinted>2020-11-13T15:24:00Z</cp:lastPrinted>
  <dcterms:created xsi:type="dcterms:W3CDTF">2020-11-26T13:13:00Z</dcterms:created>
  <dcterms:modified xsi:type="dcterms:W3CDTF">2020-11-26T13:46:00Z</dcterms:modified>
</cp:coreProperties>
</file>