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2C4" w:rsidRPr="00BD19AD" w:rsidRDefault="004C72C4" w:rsidP="002964BC">
      <w:pPr>
        <w:rPr>
          <w:b/>
          <w:sz w:val="22"/>
          <w:szCs w:val="22"/>
          <w:u w:val="single"/>
        </w:rPr>
      </w:pPr>
      <w:r w:rsidRPr="00BD19AD">
        <w:rPr>
          <w:b/>
          <w:sz w:val="22"/>
          <w:szCs w:val="22"/>
          <w:u w:val="single"/>
        </w:rPr>
        <w:t>Mietverträge für Wohngemeinschaften</w:t>
      </w:r>
    </w:p>
    <w:p w:rsidR="004C72C4" w:rsidRPr="00BD19AD" w:rsidRDefault="004C72C4" w:rsidP="002964BC">
      <w:pPr>
        <w:rPr>
          <w:b/>
          <w:sz w:val="28"/>
          <w:szCs w:val="28"/>
        </w:rPr>
      </w:pPr>
      <w:r w:rsidRPr="00BD19AD">
        <w:rPr>
          <w:b/>
          <w:sz w:val="28"/>
          <w:szCs w:val="28"/>
        </w:rPr>
        <w:t>Gemeinsames Wohnen bleibt beliebt</w:t>
      </w:r>
    </w:p>
    <w:p w:rsidR="004C72C4" w:rsidRPr="00BD19AD" w:rsidRDefault="004C72C4" w:rsidP="002964BC">
      <w:pPr>
        <w:rPr>
          <w:b/>
          <w:sz w:val="22"/>
          <w:szCs w:val="22"/>
        </w:rPr>
      </w:pPr>
    </w:p>
    <w:p w:rsidR="00B40726" w:rsidRPr="00BD19AD" w:rsidRDefault="002A0F9C" w:rsidP="002964BC">
      <w:pPr>
        <w:rPr>
          <w:rFonts w:cs="Arial"/>
          <w:b/>
          <w:sz w:val="22"/>
          <w:szCs w:val="22"/>
        </w:rPr>
      </w:pPr>
      <w:r w:rsidRPr="00BD19AD">
        <w:rPr>
          <w:b/>
          <w:sz w:val="22"/>
          <w:szCs w:val="22"/>
        </w:rPr>
        <w:t xml:space="preserve">(März/April 2020) Das Modell „Wohngemeinschaft“ </w:t>
      </w:r>
      <w:r w:rsidR="000B2B66" w:rsidRPr="00BD19AD">
        <w:rPr>
          <w:b/>
          <w:sz w:val="22"/>
          <w:szCs w:val="22"/>
        </w:rPr>
        <w:t xml:space="preserve">(WG) </w:t>
      </w:r>
      <w:r w:rsidRPr="00BD19AD">
        <w:rPr>
          <w:b/>
          <w:sz w:val="22"/>
          <w:szCs w:val="22"/>
        </w:rPr>
        <w:t xml:space="preserve">erfreut sich in allen Altersgruppen </w:t>
      </w:r>
      <w:r w:rsidR="004C72C4" w:rsidRPr="00BD19AD">
        <w:rPr>
          <w:b/>
          <w:sz w:val="22"/>
          <w:szCs w:val="22"/>
        </w:rPr>
        <w:t>recht großer</w:t>
      </w:r>
      <w:r w:rsidRPr="00BD19AD">
        <w:rPr>
          <w:b/>
          <w:sz w:val="22"/>
          <w:szCs w:val="22"/>
        </w:rPr>
        <w:t xml:space="preserve"> Beliebtheit. Was ist hier in Sachen Mietvertrag zu beachten? Dazu haben die ALLRECHT Rechtsschutzversicherungen, eine Marke der SIGNAL IDUNA-T</w:t>
      </w:r>
      <w:r w:rsidRPr="00BD19AD">
        <w:rPr>
          <w:rFonts w:cs="Arial"/>
          <w:b/>
          <w:sz w:val="22"/>
          <w:szCs w:val="22"/>
        </w:rPr>
        <w:t>ochter DEURAG Deutsche Rechtsschutz-Versicherung AG, einige Informationen zusammengestellt.</w:t>
      </w:r>
    </w:p>
    <w:p w:rsidR="002A0F9C" w:rsidRPr="00BD19AD" w:rsidRDefault="002A0F9C" w:rsidP="002964BC">
      <w:pPr>
        <w:rPr>
          <w:rFonts w:cs="Arial"/>
          <w:b/>
          <w:sz w:val="22"/>
          <w:szCs w:val="22"/>
        </w:rPr>
      </w:pPr>
    </w:p>
    <w:p w:rsidR="002A0F9C" w:rsidRPr="00BD19AD" w:rsidRDefault="002A0F9C" w:rsidP="002964BC">
      <w:pPr>
        <w:rPr>
          <w:rFonts w:cs="Arial"/>
          <w:sz w:val="22"/>
          <w:szCs w:val="22"/>
        </w:rPr>
      </w:pPr>
      <w:r w:rsidRPr="00BD19AD">
        <w:rPr>
          <w:rFonts w:cs="Arial"/>
          <w:sz w:val="22"/>
          <w:szCs w:val="22"/>
        </w:rPr>
        <w:t xml:space="preserve">Die Wohngemeinschaft. Was früher insbesondere für Studenten eine gute Möglichkeit war, Miete zu sparen und Kontakte </w:t>
      </w:r>
      <w:r w:rsidR="002433C1" w:rsidRPr="00BD19AD">
        <w:rPr>
          <w:rFonts w:cs="Arial"/>
          <w:sz w:val="22"/>
          <w:szCs w:val="22"/>
        </w:rPr>
        <w:t xml:space="preserve">am Studienort </w:t>
      </w:r>
      <w:r w:rsidRPr="00BD19AD">
        <w:rPr>
          <w:rFonts w:cs="Arial"/>
          <w:sz w:val="22"/>
          <w:szCs w:val="22"/>
        </w:rPr>
        <w:t xml:space="preserve">zu knüpfen, ist inzwischen für Viele ein Wohn- und Lebensmodell. Berufsanfänger, </w:t>
      </w:r>
      <w:r w:rsidR="002433C1" w:rsidRPr="00BD19AD">
        <w:rPr>
          <w:rFonts w:cs="Arial"/>
          <w:sz w:val="22"/>
          <w:szCs w:val="22"/>
        </w:rPr>
        <w:t xml:space="preserve">die für den neuen Job die Stadt wechseln müssen, </w:t>
      </w:r>
      <w:r w:rsidRPr="00BD19AD">
        <w:rPr>
          <w:rFonts w:cs="Arial"/>
          <w:sz w:val="22"/>
          <w:szCs w:val="22"/>
        </w:rPr>
        <w:t xml:space="preserve">Alleinstehende, </w:t>
      </w:r>
      <w:r w:rsidR="004C72C4" w:rsidRPr="00BD19AD">
        <w:rPr>
          <w:rFonts w:cs="Arial"/>
          <w:sz w:val="22"/>
          <w:szCs w:val="22"/>
        </w:rPr>
        <w:t>Wochenendp</w:t>
      </w:r>
      <w:r w:rsidR="00AB1AC5" w:rsidRPr="00BD19AD">
        <w:rPr>
          <w:rFonts w:cs="Arial"/>
          <w:sz w:val="22"/>
          <w:szCs w:val="22"/>
        </w:rPr>
        <w:t xml:space="preserve">endler, </w:t>
      </w:r>
      <w:r w:rsidR="002433C1" w:rsidRPr="00BD19AD">
        <w:rPr>
          <w:rFonts w:cs="Arial"/>
          <w:sz w:val="22"/>
          <w:szCs w:val="22"/>
        </w:rPr>
        <w:t xml:space="preserve">aber auch </w:t>
      </w:r>
      <w:r w:rsidRPr="00BD19AD">
        <w:rPr>
          <w:rFonts w:cs="Arial"/>
          <w:sz w:val="22"/>
          <w:szCs w:val="22"/>
        </w:rPr>
        <w:t xml:space="preserve">Senioren nutzen </w:t>
      </w:r>
      <w:r w:rsidR="002433C1" w:rsidRPr="00BD19AD">
        <w:rPr>
          <w:rFonts w:cs="Arial"/>
          <w:sz w:val="22"/>
          <w:szCs w:val="22"/>
        </w:rPr>
        <w:t>die Vorteile des Zusammenwohnens. So leben aktuell rund 4,9 Millionen Deutsche in Wohngemeinschaften.</w:t>
      </w:r>
    </w:p>
    <w:p w:rsidR="002433C1" w:rsidRPr="00BD19AD" w:rsidRDefault="002433C1" w:rsidP="002964BC">
      <w:pPr>
        <w:rPr>
          <w:rFonts w:cs="Arial"/>
          <w:sz w:val="22"/>
          <w:szCs w:val="22"/>
        </w:rPr>
      </w:pPr>
    </w:p>
    <w:p w:rsidR="00AB1AC5" w:rsidRPr="00BD19AD" w:rsidRDefault="000B2B66" w:rsidP="002964BC">
      <w:pPr>
        <w:rPr>
          <w:rFonts w:cs="Arial"/>
          <w:sz w:val="22"/>
          <w:szCs w:val="22"/>
        </w:rPr>
      </w:pPr>
      <w:r w:rsidRPr="00BD19AD">
        <w:rPr>
          <w:rFonts w:cs="Arial"/>
          <w:sz w:val="22"/>
          <w:szCs w:val="22"/>
        </w:rPr>
        <w:t xml:space="preserve">WG-Mietverträge unterscheiden sich rechtlich nicht von einem konventionellen Mietvertrag. Allerdings gibt es verschiedene Möglichkeiten der Ausgestaltung. </w:t>
      </w:r>
      <w:r w:rsidR="00C74FCE" w:rsidRPr="00BD19AD">
        <w:rPr>
          <w:rFonts w:cs="Arial"/>
          <w:sz w:val="22"/>
          <w:szCs w:val="22"/>
        </w:rPr>
        <w:t xml:space="preserve">Wer mit dem Gedanken spielt, in eine Wohngemeinschaft zu ziehen, sollte </w:t>
      </w:r>
      <w:r w:rsidRPr="00BD19AD">
        <w:rPr>
          <w:rFonts w:cs="Arial"/>
          <w:sz w:val="22"/>
          <w:szCs w:val="22"/>
        </w:rPr>
        <w:t xml:space="preserve">sich im Vorfeld über die passende Vertragsgestaltung informieren, so die ALLRECHT. Diese hängt vor allem davon ab, wie sich die WG zusammensetzt. </w:t>
      </w:r>
    </w:p>
    <w:p w:rsidR="00AB1AC5" w:rsidRPr="00BD19AD" w:rsidRDefault="00AB1AC5" w:rsidP="002964BC">
      <w:pPr>
        <w:rPr>
          <w:rFonts w:cs="Arial"/>
          <w:sz w:val="22"/>
          <w:szCs w:val="22"/>
        </w:rPr>
      </w:pPr>
    </w:p>
    <w:p w:rsidR="00AB1AC5" w:rsidRPr="00BD19AD" w:rsidRDefault="000B2B66" w:rsidP="002964BC">
      <w:pPr>
        <w:rPr>
          <w:rFonts w:cs="Arial"/>
          <w:sz w:val="22"/>
          <w:szCs w:val="22"/>
        </w:rPr>
      </w:pPr>
      <w:r w:rsidRPr="00BD19AD">
        <w:rPr>
          <w:rFonts w:cs="Arial"/>
          <w:sz w:val="22"/>
          <w:szCs w:val="22"/>
        </w:rPr>
        <w:t>Gibt es beispielsweise einen Hauptmieter, der die WG-Wohnung später alleine nutzen möchte, eignet sich ein WG-Einzelmietvertrag mit Untermietverträgen. Vertragspartner des Vermieters ist der Hauptmieter, der einzelne Zimmer an seine Mitbewohner untervermietet. Der Hauptmieter steht gegenüber dem Vermieter in der Pflicht, wenn es beispielsweise um Mietrückstände</w:t>
      </w:r>
      <w:r w:rsidR="00AB1AC5" w:rsidRPr="00BD19AD">
        <w:rPr>
          <w:rFonts w:cs="Arial"/>
          <w:sz w:val="22"/>
          <w:szCs w:val="22"/>
        </w:rPr>
        <w:t xml:space="preserve"> oder</w:t>
      </w:r>
      <w:r w:rsidRPr="00BD19AD">
        <w:rPr>
          <w:rFonts w:cs="Arial"/>
          <w:sz w:val="22"/>
          <w:szCs w:val="22"/>
        </w:rPr>
        <w:t xml:space="preserve"> Renovierungen </w:t>
      </w:r>
      <w:r w:rsidR="00AB1AC5" w:rsidRPr="00BD19AD">
        <w:rPr>
          <w:rFonts w:cs="Arial"/>
          <w:sz w:val="22"/>
          <w:szCs w:val="22"/>
        </w:rPr>
        <w:t xml:space="preserve">geht. Die Untermieter haften anteilmäßig gegenüber dem Hauptmieter. </w:t>
      </w:r>
    </w:p>
    <w:p w:rsidR="00AB1AC5" w:rsidRPr="00BD19AD" w:rsidRDefault="00AB1AC5" w:rsidP="002964BC">
      <w:pPr>
        <w:rPr>
          <w:rFonts w:cs="Arial"/>
          <w:sz w:val="22"/>
          <w:szCs w:val="22"/>
        </w:rPr>
      </w:pPr>
    </w:p>
    <w:p w:rsidR="00AB1AC5" w:rsidRPr="00BD19AD" w:rsidRDefault="00AB1AC5" w:rsidP="002964BC">
      <w:pPr>
        <w:rPr>
          <w:rFonts w:cs="Arial"/>
          <w:sz w:val="22"/>
          <w:szCs w:val="22"/>
        </w:rPr>
      </w:pPr>
      <w:r w:rsidRPr="00BD19AD">
        <w:rPr>
          <w:rFonts w:cs="Arial"/>
          <w:sz w:val="22"/>
          <w:szCs w:val="22"/>
        </w:rPr>
        <w:t>Wer zum Beispiel nur ein günstiges Zimmer unter der Woche sucht, fährt am besten, wenn jedes WG-Mitglied einen eigenen Mietvertrag abschließt. Man ka</w:t>
      </w:r>
      <w:bookmarkStart w:id="0" w:name="_GoBack"/>
      <w:bookmarkEnd w:id="0"/>
      <w:r w:rsidRPr="00BD19AD">
        <w:rPr>
          <w:rFonts w:cs="Arial"/>
          <w:sz w:val="22"/>
          <w:szCs w:val="22"/>
        </w:rPr>
        <w:t>nn jederzeit ein- und ausziehen, ohne die Erlaubnis von WG-Mitgliedern einholen zu müssen. Nachteil: Die WG hat kein Mitsprach</w:t>
      </w:r>
      <w:r w:rsidR="00BD19AD" w:rsidRPr="00BD19AD">
        <w:rPr>
          <w:rFonts w:cs="Arial"/>
          <w:sz w:val="22"/>
          <w:szCs w:val="22"/>
        </w:rPr>
        <w:t>e</w:t>
      </w:r>
      <w:r w:rsidRPr="00BD19AD">
        <w:rPr>
          <w:rFonts w:cs="Arial"/>
          <w:sz w:val="22"/>
          <w:szCs w:val="22"/>
        </w:rPr>
        <w:t>recht bei der Auswahl der Mitbewohner, da der Vermieter entscheidet, wem er einen Vertrag gibt.</w:t>
      </w:r>
    </w:p>
    <w:p w:rsidR="00AB1AC5" w:rsidRPr="00BD19AD" w:rsidRDefault="00AB1AC5" w:rsidP="002964BC">
      <w:pPr>
        <w:rPr>
          <w:rFonts w:cs="Arial"/>
          <w:sz w:val="22"/>
          <w:szCs w:val="22"/>
        </w:rPr>
      </w:pPr>
    </w:p>
    <w:p w:rsidR="002433C1" w:rsidRPr="00BD19AD" w:rsidRDefault="00AB1AC5" w:rsidP="002964BC">
      <w:pPr>
        <w:rPr>
          <w:rFonts w:cs="Arial"/>
          <w:sz w:val="22"/>
          <w:szCs w:val="22"/>
        </w:rPr>
      </w:pPr>
      <w:r w:rsidRPr="00BD19AD">
        <w:rPr>
          <w:rFonts w:cs="Arial"/>
          <w:sz w:val="22"/>
          <w:szCs w:val="22"/>
        </w:rPr>
        <w:t xml:space="preserve">Beide Vertragsformen </w:t>
      </w:r>
      <w:r w:rsidR="001174F0" w:rsidRPr="00BD19AD">
        <w:rPr>
          <w:rFonts w:cs="Arial"/>
          <w:sz w:val="22"/>
          <w:szCs w:val="22"/>
        </w:rPr>
        <w:t>eignen</w:t>
      </w:r>
      <w:r w:rsidRPr="00BD19AD">
        <w:rPr>
          <w:rFonts w:cs="Arial"/>
          <w:sz w:val="22"/>
          <w:szCs w:val="22"/>
        </w:rPr>
        <w:t xml:space="preserve"> </w:t>
      </w:r>
      <w:r w:rsidR="001174F0" w:rsidRPr="00BD19AD">
        <w:rPr>
          <w:rFonts w:cs="Arial"/>
          <w:sz w:val="22"/>
          <w:szCs w:val="22"/>
        </w:rPr>
        <w:t xml:space="preserve">sich </w:t>
      </w:r>
      <w:r w:rsidRPr="00BD19AD">
        <w:rPr>
          <w:rFonts w:cs="Arial"/>
          <w:sz w:val="22"/>
          <w:szCs w:val="22"/>
        </w:rPr>
        <w:t>auch für studentische WGs, die zumeist nur auf Zeit bestehen.</w:t>
      </w:r>
    </w:p>
    <w:p w:rsidR="00AB1AC5" w:rsidRPr="00BD19AD" w:rsidRDefault="00AB1AC5" w:rsidP="002964BC">
      <w:pPr>
        <w:rPr>
          <w:rFonts w:cs="Arial"/>
          <w:sz w:val="22"/>
          <w:szCs w:val="22"/>
        </w:rPr>
      </w:pPr>
    </w:p>
    <w:p w:rsidR="00AB1AC5" w:rsidRPr="00BD19AD" w:rsidRDefault="00351516" w:rsidP="002964BC">
      <w:pPr>
        <w:rPr>
          <w:rFonts w:cs="Arial"/>
          <w:sz w:val="22"/>
          <w:szCs w:val="22"/>
        </w:rPr>
      </w:pPr>
      <w:r w:rsidRPr="00BD19AD">
        <w:rPr>
          <w:rFonts w:cs="Arial"/>
          <w:sz w:val="22"/>
          <w:szCs w:val="22"/>
        </w:rPr>
        <w:t xml:space="preserve">Die dritte Möglichkeit ist am günstigsten für </w:t>
      </w:r>
      <w:r w:rsidR="004C72C4" w:rsidRPr="00BD19AD">
        <w:rPr>
          <w:rFonts w:cs="Arial"/>
          <w:sz w:val="22"/>
          <w:szCs w:val="22"/>
        </w:rPr>
        <w:t>Haus</w:t>
      </w:r>
      <w:r w:rsidRPr="00BD19AD">
        <w:rPr>
          <w:rFonts w:cs="Arial"/>
          <w:sz w:val="22"/>
          <w:szCs w:val="22"/>
        </w:rPr>
        <w:t xml:space="preserve">besitzer, die an WGs vermieten. Hierbei gibt es einen einzigen </w:t>
      </w:r>
      <w:r w:rsidR="001174F0" w:rsidRPr="00BD19AD">
        <w:rPr>
          <w:rFonts w:cs="Arial"/>
          <w:sz w:val="22"/>
          <w:szCs w:val="22"/>
        </w:rPr>
        <w:t>WG-</w:t>
      </w:r>
      <w:r w:rsidRPr="00BD19AD">
        <w:rPr>
          <w:rFonts w:cs="Arial"/>
          <w:sz w:val="22"/>
          <w:szCs w:val="22"/>
        </w:rPr>
        <w:t>Mietvertrag mit allen WG-Mitgliedern als Hauptmietern. Da die WG in dieser Konstruktion gesamtschuldnerisch haftet, kann der Vermieter beispielsweise Mietrückstände von jedem beliebigen Mitbewohner einfordern. Zudem ist es recht kompliziert, wenn ein WG-Mitglied ausziehen möchte: Der Mietvertrag kann nämlich nur von allen Bewohne</w:t>
      </w:r>
      <w:r w:rsidR="001174F0" w:rsidRPr="00BD19AD">
        <w:rPr>
          <w:rFonts w:cs="Arial"/>
          <w:sz w:val="22"/>
          <w:szCs w:val="22"/>
        </w:rPr>
        <w:t>r</w:t>
      </w:r>
      <w:r w:rsidRPr="00BD19AD">
        <w:rPr>
          <w:rFonts w:cs="Arial"/>
          <w:sz w:val="22"/>
          <w:szCs w:val="22"/>
        </w:rPr>
        <w:t xml:space="preserve">n gemeinsam gekündigt werden. </w:t>
      </w:r>
    </w:p>
    <w:p w:rsidR="001174F0" w:rsidRPr="00BD19AD" w:rsidRDefault="001174F0" w:rsidP="002964BC">
      <w:pPr>
        <w:rPr>
          <w:rFonts w:cs="Arial"/>
          <w:sz w:val="22"/>
          <w:szCs w:val="22"/>
        </w:rPr>
      </w:pPr>
    </w:p>
    <w:p w:rsidR="001174F0" w:rsidRPr="00BD19AD" w:rsidRDefault="001174F0" w:rsidP="002964BC">
      <w:pPr>
        <w:rPr>
          <w:rFonts w:cs="Arial"/>
          <w:sz w:val="22"/>
          <w:szCs w:val="22"/>
        </w:rPr>
      </w:pPr>
      <w:r w:rsidRPr="00BD19AD">
        <w:rPr>
          <w:rFonts w:cs="Arial"/>
          <w:sz w:val="22"/>
          <w:szCs w:val="22"/>
        </w:rPr>
        <w:t xml:space="preserve">In Sachen Versicherungsschutz </w:t>
      </w:r>
      <w:r w:rsidR="00C56327" w:rsidRPr="00BD19AD">
        <w:rPr>
          <w:rFonts w:cs="Arial"/>
          <w:sz w:val="22"/>
          <w:szCs w:val="22"/>
        </w:rPr>
        <w:t>braucht</w:t>
      </w:r>
      <w:r w:rsidRPr="00BD19AD">
        <w:rPr>
          <w:rFonts w:cs="Arial"/>
          <w:sz w:val="22"/>
          <w:szCs w:val="22"/>
        </w:rPr>
        <w:t xml:space="preserve"> jeder Mitbewohner eine </w:t>
      </w:r>
      <w:r w:rsidR="00C56327" w:rsidRPr="00BD19AD">
        <w:rPr>
          <w:rFonts w:cs="Arial"/>
          <w:sz w:val="22"/>
          <w:szCs w:val="22"/>
        </w:rPr>
        <w:t xml:space="preserve">eigene </w:t>
      </w:r>
      <w:r w:rsidRPr="00BD19AD">
        <w:rPr>
          <w:rFonts w:cs="Arial"/>
          <w:sz w:val="22"/>
          <w:szCs w:val="22"/>
        </w:rPr>
        <w:t>Privathaftpflicht</w:t>
      </w:r>
      <w:r w:rsidR="00C56327" w:rsidRPr="00BD19AD">
        <w:rPr>
          <w:rFonts w:cs="Arial"/>
          <w:sz w:val="22"/>
          <w:szCs w:val="22"/>
        </w:rPr>
        <w:t>versicherung, was sowieso für jeden selbstverständlich sein sollte.</w:t>
      </w:r>
      <w:r w:rsidRPr="00BD19AD">
        <w:rPr>
          <w:rFonts w:cs="Arial"/>
          <w:sz w:val="22"/>
          <w:szCs w:val="22"/>
        </w:rPr>
        <w:t xml:space="preserve"> </w:t>
      </w:r>
      <w:r w:rsidR="00C56327" w:rsidRPr="00BD19AD">
        <w:rPr>
          <w:rFonts w:cs="Arial"/>
          <w:sz w:val="22"/>
          <w:szCs w:val="22"/>
        </w:rPr>
        <w:t>L</w:t>
      </w:r>
      <w:r w:rsidRPr="00BD19AD">
        <w:rPr>
          <w:rFonts w:cs="Arial"/>
          <w:sz w:val="22"/>
          <w:szCs w:val="22"/>
        </w:rPr>
        <w:t xml:space="preserve">äuft beispielsweise die Waschmaschine in der Wohnung aus, haftet derjenige, dem sie gehört. Ist kein Besitzer auszumachen, muss der Schaden aus der </w:t>
      </w:r>
      <w:r w:rsidR="00C56327" w:rsidRPr="00BD19AD">
        <w:rPr>
          <w:rFonts w:cs="Arial"/>
          <w:sz w:val="22"/>
          <w:szCs w:val="22"/>
        </w:rPr>
        <w:t>WG-Ka</w:t>
      </w:r>
      <w:r w:rsidRPr="00BD19AD">
        <w:rPr>
          <w:rFonts w:cs="Arial"/>
          <w:sz w:val="22"/>
          <w:szCs w:val="22"/>
        </w:rPr>
        <w:t>sse beglichen werden.</w:t>
      </w:r>
    </w:p>
    <w:p w:rsidR="001174F0" w:rsidRPr="00BD19AD" w:rsidRDefault="001174F0" w:rsidP="002964BC">
      <w:pPr>
        <w:rPr>
          <w:rFonts w:cs="Arial"/>
          <w:sz w:val="22"/>
          <w:szCs w:val="22"/>
        </w:rPr>
      </w:pPr>
    </w:p>
    <w:p w:rsidR="001174F0" w:rsidRPr="002A0F9C" w:rsidRDefault="0067262C" w:rsidP="002964BC">
      <w:pPr>
        <w:rPr>
          <w:rFonts w:cs="Arial"/>
          <w:sz w:val="22"/>
          <w:szCs w:val="22"/>
        </w:rPr>
      </w:pPr>
      <w:r w:rsidRPr="00BD19AD">
        <w:rPr>
          <w:rFonts w:cs="Arial"/>
          <w:sz w:val="22"/>
          <w:szCs w:val="22"/>
        </w:rPr>
        <w:t>Für die Hausratversicherung in Wohngemeinschaften existieren verschiedene Modelle, oft abhängig von der Gestaltung des Mietvertrags. Hier ist es empfehlenswert, sich direkt bei den Anbietern zu informieren.</w:t>
      </w:r>
    </w:p>
    <w:p w:rsidR="002A0F9C" w:rsidRPr="002A0F9C" w:rsidRDefault="002A0F9C" w:rsidP="002964BC">
      <w:pPr>
        <w:rPr>
          <w:sz w:val="22"/>
          <w:szCs w:val="22"/>
        </w:rPr>
      </w:pPr>
    </w:p>
    <w:sectPr w:rsidR="002A0F9C" w:rsidRPr="002A0F9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9C"/>
    <w:rsid w:val="000B2B66"/>
    <w:rsid w:val="001174F0"/>
    <w:rsid w:val="002433C1"/>
    <w:rsid w:val="002964BC"/>
    <w:rsid w:val="002A0F9C"/>
    <w:rsid w:val="00351516"/>
    <w:rsid w:val="004C72C4"/>
    <w:rsid w:val="0067262C"/>
    <w:rsid w:val="00972BFB"/>
    <w:rsid w:val="00AB1AC5"/>
    <w:rsid w:val="00B40726"/>
    <w:rsid w:val="00BD19AD"/>
    <w:rsid w:val="00C56327"/>
    <w:rsid w:val="00C574E6"/>
    <w:rsid w:val="00C7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B1B7"/>
  <w15:docId w15:val="{12952B9A-FCFF-43BE-8059-4ABB3624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2716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Claus Rehse</cp:lastModifiedBy>
  <cp:revision>2</cp:revision>
  <dcterms:created xsi:type="dcterms:W3CDTF">2020-03-02T10:46:00Z</dcterms:created>
  <dcterms:modified xsi:type="dcterms:W3CDTF">2020-03-02T10:46:00Z</dcterms:modified>
</cp:coreProperties>
</file>