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EE" w:rsidRPr="00F0414F" w:rsidRDefault="00D24F72" w:rsidP="0065474D">
      <w:pPr>
        <w:spacing w:line="240" w:lineRule="auto"/>
        <w:rPr>
          <w:color w:val="FF0000"/>
        </w:rPr>
      </w:pPr>
      <w:r w:rsidRPr="00D24F72">
        <w:rPr>
          <w:sz w:val="32"/>
          <w:szCs w:val="32"/>
        </w:rPr>
        <w:t>Pressmeddelande</w:t>
      </w:r>
      <w:r w:rsidR="006F716C" w:rsidRPr="006F716C">
        <w:t xml:space="preserve"> </w:t>
      </w:r>
      <w:r w:rsidR="006F716C">
        <w:tab/>
      </w:r>
      <w:r w:rsidR="006F716C">
        <w:tab/>
      </w:r>
      <w:r w:rsidR="006F716C">
        <w:tab/>
      </w:r>
      <w:r w:rsidR="006F716C">
        <w:tab/>
      </w:r>
      <w:r w:rsidR="006F716C" w:rsidRPr="009F541B">
        <w:t xml:space="preserve">Stockholm </w:t>
      </w:r>
      <w:r w:rsidR="00444EFE" w:rsidRPr="009F541B">
        <w:t>2016-0</w:t>
      </w:r>
      <w:r w:rsidR="009F541B" w:rsidRPr="009F541B">
        <w:t>4-0</w:t>
      </w:r>
      <w:r w:rsidR="00444EFE" w:rsidRPr="009F541B">
        <w:t>1</w:t>
      </w:r>
    </w:p>
    <w:p w:rsidR="00122310" w:rsidRPr="00D70619" w:rsidRDefault="00FD1412" w:rsidP="0065474D">
      <w:pPr>
        <w:pStyle w:val="Brdtext"/>
        <w:spacing w:after="240"/>
        <w:rPr>
          <w:rFonts w:ascii="Calibri" w:hAnsi="Calibri" w:cs="Calibri"/>
          <w:sz w:val="32"/>
          <w:szCs w:val="32"/>
          <w:lang w:val="sv-SE"/>
        </w:rPr>
      </w:pPr>
      <w:r>
        <w:rPr>
          <w:rFonts w:ascii="Calibri" w:hAnsi="Calibri" w:cs="Calibri"/>
          <w:sz w:val="32"/>
          <w:szCs w:val="32"/>
          <w:lang w:val="sv-SE"/>
        </w:rPr>
        <w:t xml:space="preserve">Regeringen missar målet, trots </w:t>
      </w:r>
      <w:r w:rsidR="00F0414F">
        <w:rPr>
          <w:rFonts w:ascii="Calibri" w:hAnsi="Calibri" w:cs="Calibri"/>
          <w:sz w:val="32"/>
          <w:szCs w:val="32"/>
          <w:lang w:val="sv-SE"/>
        </w:rPr>
        <w:t>hyresrätterna</w:t>
      </w:r>
      <w:r>
        <w:rPr>
          <w:rFonts w:ascii="Calibri" w:hAnsi="Calibri" w:cs="Calibri"/>
          <w:sz w:val="32"/>
          <w:szCs w:val="32"/>
          <w:lang w:val="sv-SE"/>
        </w:rPr>
        <w:t>s revansch</w:t>
      </w:r>
      <w:r w:rsidR="00FE464C">
        <w:rPr>
          <w:rFonts w:ascii="Calibri" w:hAnsi="Calibri" w:cs="Calibri"/>
          <w:sz w:val="32"/>
          <w:szCs w:val="32"/>
          <w:lang w:val="sv-SE"/>
        </w:rPr>
        <w:t xml:space="preserve"> </w:t>
      </w:r>
    </w:p>
    <w:p w:rsidR="00F408B2" w:rsidRDefault="00444EFE" w:rsidP="00C739B8">
      <w:pPr>
        <w:pStyle w:val="Brdtext"/>
        <w:spacing w:after="240"/>
        <w:ind w:right="-142"/>
        <w:rPr>
          <w:rFonts w:ascii="Calibri" w:hAnsi="Calibri" w:cs="Calibri"/>
          <w:sz w:val="20"/>
          <w:szCs w:val="20"/>
          <w:lang w:val="sv-SE"/>
        </w:rPr>
      </w:pPr>
      <w:r w:rsidRPr="00444EFE">
        <w:rPr>
          <w:rFonts w:ascii="Calibri" w:hAnsi="Calibri" w:cs="Calibri"/>
          <w:sz w:val="20"/>
          <w:szCs w:val="20"/>
          <w:lang w:val="sv-SE"/>
        </w:rPr>
        <w:t xml:space="preserve">Bostadsbristen är </w:t>
      </w:r>
      <w:r w:rsidRPr="005921F3">
        <w:rPr>
          <w:rFonts w:ascii="Calibri" w:hAnsi="Calibri" w:cs="Calibri"/>
          <w:sz w:val="20"/>
          <w:szCs w:val="20"/>
          <w:lang w:val="sv-SE"/>
        </w:rPr>
        <w:t xml:space="preserve">en av de mest trängande frågorna för landets politiker. Flyktinginvandringen har </w:t>
      </w:r>
      <w:r w:rsidR="00FE464C" w:rsidRPr="005921F3">
        <w:rPr>
          <w:rFonts w:ascii="Calibri" w:hAnsi="Calibri" w:cs="Calibri"/>
          <w:sz w:val="20"/>
          <w:szCs w:val="20"/>
          <w:lang w:val="sv-SE"/>
        </w:rPr>
        <w:t>bidragit till</w:t>
      </w:r>
      <w:r w:rsidRPr="005921F3">
        <w:rPr>
          <w:rFonts w:ascii="Calibri" w:hAnsi="Calibri" w:cs="Calibri"/>
          <w:sz w:val="20"/>
          <w:szCs w:val="20"/>
          <w:lang w:val="sv-SE"/>
        </w:rPr>
        <w:t xml:space="preserve"> att de</w:t>
      </w:r>
      <w:r w:rsidR="005921F3" w:rsidRPr="005921F3">
        <w:rPr>
          <w:rFonts w:ascii="Calibri" w:hAnsi="Calibri" w:cs="Calibri"/>
          <w:sz w:val="20"/>
          <w:szCs w:val="20"/>
          <w:lang w:val="sv-SE"/>
        </w:rPr>
        <w:t>t</w:t>
      </w:r>
      <w:r w:rsidRPr="005921F3">
        <w:rPr>
          <w:rFonts w:ascii="Calibri" w:hAnsi="Calibri" w:cs="Calibri"/>
          <w:sz w:val="20"/>
          <w:szCs w:val="20"/>
          <w:lang w:val="sv-SE"/>
        </w:rPr>
        <w:t xml:space="preserve"> nyligen högt uppsatta </w:t>
      </w:r>
      <w:r w:rsidRPr="00444EFE">
        <w:rPr>
          <w:rFonts w:ascii="Calibri" w:hAnsi="Calibri" w:cs="Calibri"/>
          <w:sz w:val="20"/>
          <w:szCs w:val="20"/>
          <w:lang w:val="sv-SE"/>
        </w:rPr>
        <w:t>bostadsmålet om 250 000 nya bostäder till 2020 inte längre räcker till. Marknadens aktörer gör sitt bästa för att hitta lösningar som kan dämpa bostadsbristen, men samordningen dem emellan är ett problem. Samtidigt ökar lokalbyggandet och miljonprogrammet står inför stora renoveringsinsatser</w:t>
      </w:r>
      <w:r>
        <w:rPr>
          <w:rFonts w:ascii="Calibri" w:hAnsi="Calibri" w:cs="Calibri"/>
          <w:sz w:val="20"/>
          <w:szCs w:val="20"/>
          <w:lang w:val="sv-SE"/>
        </w:rPr>
        <w:t xml:space="preserve">. </w:t>
      </w:r>
    </w:p>
    <w:p w:rsidR="00444EFE" w:rsidRPr="00444EFE" w:rsidRDefault="00DF403C" w:rsidP="00444EFE">
      <w:pPr>
        <w:pStyle w:val="Brdtext"/>
        <w:spacing w:after="240"/>
        <w:ind w:right="-142"/>
        <w:rPr>
          <w:rFonts w:ascii="Calibri" w:hAnsi="Calibri" w:cs="Calibri"/>
          <w:b w:val="0"/>
          <w:sz w:val="20"/>
          <w:szCs w:val="20"/>
          <w:lang w:val="sv-SE"/>
        </w:rPr>
      </w:pPr>
      <w:r>
        <w:rPr>
          <w:rFonts w:ascii="Calibri" w:hAnsi="Calibri" w:cs="Calibri"/>
          <w:b w:val="0"/>
          <w:noProof/>
          <w:sz w:val="20"/>
          <w:szCs w:val="20"/>
          <w:lang w:val="sv-SE" w:eastAsia="sv-SE"/>
        </w:rPr>
        <w:drawing>
          <wp:anchor distT="0" distB="0" distL="114300" distR="114300" simplePos="0" relativeHeight="251658240" behindDoc="1" locked="0" layoutInCell="1" allowOverlap="1" wp14:anchorId="5B326BFA" wp14:editId="38653E59">
            <wp:simplePos x="0" y="0"/>
            <wp:positionH relativeFrom="column">
              <wp:posOffset>2903220</wp:posOffset>
            </wp:positionH>
            <wp:positionV relativeFrom="paragraph">
              <wp:posOffset>544830</wp:posOffset>
            </wp:positionV>
            <wp:extent cx="2942590" cy="1917065"/>
            <wp:effectExtent l="0" t="0" r="0" b="6985"/>
            <wp:wrapTight wrapText="bothSides">
              <wp:wrapPolygon edited="0">
                <wp:start x="0" y="0"/>
                <wp:lineTo x="0" y="21464"/>
                <wp:lineTo x="21395" y="21464"/>
                <wp:lineTo x="21395"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2590" cy="1917065"/>
                    </a:xfrm>
                    <a:prstGeom prst="rect">
                      <a:avLst/>
                    </a:prstGeom>
                    <a:noFill/>
                  </pic:spPr>
                </pic:pic>
              </a:graphicData>
            </a:graphic>
            <wp14:sizeRelH relativeFrom="page">
              <wp14:pctWidth>0</wp14:pctWidth>
            </wp14:sizeRelH>
            <wp14:sizeRelV relativeFrom="page">
              <wp14:pctHeight>0</wp14:pctHeight>
            </wp14:sizeRelV>
          </wp:anchor>
        </w:drawing>
      </w:r>
      <w:r w:rsidR="00444EFE" w:rsidRPr="00444EFE">
        <w:rPr>
          <w:rFonts w:ascii="Calibri" w:hAnsi="Calibri" w:cs="Calibri"/>
          <w:b w:val="0"/>
          <w:sz w:val="20"/>
          <w:szCs w:val="20"/>
          <w:lang w:val="sv-SE"/>
        </w:rPr>
        <w:t xml:space="preserve">Bostadsbyggandet nådde under 2015 de högsta nivåer vi sett i Sverige sedan fastighetskraschen i början av 90-talet. Nybyggnationen ökar ytterligare i år och når dryga 50 000 bostäder. Nya hyresrätter (inklusive studentbostäder och moduler på tillfälliga bygglov) kommer att driva tillväxten även om bostadsrätter och småhusbyggandet fortsätter upp något även i år. Anledningen till att hyresrätterna ökar mest är en kombination av politiska prioriteringar, finansiella restriktioner mot hushållen och en minskad tillväxt i de disponibla inkomsterna. Renoveringar initierade av hushållen minskar i år i spåren av det förändrade ROT-avdraget (jan 2016). De professionella </w:t>
      </w:r>
      <w:proofErr w:type="spellStart"/>
      <w:r w:rsidR="00444EFE" w:rsidRPr="00444EFE">
        <w:rPr>
          <w:rFonts w:ascii="Calibri" w:hAnsi="Calibri" w:cs="Calibri"/>
          <w:b w:val="0"/>
          <w:sz w:val="20"/>
          <w:szCs w:val="20"/>
          <w:lang w:val="sv-SE"/>
        </w:rPr>
        <w:t>fastighets</w:t>
      </w:r>
      <w:r w:rsidR="005921F3">
        <w:rPr>
          <w:rFonts w:ascii="Calibri" w:hAnsi="Calibri" w:cs="Calibri"/>
          <w:b w:val="0"/>
          <w:sz w:val="20"/>
          <w:szCs w:val="20"/>
          <w:lang w:val="sv-SE"/>
        </w:rPr>
        <w:t>-</w:t>
      </w:r>
      <w:r w:rsidR="00444EFE" w:rsidRPr="00444EFE">
        <w:rPr>
          <w:rFonts w:ascii="Calibri" w:hAnsi="Calibri" w:cs="Calibri"/>
          <w:b w:val="0"/>
          <w:sz w:val="20"/>
          <w:szCs w:val="20"/>
          <w:lang w:val="sv-SE"/>
        </w:rPr>
        <w:t>ägarnas</w:t>
      </w:r>
      <w:proofErr w:type="spellEnd"/>
      <w:r w:rsidR="00444EFE" w:rsidRPr="00444EFE">
        <w:rPr>
          <w:rFonts w:ascii="Calibri" w:hAnsi="Calibri" w:cs="Calibri"/>
          <w:b w:val="0"/>
          <w:sz w:val="20"/>
          <w:szCs w:val="20"/>
          <w:lang w:val="sv-SE"/>
        </w:rPr>
        <w:t xml:space="preserve"> förutsättningar är dock fortsatt goda med dagens låga räntor, god kredittillgång och starka offentliga finanser. Det som håller tillbaka fastighetsägarnas renoveringar är framförallt politiska prioriteringar mot nybyggnation och till viss del ökande kapacitetsbrist och högre byggkostnader. </w:t>
      </w:r>
    </w:p>
    <w:p w:rsidR="00444EFE" w:rsidRPr="00444EFE" w:rsidRDefault="00444EFE" w:rsidP="00444EFE">
      <w:pPr>
        <w:pStyle w:val="Brdtext"/>
        <w:spacing w:after="240"/>
        <w:ind w:right="-142"/>
        <w:rPr>
          <w:rFonts w:ascii="Calibri" w:hAnsi="Calibri" w:cs="Calibri"/>
          <w:b w:val="0"/>
          <w:sz w:val="20"/>
          <w:szCs w:val="20"/>
          <w:lang w:val="sv-SE"/>
        </w:rPr>
      </w:pPr>
      <w:r w:rsidRPr="00444EFE">
        <w:rPr>
          <w:rFonts w:ascii="Calibri" w:hAnsi="Calibri" w:cs="Calibri"/>
          <w:b w:val="0"/>
          <w:sz w:val="20"/>
          <w:szCs w:val="20"/>
          <w:lang w:val="sv-SE"/>
        </w:rPr>
        <w:t>Påbörjandet av lokaler minskade något förra året efter en stark utveckling 2014. I år vänder byggandet</w:t>
      </w:r>
      <w:r w:rsidR="00F0414F">
        <w:rPr>
          <w:rFonts w:ascii="Calibri" w:hAnsi="Calibri" w:cs="Calibri"/>
          <w:b w:val="0"/>
          <w:sz w:val="20"/>
          <w:szCs w:val="20"/>
          <w:lang w:val="sv-SE"/>
        </w:rPr>
        <w:t xml:space="preserve"> </w:t>
      </w:r>
      <w:r w:rsidRPr="005921F3">
        <w:rPr>
          <w:rFonts w:ascii="Calibri" w:hAnsi="Calibri" w:cs="Calibri"/>
          <w:b w:val="0"/>
          <w:sz w:val="20"/>
          <w:szCs w:val="20"/>
          <w:lang w:val="sv-SE"/>
        </w:rPr>
        <w:t>upp ig</w:t>
      </w:r>
      <w:r w:rsidRPr="00444EFE">
        <w:rPr>
          <w:rFonts w:ascii="Calibri" w:hAnsi="Calibri" w:cs="Calibri"/>
          <w:b w:val="0"/>
          <w:sz w:val="20"/>
          <w:szCs w:val="20"/>
          <w:lang w:val="sv-SE"/>
        </w:rPr>
        <w:t>en till följd av den starka konjunkturutvecklingen och ett ökat behov inom offentlig sektor. Aktiviteten har dock legat på relativt höga nivåer under de senaste åren och takten dämpas till mer långsiktigt hållbara nivåer under prognosperioden. Lokalrenoveringarna väntas öka under kommande år och det är främst arbeten inom vård- och undervisningsbyggnader som bidrar till tillväxten. Detta är ett resultat av politiska prioriteringar i kombination med en hygglig ekonomisk utveckling på kommunal- och landstingsnivå. Även renoveringar av kommersiella lokaler ökar men i en något svagare takt.</w:t>
      </w:r>
    </w:p>
    <w:p w:rsidR="009E532F" w:rsidRDefault="005921F3" w:rsidP="00C739B8">
      <w:pPr>
        <w:pStyle w:val="Brdtext"/>
        <w:spacing w:after="240"/>
        <w:ind w:right="-142"/>
        <w:rPr>
          <w:rFonts w:ascii="Calibri" w:hAnsi="Calibri" w:cs="Calibri"/>
          <w:b w:val="0"/>
          <w:sz w:val="20"/>
          <w:szCs w:val="20"/>
          <w:lang w:val="sv-SE"/>
        </w:rPr>
      </w:pPr>
      <w:r>
        <w:rPr>
          <w:rFonts w:ascii="Calibri" w:hAnsi="Calibri" w:cs="Calibri"/>
          <w:b w:val="0"/>
          <w:sz w:val="20"/>
          <w:szCs w:val="20"/>
          <w:lang w:val="sv-SE"/>
        </w:rPr>
        <w:t>De</w:t>
      </w:r>
      <w:r w:rsidR="00444EFE" w:rsidRPr="00444EFE">
        <w:rPr>
          <w:rFonts w:ascii="Calibri" w:hAnsi="Calibri" w:cs="Calibri"/>
          <w:b w:val="0"/>
          <w:sz w:val="20"/>
          <w:szCs w:val="20"/>
          <w:lang w:val="sv-SE"/>
        </w:rPr>
        <w:t xml:space="preserve"> totala </w:t>
      </w:r>
      <w:r w:rsidRPr="005921F3">
        <w:rPr>
          <w:rFonts w:ascii="Calibri" w:hAnsi="Calibri" w:cs="Calibri"/>
          <w:b w:val="0"/>
          <w:sz w:val="20"/>
          <w:szCs w:val="20"/>
          <w:lang w:val="sv-SE"/>
        </w:rPr>
        <w:t>bygginvesteringarna</w:t>
      </w:r>
      <w:r w:rsidR="00444EFE" w:rsidRPr="00F0414F">
        <w:rPr>
          <w:rFonts w:ascii="Calibri" w:hAnsi="Calibri" w:cs="Calibri"/>
          <w:b w:val="0"/>
          <w:color w:val="FF0000"/>
          <w:sz w:val="20"/>
          <w:szCs w:val="20"/>
          <w:lang w:val="sv-SE"/>
        </w:rPr>
        <w:t xml:space="preserve"> </w:t>
      </w:r>
      <w:r w:rsidR="00444EFE" w:rsidRPr="00444EFE">
        <w:rPr>
          <w:rFonts w:ascii="Calibri" w:hAnsi="Calibri" w:cs="Calibri"/>
          <w:b w:val="0"/>
          <w:sz w:val="20"/>
          <w:szCs w:val="20"/>
          <w:lang w:val="sv-SE"/>
        </w:rPr>
        <w:t xml:space="preserve">ökar med 7 % i år. Under 2017 och 2018 </w:t>
      </w:r>
      <w:r>
        <w:rPr>
          <w:rFonts w:ascii="Calibri" w:hAnsi="Calibri" w:cs="Calibri"/>
          <w:b w:val="0"/>
          <w:sz w:val="20"/>
          <w:szCs w:val="20"/>
          <w:lang w:val="sv-SE"/>
        </w:rPr>
        <w:t>minskar</w:t>
      </w:r>
      <w:r w:rsidR="00444EFE" w:rsidRPr="00444EFE">
        <w:rPr>
          <w:rFonts w:ascii="Calibri" w:hAnsi="Calibri" w:cs="Calibri"/>
          <w:b w:val="0"/>
          <w:sz w:val="20"/>
          <w:szCs w:val="20"/>
          <w:lang w:val="sv-SE"/>
        </w:rPr>
        <w:t xml:space="preserve"> tillväxten då såväl nybyggnationen av bostäder som lokaler minskar. Kapacitetsbristen är ett orosmoment för hela byggbranschen men det finns arbetskraft att hämta utomlands och på sikt finns även resurser att utbilda i Sverige. Amorteringskravets effekt (maj 2016) är osäker och eventuellt införs ytterligare kred</w:t>
      </w:r>
      <w:bookmarkStart w:id="0" w:name="_GoBack"/>
      <w:bookmarkEnd w:id="0"/>
      <w:r w:rsidR="00444EFE" w:rsidRPr="00444EFE">
        <w:rPr>
          <w:rFonts w:ascii="Calibri" w:hAnsi="Calibri" w:cs="Calibri"/>
          <w:b w:val="0"/>
          <w:sz w:val="20"/>
          <w:szCs w:val="20"/>
          <w:lang w:val="sv-SE"/>
        </w:rPr>
        <w:t>itregleringar. Detta är något som vi har räknat med i våra prognoser, men osäkerhet finns kring när besluten tas och drar det ut på tiden kan den snabba kredittillväxten hos hushållen fortsätta, något som i så fall driver upp bostadsbyggandet ytterligare</w:t>
      </w:r>
      <w:r w:rsidR="00E35E9B">
        <w:rPr>
          <w:rFonts w:ascii="Calibri" w:hAnsi="Calibri" w:cs="Calibri"/>
          <w:b w:val="0"/>
          <w:sz w:val="20"/>
          <w:szCs w:val="20"/>
          <w:lang w:val="sv-SE"/>
        </w:rPr>
        <w:t>.</w:t>
      </w:r>
    </w:p>
    <w:p w:rsidR="00493482" w:rsidRPr="00621FB7" w:rsidRDefault="00621FB7" w:rsidP="00C075C3">
      <w:pPr>
        <w:spacing w:line="240" w:lineRule="auto"/>
        <w:rPr>
          <w:b/>
          <w:sz w:val="20"/>
          <w:szCs w:val="20"/>
        </w:rPr>
      </w:pPr>
      <w:r w:rsidRPr="00621FB7">
        <w:rPr>
          <w:b/>
          <w:sz w:val="20"/>
          <w:szCs w:val="20"/>
        </w:rPr>
        <w:t>Om ni önskar</w:t>
      </w:r>
      <w:r w:rsidR="00493482" w:rsidRPr="00621FB7">
        <w:rPr>
          <w:b/>
          <w:sz w:val="20"/>
          <w:szCs w:val="20"/>
        </w:rPr>
        <w:t xml:space="preserve"> mer information</w:t>
      </w:r>
      <w:r w:rsidRPr="00621FB7">
        <w:rPr>
          <w:b/>
          <w:sz w:val="20"/>
          <w:szCs w:val="20"/>
        </w:rPr>
        <w:t xml:space="preserve"> eller vill ta del av rapporten</w:t>
      </w:r>
      <w:r w:rsidR="00493482" w:rsidRPr="00621FB7">
        <w:rPr>
          <w:b/>
          <w:sz w:val="20"/>
          <w:szCs w:val="20"/>
        </w:rPr>
        <w:t xml:space="preserve"> </w:t>
      </w:r>
      <w:r w:rsidR="00364A28" w:rsidRPr="00621FB7">
        <w:rPr>
          <w:b/>
          <w:sz w:val="20"/>
          <w:szCs w:val="20"/>
        </w:rPr>
        <w:t>är ni välkommen att kontakta</w:t>
      </w:r>
      <w:r w:rsidR="00493482" w:rsidRPr="00621FB7">
        <w:rPr>
          <w:b/>
          <w:sz w:val="20"/>
          <w:szCs w:val="20"/>
        </w:rPr>
        <w:t xml:space="preserve"> </w:t>
      </w:r>
      <w:r w:rsidR="005921F3">
        <w:rPr>
          <w:b/>
          <w:sz w:val="20"/>
          <w:szCs w:val="20"/>
        </w:rPr>
        <w:t>Thomas Ekvall</w:t>
      </w:r>
      <w:r w:rsidR="00493482" w:rsidRPr="005921F3">
        <w:rPr>
          <w:b/>
          <w:sz w:val="20"/>
          <w:szCs w:val="20"/>
        </w:rPr>
        <w:t xml:space="preserve">, </w:t>
      </w:r>
      <w:r w:rsidR="00493482" w:rsidRPr="00621FB7">
        <w:rPr>
          <w:b/>
          <w:sz w:val="20"/>
          <w:szCs w:val="20"/>
        </w:rPr>
        <w:t xml:space="preserve">Prognoscentret AB: 08-440 93 66, Mail: </w:t>
      </w:r>
      <w:r w:rsidR="00066498" w:rsidRPr="00066498">
        <w:rPr>
          <w:b/>
          <w:sz w:val="20"/>
          <w:szCs w:val="20"/>
        </w:rPr>
        <w:t>thomas.ekvall@prognoscentret.se</w:t>
      </w:r>
    </w:p>
    <w:p w:rsidR="00C05DC2" w:rsidRDefault="00493482" w:rsidP="00C675E2">
      <w:pPr>
        <w:pStyle w:val="Default"/>
        <w:shd w:val="clear" w:color="auto" w:fill="D9D9D9" w:themeFill="background1" w:themeFillShade="D9"/>
        <w:jc w:val="both"/>
        <w:rPr>
          <w:rFonts w:asciiTheme="minorHAnsi" w:hAnsiTheme="minorHAnsi" w:cs="Arial"/>
          <w:sz w:val="20"/>
          <w:szCs w:val="20"/>
        </w:rPr>
      </w:pPr>
      <w:r w:rsidRPr="00AE7631">
        <w:rPr>
          <w:rFonts w:asciiTheme="minorHAnsi" w:eastAsiaTheme="minorEastAsia" w:hAnsiTheme="minorHAnsi" w:cstheme="minorBidi"/>
          <w:b/>
          <w:color w:val="auto"/>
          <w:sz w:val="20"/>
          <w:szCs w:val="20"/>
        </w:rPr>
        <w:t>Prognoscentret AB</w:t>
      </w:r>
      <w:r w:rsidRPr="00AE7631">
        <w:rPr>
          <w:rFonts w:asciiTheme="minorHAnsi" w:eastAsiaTheme="minorEastAsia" w:hAnsiTheme="minorHAnsi" w:cstheme="minorBidi"/>
          <w:color w:val="auto"/>
          <w:sz w:val="20"/>
          <w:szCs w:val="20"/>
        </w:rPr>
        <w:t xml:space="preserve"> har sedan starten 1978 utvecklats till att idag vara Nordens ledande leverantör av högkvalitativa marknadsanalyser inom bygg, bostads- och fastighetsmarknaderna. </w:t>
      </w:r>
      <w:r w:rsidR="00C56BAD" w:rsidRPr="00AE7631">
        <w:rPr>
          <w:rFonts w:asciiTheme="minorHAnsi" w:eastAsiaTheme="minorEastAsia" w:hAnsiTheme="minorHAnsi" w:cstheme="minorBidi"/>
          <w:color w:val="auto"/>
          <w:sz w:val="20"/>
          <w:szCs w:val="20"/>
        </w:rPr>
        <w:t>Med utgångspunkt i välutvecklade analysverktyg, ett stort nätverk och kompetenta medarbetare erbjuder vi många typer av analyser som ger stöd i taktiska, strategiska och operationella val. Prognoscentret representerar både Norge och Sverige i Euroconstruct, ett europeiskt nätverk bestående av de 19 ledande</w:t>
      </w:r>
      <w:r w:rsidR="007725AA" w:rsidRPr="00AE7631">
        <w:rPr>
          <w:rFonts w:asciiTheme="minorHAnsi" w:eastAsiaTheme="minorEastAsia" w:hAnsiTheme="minorHAnsi" w:cstheme="minorBidi"/>
          <w:color w:val="auto"/>
          <w:sz w:val="20"/>
          <w:szCs w:val="20"/>
        </w:rPr>
        <w:t xml:space="preserve"> analysinstitutionern</w:t>
      </w:r>
      <w:r w:rsidR="00C56BAD" w:rsidRPr="00AE7631">
        <w:rPr>
          <w:rFonts w:asciiTheme="minorHAnsi" w:eastAsiaTheme="minorEastAsia" w:hAnsiTheme="minorHAnsi" w:cstheme="minorBidi"/>
          <w:color w:val="auto"/>
          <w:sz w:val="20"/>
          <w:szCs w:val="20"/>
        </w:rPr>
        <w:t>a i EU-området</w:t>
      </w:r>
      <w:r w:rsidR="00401EC1" w:rsidRPr="00AE7631">
        <w:rPr>
          <w:rFonts w:asciiTheme="minorHAnsi" w:eastAsiaTheme="minorEastAsia" w:hAnsiTheme="minorHAnsi" w:cstheme="minorBidi"/>
          <w:color w:val="auto"/>
          <w:sz w:val="20"/>
          <w:szCs w:val="20"/>
        </w:rPr>
        <w:t>,</w:t>
      </w:r>
      <w:r w:rsidR="00401EC1">
        <w:rPr>
          <w:rFonts w:asciiTheme="minorHAnsi" w:hAnsiTheme="minorHAnsi" w:cs="Arial"/>
          <w:sz w:val="20"/>
          <w:szCs w:val="20"/>
        </w:rPr>
        <w:t xml:space="preserve"> (</w:t>
      </w:r>
      <w:hyperlink r:id="rId9" w:history="1">
        <w:r w:rsidR="00066498" w:rsidRPr="00337B0C">
          <w:rPr>
            <w:rStyle w:val="Hyperlnk"/>
            <w:rFonts w:asciiTheme="minorHAnsi" w:hAnsiTheme="minorHAnsi" w:cs="Arial"/>
            <w:sz w:val="20"/>
            <w:szCs w:val="20"/>
          </w:rPr>
          <w:t>www.euroconstruct.org</w:t>
        </w:r>
      </w:hyperlink>
      <w:r w:rsidR="005D4E64">
        <w:rPr>
          <w:rFonts w:asciiTheme="minorHAnsi" w:hAnsiTheme="minorHAnsi" w:cs="Arial"/>
          <w:sz w:val="20"/>
          <w:szCs w:val="20"/>
        </w:rPr>
        <w:t>).</w:t>
      </w:r>
    </w:p>
    <w:p w:rsidR="00E36994" w:rsidRPr="00FB049A" w:rsidRDefault="00E36994" w:rsidP="00C675E2">
      <w:pPr>
        <w:pStyle w:val="Default"/>
        <w:shd w:val="clear" w:color="auto" w:fill="D9D9D9" w:themeFill="background1" w:themeFillShade="D9"/>
        <w:jc w:val="both"/>
        <w:rPr>
          <w:rFonts w:asciiTheme="minorHAnsi" w:hAnsiTheme="minorHAnsi" w:cs="Arial"/>
          <w:sz w:val="20"/>
          <w:szCs w:val="20"/>
        </w:rPr>
      </w:pPr>
    </w:p>
    <w:sectPr w:rsidR="00E36994" w:rsidRPr="00FB049A" w:rsidSect="007B78C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D3C" w:rsidRDefault="00400D3C" w:rsidP="00C675E2">
      <w:pPr>
        <w:spacing w:after="0" w:line="240" w:lineRule="auto"/>
      </w:pPr>
      <w:r>
        <w:separator/>
      </w:r>
    </w:p>
  </w:endnote>
  <w:endnote w:type="continuationSeparator" w:id="0">
    <w:p w:rsidR="00400D3C" w:rsidRDefault="00400D3C" w:rsidP="00C6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4BC" w:rsidRDefault="009E44BC">
    <w:pPr>
      <w:pStyle w:val="Sidfot"/>
    </w:pPr>
    <w:r>
      <w:rPr>
        <w:noProof/>
      </w:rPr>
      <mc:AlternateContent>
        <mc:Choice Requires="wpg">
          <w:drawing>
            <wp:anchor distT="0" distB="0" distL="114300" distR="114300" simplePos="0" relativeHeight="251658240" behindDoc="0" locked="0" layoutInCell="1" allowOverlap="1">
              <wp:simplePos x="0" y="0"/>
              <wp:positionH relativeFrom="page">
                <wp:align>center</wp:align>
              </wp:positionH>
              <wp:positionV relativeFrom="line">
                <wp:align>top</wp:align>
              </wp:positionV>
              <wp:extent cx="7247890" cy="347345"/>
              <wp:effectExtent l="0" t="0" r="10160" b="14605"/>
              <wp:wrapTopAndBottom/>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7890" cy="347345"/>
                        <a:chOff x="321" y="14850"/>
                        <a:chExt cx="11601" cy="547"/>
                      </a:xfrm>
                    </wpg:grpSpPr>
                    <wps:wsp>
                      <wps:cNvPr id="5" name="Rectangle 2"/>
                      <wps:cNvSpPr>
                        <a:spLocks noChangeArrowheads="1"/>
                      </wps:cNvSpPr>
                      <wps:spPr bwMode="auto">
                        <a:xfrm>
                          <a:off x="374" y="14903"/>
                          <a:ext cx="9346" cy="432"/>
                        </a:xfrm>
                        <a:prstGeom prst="rect">
                          <a:avLst/>
                        </a:prstGeom>
                        <a:solidFill>
                          <a:srgbClr val="446EB5"/>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p w:rsidR="009E44BC" w:rsidRPr="00EB23EC" w:rsidRDefault="00400D3C" w:rsidP="00C675E2">
                            <w:pPr>
                              <w:pStyle w:val="Sidfot"/>
                              <w:jc w:val="center"/>
                              <w:rPr>
                                <w:color w:val="FFFFFF" w:themeColor="background1"/>
                                <w:spacing w:val="60"/>
                              </w:rPr>
                            </w:pPr>
                            <w:sdt>
                              <w:sdtPr>
                                <w:rPr>
                                  <w:color w:val="FFFFFF" w:themeColor="background1"/>
                                  <w:spacing w:val="60"/>
                                </w:rPr>
                                <w:alias w:val="Address"/>
                                <w:id w:val="30607187"/>
                                <w:placeholder>
                                  <w:docPart w:val="467F2E5F14454B9EB1AACB7C393E7CF9"/>
                                </w:placeholder>
                                <w:dataBinding w:prefixMappings="xmlns:ns0='http://schemas.microsoft.com/office/2006/coverPageProps'" w:xpath="/ns0:CoverPageProperties[1]/ns0:CompanyAddress[1]" w:storeItemID="{55AF091B-3C7A-41E3-B477-F2FDAA23CFDA}"/>
                                <w:text w:multiLine="1"/>
                              </w:sdtPr>
                              <w:sdtEndPr/>
                              <w:sdtContent>
                                <w:r w:rsidR="00EB23EC">
                                  <w:rPr>
                                    <w:color w:val="FFFFFF" w:themeColor="background1"/>
                                    <w:spacing w:val="60"/>
                                  </w:rPr>
                                  <w:t>Tulegatan 11 11353</w:t>
                                </w:r>
                              </w:sdtContent>
                            </w:sdt>
                            <w:r w:rsidR="009E44BC" w:rsidRPr="00EB23EC">
                              <w:rPr>
                                <w:color w:val="FFFFFF" w:themeColor="background1"/>
                                <w:spacing w:val="60"/>
                              </w:rPr>
                              <w:t xml:space="preserve"> Stockholm www.prognoscentret.se</w:t>
                            </w:r>
                          </w:p>
                          <w:p w:rsidR="009E44BC" w:rsidRPr="00EB23EC" w:rsidRDefault="009E44BC" w:rsidP="00C675E2">
                            <w:pPr>
                              <w:pStyle w:val="Sidhuvud"/>
                              <w:rPr>
                                <w:color w:val="FFFFFF" w:themeColor="background1"/>
                              </w:rPr>
                            </w:pPr>
                          </w:p>
                        </w:txbxContent>
                      </wps:txbx>
                      <wps:bodyPr rot="0" vert="horz" wrap="square" lIns="91440" tIns="45720" rIns="91440" bIns="45720" anchor="t" anchorCtr="0" upright="1">
                        <a:noAutofit/>
                      </wps:bodyPr>
                    </wps:wsp>
                    <wps:wsp>
                      <wps:cNvPr id="6" name="Rectangle 3"/>
                      <wps:cNvSpPr>
                        <a:spLocks noChangeArrowheads="1"/>
                      </wps:cNvSpPr>
                      <wps:spPr bwMode="auto">
                        <a:xfrm>
                          <a:off x="9763" y="14903"/>
                          <a:ext cx="2102" cy="432"/>
                        </a:xfrm>
                        <a:prstGeom prst="rect">
                          <a:avLst/>
                        </a:prstGeom>
                        <a:solidFill>
                          <a:srgbClr val="446E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44BC" w:rsidRPr="00A23732" w:rsidRDefault="009E44BC" w:rsidP="00C675E2"/>
                        </w:txbxContent>
                      </wps:txbx>
                      <wps:bodyPr rot="0" vert="horz" wrap="square" lIns="91440" tIns="45720" rIns="91440" bIns="45720" anchor="t" anchorCtr="0" upright="1">
                        <a:noAutofit/>
                      </wps:bodyPr>
                    </wps:wsp>
                    <wps:wsp>
                      <wps:cNvPr id="7"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 o:spid="_x0000_s1026" style="position:absolute;margin-left:0;margin-top:0;width:570.7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HocEA&#10;AADaAAAADwAAAGRycy9kb3ducmV2LnhtbESPQYvCMBSE7wv+h/AEb2uqoCzVKCIURPSwrsXro3m2&#10;1ealNFFbf/1GEDwOM/MNM1+2phJ3alxpWcFoGIEgzqwuOVdw/Eu+f0A4j6yxskwKOnKwXPS+5hhr&#10;++Bfuh98LgKEXYwKCu/rWEqXFWTQDW1NHLyzbQz6IJtc6gYfAW4qOY6iqTRYclgosKZ1Qdn1cDMK&#10;XLdbbbt9lz5PlB4vMkkm5pwqNei3qxkIT63/hN/tjVYwgdeVc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uR6HBAAAA2gAAAA8AAAAAAAAAAAAAAAAAmAIAAGRycy9kb3du&#10;cmV2LnhtbFBLBQYAAAAABAAEAPUAAACGAwAAAAA=&#10;" fillcolor="#446eb5" stroked="f" strokecolor="#943634 [2405]">
                <v:textbox>
                  <w:txbxContent>
                    <w:p w:rsidR="009E44BC" w:rsidRPr="00EB23EC" w:rsidRDefault="00066498" w:rsidP="00C675E2">
                      <w:pPr>
                        <w:pStyle w:val="Sidfot"/>
                        <w:jc w:val="center"/>
                        <w:rPr>
                          <w:color w:val="FFFFFF" w:themeColor="background1"/>
                          <w:spacing w:val="60"/>
                        </w:rPr>
                      </w:pPr>
                      <w:sdt>
                        <w:sdtPr>
                          <w:rPr>
                            <w:color w:val="FFFFFF" w:themeColor="background1"/>
                            <w:spacing w:val="60"/>
                          </w:rPr>
                          <w:alias w:val="Address"/>
                          <w:id w:val="30607187"/>
                          <w:placeholder>
                            <w:docPart w:val="467F2E5F14454B9EB1AACB7C393E7CF9"/>
                          </w:placeholder>
                          <w:dataBinding w:prefixMappings="xmlns:ns0='http://schemas.microsoft.com/office/2006/coverPageProps'" w:xpath="/ns0:CoverPageProperties[1]/ns0:CompanyAddress[1]" w:storeItemID="{55AF091B-3C7A-41E3-B477-F2FDAA23CFDA}"/>
                          <w:text w:multiLine="1"/>
                        </w:sdtPr>
                        <w:sdtEndPr/>
                        <w:sdtContent>
                          <w:r w:rsidR="00EB23EC">
                            <w:rPr>
                              <w:color w:val="FFFFFF" w:themeColor="background1"/>
                              <w:spacing w:val="60"/>
                            </w:rPr>
                            <w:t>Tulegatan 11 11353</w:t>
                          </w:r>
                        </w:sdtContent>
                      </w:sdt>
                      <w:r w:rsidR="009E44BC" w:rsidRPr="00EB23EC">
                        <w:rPr>
                          <w:color w:val="FFFFFF" w:themeColor="background1"/>
                          <w:spacing w:val="60"/>
                        </w:rPr>
                        <w:t xml:space="preserve"> Stockholm www.prognoscentret.se</w:t>
                      </w:r>
                    </w:p>
                    <w:p w:rsidR="009E44BC" w:rsidRPr="00EB23EC" w:rsidRDefault="009E44BC" w:rsidP="00C675E2">
                      <w:pPr>
                        <w:pStyle w:val="Sidhuvud"/>
                        <w:rPr>
                          <w:color w:val="FFFFFF" w:themeColor="background1"/>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AWscQA&#10;AADaAAAADwAAAGRycy9kb3ducmV2LnhtbESPQWsCMRSE74L/IbxCb5ptKVZWo6jQ0h48uHrQ22Pz&#10;3EQ3L8sm1W1/vREKHoeZ+YaZzjtXiwu1wXpW8DLMQBCXXluuFOy2H4MxiBCRNdaeScEvBZjP+r0p&#10;5tpfeUOXIlYiQTjkqMDE2ORShtKQwzD0DXHyjr51GJNsK6lbvCa4q+Vrlo2kQ8tpwWBDK0Plufhx&#10;CvZ0Mt+83Nq3v8+13ayKA6/fD0o9P3WLCYhIXXyE/9tfWsEI7lfSDZ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AFrHEAAAA2gAAAA8AAAAAAAAAAAAAAAAAmAIAAGRycy9k&#10;b3ducmV2LnhtbFBLBQYAAAAABAAEAPUAAACJAwAAAAA=&#10;" fillcolor="#446eb5" stroked="f">
                <v:textbox>
                  <w:txbxContent>
                    <w:p w:rsidR="009E44BC" w:rsidRPr="00A23732" w:rsidRDefault="009E44BC" w:rsidP="00C675E2"/>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D3C" w:rsidRDefault="00400D3C" w:rsidP="00C675E2">
      <w:pPr>
        <w:spacing w:after="0" w:line="240" w:lineRule="auto"/>
      </w:pPr>
      <w:r>
        <w:separator/>
      </w:r>
    </w:p>
  </w:footnote>
  <w:footnote w:type="continuationSeparator" w:id="0">
    <w:p w:rsidR="00400D3C" w:rsidRDefault="00400D3C" w:rsidP="00C67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A69" w:rsidRDefault="00FE6A69">
    <w:pPr>
      <w:pStyle w:val="Sidhuvud"/>
    </w:pPr>
    <w:r>
      <w:rPr>
        <w:noProof/>
      </w:rPr>
      <w:drawing>
        <wp:anchor distT="0" distB="0" distL="114300" distR="114300" simplePos="0" relativeHeight="251659264" behindDoc="1" locked="0" layoutInCell="1" allowOverlap="1" wp14:anchorId="1E8AD514" wp14:editId="4F1D3130">
          <wp:simplePos x="0" y="0"/>
          <wp:positionH relativeFrom="column">
            <wp:posOffset>4820794</wp:posOffset>
          </wp:positionH>
          <wp:positionV relativeFrom="paragraph">
            <wp:posOffset>398145</wp:posOffset>
          </wp:positionV>
          <wp:extent cx="1027430" cy="369570"/>
          <wp:effectExtent l="0" t="0" r="127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7FFF535" wp14:editId="516EB10B">
          <wp:extent cx="4848225" cy="1085850"/>
          <wp:effectExtent l="0" t="0" r="9525" b="0"/>
          <wp:docPr id="8" name="Bildobjekt 19" descr="Nya bostäder 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19" descr="Nya bostäder PPT.jpg"/>
                  <pic:cNvPicPr>
                    <a:picLocks noChangeAspect="1"/>
                  </pic:cNvPicPr>
                </pic:nvPicPr>
                <pic:blipFill rotWithShape="1">
                  <a:blip r:embed="rId2"/>
                  <a:srcRect t="42510" b="14603"/>
                  <a:stretch/>
                </pic:blipFill>
                <pic:spPr bwMode="auto">
                  <a:xfrm>
                    <a:off x="0" y="0"/>
                    <a:ext cx="4848225" cy="108585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proofState w:spelling="clean" w:grammar="clean"/>
  <w:defaultTabStop w:val="1304"/>
  <w:hyphenationZone w:val="425"/>
  <w:characterSpacingControl w:val="doNotCompress"/>
  <w:hdrShapeDefaults>
    <o:shapedefaults v:ext="edit" spidmax="2049">
      <o:colormru v:ext="edit" colors="#09b2e7"/>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72"/>
    <w:rsid w:val="00000D1B"/>
    <w:rsid w:val="000019B5"/>
    <w:rsid w:val="00006F7F"/>
    <w:rsid w:val="00010A19"/>
    <w:rsid w:val="00013254"/>
    <w:rsid w:val="00017863"/>
    <w:rsid w:val="00034680"/>
    <w:rsid w:val="00054B74"/>
    <w:rsid w:val="00060F0A"/>
    <w:rsid w:val="00061311"/>
    <w:rsid w:val="000618D8"/>
    <w:rsid w:val="00066498"/>
    <w:rsid w:val="000708C1"/>
    <w:rsid w:val="00075BFD"/>
    <w:rsid w:val="00076393"/>
    <w:rsid w:val="000800BC"/>
    <w:rsid w:val="00082907"/>
    <w:rsid w:val="00085B7B"/>
    <w:rsid w:val="00090BC5"/>
    <w:rsid w:val="000919A5"/>
    <w:rsid w:val="00091F7C"/>
    <w:rsid w:val="0009331F"/>
    <w:rsid w:val="00093F60"/>
    <w:rsid w:val="000A401D"/>
    <w:rsid w:val="000C4543"/>
    <w:rsid w:val="000C515E"/>
    <w:rsid w:val="000D2006"/>
    <w:rsid w:val="000D78CB"/>
    <w:rsid w:val="000E47D2"/>
    <w:rsid w:val="000E735B"/>
    <w:rsid w:val="000F3EEC"/>
    <w:rsid w:val="000F4412"/>
    <w:rsid w:val="001219A9"/>
    <w:rsid w:val="00122310"/>
    <w:rsid w:val="00130814"/>
    <w:rsid w:val="00143413"/>
    <w:rsid w:val="00146E54"/>
    <w:rsid w:val="00147322"/>
    <w:rsid w:val="001706D5"/>
    <w:rsid w:val="001843FB"/>
    <w:rsid w:val="00195F2C"/>
    <w:rsid w:val="00197A0D"/>
    <w:rsid w:val="001B0EC0"/>
    <w:rsid w:val="001B2E52"/>
    <w:rsid w:val="001C6391"/>
    <w:rsid w:val="001C6750"/>
    <w:rsid w:val="001E0DA3"/>
    <w:rsid w:val="001E29DB"/>
    <w:rsid w:val="001F3DB3"/>
    <w:rsid w:val="001F7822"/>
    <w:rsid w:val="00203254"/>
    <w:rsid w:val="00210BCE"/>
    <w:rsid w:val="002153F9"/>
    <w:rsid w:val="0021571E"/>
    <w:rsid w:val="002254D5"/>
    <w:rsid w:val="00234EDB"/>
    <w:rsid w:val="002367C9"/>
    <w:rsid w:val="002412CC"/>
    <w:rsid w:val="00242248"/>
    <w:rsid w:val="0025307B"/>
    <w:rsid w:val="00257D86"/>
    <w:rsid w:val="00257FF7"/>
    <w:rsid w:val="002663BE"/>
    <w:rsid w:val="00281E2A"/>
    <w:rsid w:val="00292FB3"/>
    <w:rsid w:val="002A47FD"/>
    <w:rsid w:val="002C71F1"/>
    <w:rsid w:val="002D2B20"/>
    <w:rsid w:val="002D6539"/>
    <w:rsid w:val="002E476D"/>
    <w:rsid w:val="002E5EF4"/>
    <w:rsid w:val="002F0116"/>
    <w:rsid w:val="002F0412"/>
    <w:rsid w:val="00301F67"/>
    <w:rsid w:val="0030405C"/>
    <w:rsid w:val="003060D9"/>
    <w:rsid w:val="00315FE5"/>
    <w:rsid w:val="00325770"/>
    <w:rsid w:val="00331D60"/>
    <w:rsid w:val="00336ED0"/>
    <w:rsid w:val="00354BB5"/>
    <w:rsid w:val="00364A28"/>
    <w:rsid w:val="00374BB9"/>
    <w:rsid w:val="0039710B"/>
    <w:rsid w:val="00397140"/>
    <w:rsid w:val="003A653A"/>
    <w:rsid w:val="003A7A1D"/>
    <w:rsid w:val="003B5D1A"/>
    <w:rsid w:val="003C33BE"/>
    <w:rsid w:val="003C3655"/>
    <w:rsid w:val="003D56D7"/>
    <w:rsid w:val="003D5875"/>
    <w:rsid w:val="003D63FC"/>
    <w:rsid w:val="003E13C2"/>
    <w:rsid w:val="003E6F4D"/>
    <w:rsid w:val="003F691F"/>
    <w:rsid w:val="003F6C32"/>
    <w:rsid w:val="00400D3C"/>
    <w:rsid w:val="00401EC1"/>
    <w:rsid w:val="004025B8"/>
    <w:rsid w:val="004102F1"/>
    <w:rsid w:val="00411BDB"/>
    <w:rsid w:val="0042146C"/>
    <w:rsid w:val="004216A6"/>
    <w:rsid w:val="004218F5"/>
    <w:rsid w:val="00427F05"/>
    <w:rsid w:val="00437E50"/>
    <w:rsid w:val="0044033D"/>
    <w:rsid w:val="004408D3"/>
    <w:rsid w:val="00440CB8"/>
    <w:rsid w:val="00441191"/>
    <w:rsid w:val="00442728"/>
    <w:rsid w:val="00444EFE"/>
    <w:rsid w:val="004456A5"/>
    <w:rsid w:val="00445AB0"/>
    <w:rsid w:val="00446D3D"/>
    <w:rsid w:val="00452DAC"/>
    <w:rsid w:val="004653EC"/>
    <w:rsid w:val="00465DF4"/>
    <w:rsid w:val="004848C1"/>
    <w:rsid w:val="00493482"/>
    <w:rsid w:val="00495D78"/>
    <w:rsid w:val="00496C0C"/>
    <w:rsid w:val="0049756C"/>
    <w:rsid w:val="004A5502"/>
    <w:rsid w:val="004A5B8A"/>
    <w:rsid w:val="004A695E"/>
    <w:rsid w:val="004B3BC5"/>
    <w:rsid w:val="004B3ED4"/>
    <w:rsid w:val="004B5E92"/>
    <w:rsid w:val="004D34A0"/>
    <w:rsid w:val="004D54C1"/>
    <w:rsid w:val="004D67B6"/>
    <w:rsid w:val="004D74E6"/>
    <w:rsid w:val="004E38AE"/>
    <w:rsid w:val="004E41F1"/>
    <w:rsid w:val="00507A6A"/>
    <w:rsid w:val="00511850"/>
    <w:rsid w:val="00512A09"/>
    <w:rsid w:val="0051746C"/>
    <w:rsid w:val="00520420"/>
    <w:rsid w:val="005221F3"/>
    <w:rsid w:val="00524CAB"/>
    <w:rsid w:val="00525239"/>
    <w:rsid w:val="00544E32"/>
    <w:rsid w:val="0055075A"/>
    <w:rsid w:val="00576BFC"/>
    <w:rsid w:val="005921F3"/>
    <w:rsid w:val="005928F3"/>
    <w:rsid w:val="005A25C4"/>
    <w:rsid w:val="005A655F"/>
    <w:rsid w:val="005A673E"/>
    <w:rsid w:val="005B14A1"/>
    <w:rsid w:val="005D0468"/>
    <w:rsid w:val="005D4E64"/>
    <w:rsid w:val="005D6890"/>
    <w:rsid w:val="005E0D78"/>
    <w:rsid w:val="005E74D7"/>
    <w:rsid w:val="005E7E8F"/>
    <w:rsid w:val="005F0CCA"/>
    <w:rsid w:val="005F4D88"/>
    <w:rsid w:val="00613068"/>
    <w:rsid w:val="00617E89"/>
    <w:rsid w:val="00621FB7"/>
    <w:rsid w:val="00625D9C"/>
    <w:rsid w:val="00627E5B"/>
    <w:rsid w:val="00632C28"/>
    <w:rsid w:val="00640DDA"/>
    <w:rsid w:val="00652EC2"/>
    <w:rsid w:val="0065474D"/>
    <w:rsid w:val="006612A9"/>
    <w:rsid w:val="00663930"/>
    <w:rsid w:val="00666C13"/>
    <w:rsid w:val="0067060F"/>
    <w:rsid w:val="006956F0"/>
    <w:rsid w:val="006B11FE"/>
    <w:rsid w:val="006C2A0D"/>
    <w:rsid w:val="006C4D7D"/>
    <w:rsid w:val="006C5604"/>
    <w:rsid w:val="006C634F"/>
    <w:rsid w:val="006D03E2"/>
    <w:rsid w:val="006D5E6B"/>
    <w:rsid w:val="006E2595"/>
    <w:rsid w:val="006E42BF"/>
    <w:rsid w:val="006E56CD"/>
    <w:rsid w:val="006F3DBB"/>
    <w:rsid w:val="006F70D4"/>
    <w:rsid w:val="006F716C"/>
    <w:rsid w:val="007001F4"/>
    <w:rsid w:val="00703878"/>
    <w:rsid w:val="00705AE0"/>
    <w:rsid w:val="007124EE"/>
    <w:rsid w:val="00727347"/>
    <w:rsid w:val="007309E2"/>
    <w:rsid w:val="00731617"/>
    <w:rsid w:val="0073534F"/>
    <w:rsid w:val="0073699F"/>
    <w:rsid w:val="00743DA2"/>
    <w:rsid w:val="00752B07"/>
    <w:rsid w:val="00765950"/>
    <w:rsid w:val="00770E55"/>
    <w:rsid w:val="007725AA"/>
    <w:rsid w:val="00777A40"/>
    <w:rsid w:val="00783DB7"/>
    <w:rsid w:val="00787D24"/>
    <w:rsid w:val="00790BA4"/>
    <w:rsid w:val="007A2CE2"/>
    <w:rsid w:val="007A38F7"/>
    <w:rsid w:val="007A71F9"/>
    <w:rsid w:val="007B2E9D"/>
    <w:rsid w:val="007B78C7"/>
    <w:rsid w:val="007C32EA"/>
    <w:rsid w:val="007D03AC"/>
    <w:rsid w:val="007D21C1"/>
    <w:rsid w:val="007D2FEF"/>
    <w:rsid w:val="007F3324"/>
    <w:rsid w:val="007F41A3"/>
    <w:rsid w:val="008021E8"/>
    <w:rsid w:val="008048FE"/>
    <w:rsid w:val="00820171"/>
    <w:rsid w:val="00832CED"/>
    <w:rsid w:val="00834114"/>
    <w:rsid w:val="00837881"/>
    <w:rsid w:val="00843412"/>
    <w:rsid w:val="00852B48"/>
    <w:rsid w:val="00853F2A"/>
    <w:rsid w:val="008547C9"/>
    <w:rsid w:val="00855308"/>
    <w:rsid w:val="00857116"/>
    <w:rsid w:val="00861A97"/>
    <w:rsid w:val="00861F11"/>
    <w:rsid w:val="008626D9"/>
    <w:rsid w:val="00863FD0"/>
    <w:rsid w:val="0086670F"/>
    <w:rsid w:val="0087630E"/>
    <w:rsid w:val="00877CA5"/>
    <w:rsid w:val="0088072E"/>
    <w:rsid w:val="0088622B"/>
    <w:rsid w:val="008A628E"/>
    <w:rsid w:val="008B2F7A"/>
    <w:rsid w:val="008B3543"/>
    <w:rsid w:val="008C1B34"/>
    <w:rsid w:val="008E0CE5"/>
    <w:rsid w:val="008E61DF"/>
    <w:rsid w:val="008F033C"/>
    <w:rsid w:val="008F22F7"/>
    <w:rsid w:val="00901AE9"/>
    <w:rsid w:val="00903CEE"/>
    <w:rsid w:val="00904610"/>
    <w:rsid w:val="00904AE8"/>
    <w:rsid w:val="00917EDE"/>
    <w:rsid w:val="00921091"/>
    <w:rsid w:val="00922CD2"/>
    <w:rsid w:val="00932467"/>
    <w:rsid w:val="00933FBF"/>
    <w:rsid w:val="009511D0"/>
    <w:rsid w:val="00954DA2"/>
    <w:rsid w:val="00962157"/>
    <w:rsid w:val="00964399"/>
    <w:rsid w:val="00966A17"/>
    <w:rsid w:val="00971AE0"/>
    <w:rsid w:val="00974768"/>
    <w:rsid w:val="00976D5D"/>
    <w:rsid w:val="00983835"/>
    <w:rsid w:val="009916D1"/>
    <w:rsid w:val="009A268E"/>
    <w:rsid w:val="009A3A9E"/>
    <w:rsid w:val="009A4EFC"/>
    <w:rsid w:val="009B191D"/>
    <w:rsid w:val="009B1946"/>
    <w:rsid w:val="009B1FA2"/>
    <w:rsid w:val="009B4845"/>
    <w:rsid w:val="009B7D29"/>
    <w:rsid w:val="009C02A3"/>
    <w:rsid w:val="009D288F"/>
    <w:rsid w:val="009E44BC"/>
    <w:rsid w:val="009E532F"/>
    <w:rsid w:val="009E5D98"/>
    <w:rsid w:val="009F0A1E"/>
    <w:rsid w:val="009F541B"/>
    <w:rsid w:val="00A10E4D"/>
    <w:rsid w:val="00A12972"/>
    <w:rsid w:val="00A12FFC"/>
    <w:rsid w:val="00A13DEB"/>
    <w:rsid w:val="00A1466E"/>
    <w:rsid w:val="00A27803"/>
    <w:rsid w:val="00A311F6"/>
    <w:rsid w:val="00A32E91"/>
    <w:rsid w:val="00A35BA7"/>
    <w:rsid w:val="00A35BC3"/>
    <w:rsid w:val="00A41EC4"/>
    <w:rsid w:val="00A50A27"/>
    <w:rsid w:val="00A52E46"/>
    <w:rsid w:val="00A7050B"/>
    <w:rsid w:val="00A716E7"/>
    <w:rsid w:val="00A76A8D"/>
    <w:rsid w:val="00A85347"/>
    <w:rsid w:val="00A96752"/>
    <w:rsid w:val="00AA2B10"/>
    <w:rsid w:val="00AB08F8"/>
    <w:rsid w:val="00AB108C"/>
    <w:rsid w:val="00AB238D"/>
    <w:rsid w:val="00AC2844"/>
    <w:rsid w:val="00AC29B9"/>
    <w:rsid w:val="00AC7D04"/>
    <w:rsid w:val="00AD4BE9"/>
    <w:rsid w:val="00AE0CCB"/>
    <w:rsid w:val="00AE691A"/>
    <w:rsid w:val="00AE7631"/>
    <w:rsid w:val="00AE7907"/>
    <w:rsid w:val="00AF25F8"/>
    <w:rsid w:val="00AF4833"/>
    <w:rsid w:val="00AF59F4"/>
    <w:rsid w:val="00B1762B"/>
    <w:rsid w:val="00B31483"/>
    <w:rsid w:val="00B31672"/>
    <w:rsid w:val="00B3435E"/>
    <w:rsid w:val="00B400CB"/>
    <w:rsid w:val="00B46DA4"/>
    <w:rsid w:val="00B623E1"/>
    <w:rsid w:val="00B63EF9"/>
    <w:rsid w:val="00B75A3E"/>
    <w:rsid w:val="00B90F47"/>
    <w:rsid w:val="00B9649A"/>
    <w:rsid w:val="00B96513"/>
    <w:rsid w:val="00BA2896"/>
    <w:rsid w:val="00BA7145"/>
    <w:rsid w:val="00BB126E"/>
    <w:rsid w:val="00BB1452"/>
    <w:rsid w:val="00BC64FA"/>
    <w:rsid w:val="00BD221C"/>
    <w:rsid w:val="00BE4ED6"/>
    <w:rsid w:val="00BE7DFB"/>
    <w:rsid w:val="00C02B3A"/>
    <w:rsid w:val="00C04640"/>
    <w:rsid w:val="00C05DC2"/>
    <w:rsid w:val="00C07437"/>
    <w:rsid w:val="00C075C3"/>
    <w:rsid w:val="00C26BD8"/>
    <w:rsid w:val="00C340A2"/>
    <w:rsid w:val="00C34976"/>
    <w:rsid w:val="00C371F9"/>
    <w:rsid w:val="00C511F8"/>
    <w:rsid w:val="00C56BAD"/>
    <w:rsid w:val="00C60A98"/>
    <w:rsid w:val="00C62593"/>
    <w:rsid w:val="00C65FB7"/>
    <w:rsid w:val="00C675E2"/>
    <w:rsid w:val="00C722EA"/>
    <w:rsid w:val="00C739B8"/>
    <w:rsid w:val="00C7406D"/>
    <w:rsid w:val="00C747E6"/>
    <w:rsid w:val="00C82313"/>
    <w:rsid w:val="00C8599C"/>
    <w:rsid w:val="00CA43C8"/>
    <w:rsid w:val="00CB0EE9"/>
    <w:rsid w:val="00CC445A"/>
    <w:rsid w:val="00CC5DC2"/>
    <w:rsid w:val="00CD1A5F"/>
    <w:rsid w:val="00CD2881"/>
    <w:rsid w:val="00CE1504"/>
    <w:rsid w:val="00CF6748"/>
    <w:rsid w:val="00CF6F56"/>
    <w:rsid w:val="00D04CB6"/>
    <w:rsid w:val="00D123D6"/>
    <w:rsid w:val="00D24F72"/>
    <w:rsid w:val="00D26467"/>
    <w:rsid w:val="00D5436C"/>
    <w:rsid w:val="00D578B9"/>
    <w:rsid w:val="00D627B1"/>
    <w:rsid w:val="00D6367E"/>
    <w:rsid w:val="00D63708"/>
    <w:rsid w:val="00D67516"/>
    <w:rsid w:val="00D72070"/>
    <w:rsid w:val="00D7792D"/>
    <w:rsid w:val="00D77CE1"/>
    <w:rsid w:val="00D82570"/>
    <w:rsid w:val="00D867A1"/>
    <w:rsid w:val="00D90072"/>
    <w:rsid w:val="00D9187A"/>
    <w:rsid w:val="00D91F74"/>
    <w:rsid w:val="00DA5B1A"/>
    <w:rsid w:val="00DB2C67"/>
    <w:rsid w:val="00DB376F"/>
    <w:rsid w:val="00DB7758"/>
    <w:rsid w:val="00DE635E"/>
    <w:rsid w:val="00DE7BBC"/>
    <w:rsid w:val="00DF403C"/>
    <w:rsid w:val="00DF45F6"/>
    <w:rsid w:val="00DF72CF"/>
    <w:rsid w:val="00E02998"/>
    <w:rsid w:val="00E21522"/>
    <w:rsid w:val="00E35E9B"/>
    <w:rsid w:val="00E368E3"/>
    <w:rsid w:val="00E36994"/>
    <w:rsid w:val="00E46C61"/>
    <w:rsid w:val="00E52997"/>
    <w:rsid w:val="00E6179D"/>
    <w:rsid w:val="00E771C5"/>
    <w:rsid w:val="00EA52AF"/>
    <w:rsid w:val="00EB23EC"/>
    <w:rsid w:val="00EC6196"/>
    <w:rsid w:val="00ED50AD"/>
    <w:rsid w:val="00ED60AF"/>
    <w:rsid w:val="00EE4E5D"/>
    <w:rsid w:val="00EF021E"/>
    <w:rsid w:val="00EF550B"/>
    <w:rsid w:val="00EF5CB9"/>
    <w:rsid w:val="00EF5E6E"/>
    <w:rsid w:val="00F0414F"/>
    <w:rsid w:val="00F1190A"/>
    <w:rsid w:val="00F12770"/>
    <w:rsid w:val="00F271A8"/>
    <w:rsid w:val="00F2796D"/>
    <w:rsid w:val="00F408B2"/>
    <w:rsid w:val="00F42841"/>
    <w:rsid w:val="00F51A0D"/>
    <w:rsid w:val="00F53DA9"/>
    <w:rsid w:val="00F61870"/>
    <w:rsid w:val="00F677B7"/>
    <w:rsid w:val="00F73889"/>
    <w:rsid w:val="00F82352"/>
    <w:rsid w:val="00F85D22"/>
    <w:rsid w:val="00F912E8"/>
    <w:rsid w:val="00F95E15"/>
    <w:rsid w:val="00F97E77"/>
    <w:rsid w:val="00FA0012"/>
    <w:rsid w:val="00FA2B4D"/>
    <w:rsid w:val="00FB049A"/>
    <w:rsid w:val="00FB2521"/>
    <w:rsid w:val="00FB3F47"/>
    <w:rsid w:val="00FB6439"/>
    <w:rsid w:val="00FB7CAA"/>
    <w:rsid w:val="00FC516C"/>
    <w:rsid w:val="00FD1412"/>
    <w:rsid w:val="00FD59DB"/>
    <w:rsid w:val="00FE464C"/>
    <w:rsid w:val="00FE6A69"/>
    <w:rsid w:val="00FF3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9b2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24F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24F72"/>
    <w:rPr>
      <w:rFonts w:ascii="Tahoma" w:hAnsi="Tahoma" w:cs="Tahoma"/>
      <w:sz w:val="16"/>
      <w:szCs w:val="16"/>
    </w:rPr>
  </w:style>
  <w:style w:type="paragraph" w:styleId="Sidhuvud">
    <w:name w:val="header"/>
    <w:basedOn w:val="Normal"/>
    <w:link w:val="SidhuvudChar"/>
    <w:uiPriority w:val="99"/>
    <w:unhideWhenUsed/>
    <w:rsid w:val="00C675E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675E2"/>
  </w:style>
  <w:style w:type="paragraph" w:styleId="Sidfot">
    <w:name w:val="footer"/>
    <w:basedOn w:val="Normal"/>
    <w:link w:val="SidfotChar"/>
    <w:uiPriority w:val="99"/>
    <w:unhideWhenUsed/>
    <w:rsid w:val="00C675E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75E2"/>
  </w:style>
  <w:style w:type="paragraph" w:customStyle="1" w:styleId="Default">
    <w:name w:val="Default"/>
    <w:rsid w:val="00C675E2"/>
    <w:pPr>
      <w:autoSpaceDE w:val="0"/>
      <w:autoSpaceDN w:val="0"/>
      <w:adjustRightInd w:val="0"/>
      <w:spacing w:after="0" w:line="240" w:lineRule="auto"/>
    </w:pPr>
    <w:rPr>
      <w:rFonts w:ascii="Bradley Hand ITC" w:eastAsia="Times New Roman" w:hAnsi="Bradley Hand ITC" w:cs="Bradley Hand ITC"/>
      <w:color w:val="000000"/>
      <w:sz w:val="24"/>
      <w:szCs w:val="24"/>
    </w:rPr>
  </w:style>
  <w:style w:type="paragraph" w:styleId="Brdtext">
    <w:name w:val="Body Text"/>
    <w:aliases w:val="b"/>
    <w:basedOn w:val="Normal"/>
    <w:link w:val="BrdtextChar"/>
    <w:rsid w:val="00493482"/>
    <w:pPr>
      <w:spacing w:after="0" w:line="240" w:lineRule="auto"/>
      <w:jc w:val="both"/>
    </w:pPr>
    <w:rPr>
      <w:rFonts w:ascii="Arial" w:eastAsia="Times New Roman" w:hAnsi="Arial" w:cs="Arial"/>
      <w:b/>
      <w:sz w:val="28"/>
      <w:szCs w:val="28"/>
      <w:lang w:val="en-GB" w:eastAsia="fr-FR"/>
    </w:rPr>
  </w:style>
  <w:style w:type="character" w:customStyle="1" w:styleId="BrdtextChar">
    <w:name w:val="Brödtext Char"/>
    <w:aliases w:val="b Char"/>
    <w:basedOn w:val="Standardstycketeckensnitt"/>
    <w:link w:val="Brdtext"/>
    <w:rsid w:val="00493482"/>
    <w:rPr>
      <w:rFonts w:ascii="Arial" w:eastAsia="Times New Roman" w:hAnsi="Arial" w:cs="Arial"/>
      <w:b/>
      <w:sz w:val="28"/>
      <w:szCs w:val="28"/>
      <w:lang w:val="en-GB" w:eastAsia="fr-FR"/>
    </w:rPr>
  </w:style>
  <w:style w:type="character" w:styleId="Hyperlnk">
    <w:name w:val="Hyperlink"/>
    <w:basedOn w:val="Standardstycketeckensnitt"/>
    <w:uiPriority w:val="99"/>
    <w:unhideWhenUsed/>
    <w:rsid w:val="00401EC1"/>
    <w:rPr>
      <w:color w:val="0000FF" w:themeColor="hyperlink"/>
      <w:u w:val="single"/>
    </w:rPr>
  </w:style>
  <w:style w:type="character" w:styleId="Stark">
    <w:name w:val="Strong"/>
    <w:basedOn w:val="Standardstycketeckensnitt"/>
    <w:uiPriority w:val="22"/>
    <w:qFormat/>
    <w:rsid w:val="009E532F"/>
    <w:rPr>
      <w:b/>
      <w:bCs/>
    </w:rPr>
  </w:style>
  <w:style w:type="paragraph" w:styleId="Normalwebb">
    <w:name w:val="Normal (Web)"/>
    <w:basedOn w:val="Normal"/>
    <w:uiPriority w:val="99"/>
    <w:semiHidden/>
    <w:unhideWhenUsed/>
    <w:rsid w:val="00444EFE"/>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24F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24F72"/>
    <w:rPr>
      <w:rFonts w:ascii="Tahoma" w:hAnsi="Tahoma" w:cs="Tahoma"/>
      <w:sz w:val="16"/>
      <w:szCs w:val="16"/>
    </w:rPr>
  </w:style>
  <w:style w:type="paragraph" w:styleId="Sidhuvud">
    <w:name w:val="header"/>
    <w:basedOn w:val="Normal"/>
    <w:link w:val="SidhuvudChar"/>
    <w:uiPriority w:val="99"/>
    <w:unhideWhenUsed/>
    <w:rsid w:val="00C675E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675E2"/>
  </w:style>
  <w:style w:type="paragraph" w:styleId="Sidfot">
    <w:name w:val="footer"/>
    <w:basedOn w:val="Normal"/>
    <w:link w:val="SidfotChar"/>
    <w:uiPriority w:val="99"/>
    <w:unhideWhenUsed/>
    <w:rsid w:val="00C675E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75E2"/>
  </w:style>
  <w:style w:type="paragraph" w:customStyle="1" w:styleId="Default">
    <w:name w:val="Default"/>
    <w:rsid w:val="00C675E2"/>
    <w:pPr>
      <w:autoSpaceDE w:val="0"/>
      <w:autoSpaceDN w:val="0"/>
      <w:adjustRightInd w:val="0"/>
      <w:spacing w:after="0" w:line="240" w:lineRule="auto"/>
    </w:pPr>
    <w:rPr>
      <w:rFonts w:ascii="Bradley Hand ITC" w:eastAsia="Times New Roman" w:hAnsi="Bradley Hand ITC" w:cs="Bradley Hand ITC"/>
      <w:color w:val="000000"/>
      <w:sz w:val="24"/>
      <w:szCs w:val="24"/>
    </w:rPr>
  </w:style>
  <w:style w:type="paragraph" w:styleId="Brdtext">
    <w:name w:val="Body Text"/>
    <w:aliases w:val="b"/>
    <w:basedOn w:val="Normal"/>
    <w:link w:val="BrdtextChar"/>
    <w:rsid w:val="00493482"/>
    <w:pPr>
      <w:spacing w:after="0" w:line="240" w:lineRule="auto"/>
      <w:jc w:val="both"/>
    </w:pPr>
    <w:rPr>
      <w:rFonts w:ascii="Arial" w:eastAsia="Times New Roman" w:hAnsi="Arial" w:cs="Arial"/>
      <w:b/>
      <w:sz w:val="28"/>
      <w:szCs w:val="28"/>
      <w:lang w:val="en-GB" w:eastAsia="fr-FR"/>
    </w:rPr>
  </w:style>
  <w:style w:type="character" w:customStyle="1" w:styleId="BrdtextChar">
    <w:name w:val="Brödtext Char"/>
    <w:aliases w:val="b Char"/>
    <w:basedOn w:val="Standardstycketeckensnitt"/>
    <w:link w:val="Brdtext"/>
    <w:rsid w:val="00493482"/>
    <w:rPr>
      <w:rFonts w:ascii="Arial" w:eastAsia="Times New Roman" w:hAnsi="Arial" w:cs="Arial"/>
      <w:b/>
      <w:sz w:val="28"/>
      <w:szCs w:val="28"/>
      <w:lang w:val="en-GB" w:eastAsia="fr-FR"/>
    </w:rPr>
  </w:style>
  <w:style w:type="character" w:styleId="Hyperlnk">
    <w:name w:val="Hyperlink"/>
    <w:basedOn w:val="Standardstycketeckensnitt"/>
    <w:uiPriority w:val="99"/>
    <w:unhideWhenUsed/>
    <w:rsid w:val="00401EC1"/>
    <w:rPr>
      <w:color w:val="0000FF" w:themeColor="hyperlink"/>
      <w:u w:val="single"/>
    </w:rPr>
  </w:style>
  <w:style w:type="character" w:styleId="Stark">
    <w:name w:val="Strong"/>
    <w:basedOn w:val="Standardstycketeckensnitt"/>
    <w:uiPriority w:val="22"/>
    <w:qFormat/>
    <w:rsid w:val="009E532F"/>
    <w:rPr>
      <w:b/>
      <w:bCs/>
    </w:rPr>
  </w:style>
  <w:style w:type="paragraph" w:styleId="Normalwebb">
    <w:name w:val="Normal (Web)"/>
    <w:basedOn w:val="Normal"/>
    <w:uiPriority w:val="99"/>
    <w:semiHidden/>
    <w:unhideWhenUsed/>
    <w:rsid w:val="00444EFE"/>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roconstruct.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7F2E5F14454B9EB1AACB7C393E7CF9"/>
        <w:category>
          <w:name w:val="Allmänt"/>
          <w:gallery w:val="placeholder"/>
        </w:category>
        <w:types>
          <w:type w:val="bbPlcHdr"/>
        </w:types>
        <w:behaviors>
          <w:behavior w:val="content"/>
        </w:behaviors>
        <w:guid w:val="{FD5B1FF8-70EF-4D84-9551-15E810B8D650}"/>
      </w:docPartPr>
      <w:docPartBody>
        <w:p w:rsidR="00255DE7" w:rsidRDefault="008F123C" w:rsidP="008F123C">
          <w:pPr>
            <w:pStyle w:val="467F2E5F14454B9EB1AACB7C393E7CF9"/>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2"/>
  </w:compat>
  <w:rsids>
    <w:rsidRoot w:val="008F123C"/>
    <w:rsid w:val="00023054"/>
    <w:rsid w:val="000F570A"/>
    <w:rsid w:val="001A5E5B"/>
    <w:rsid w:val="001C64A8"/>
    <w:rsid w:val="00252115"/>
    <w:rsid w:val="00255DE7"/>
    <w:rsid w:val="002F16B1"/>
    <w:rsid w:val="00313E80"/>
    <w:rsid w:val="00353319"/>
    <w:rsid w:val="00387685"/>
    <w:rsid w:val="003C148F"/>
    <w:rsid w:val="00502FCA"/>
    <w:rsid w:val="0050591D"/>
    <w:rsid w:val="005D1CB9"/>
    <w:rsid w:val="005E5726"/>
    <w:rsid w:val="00625FB1"/>
    <w:rsid w:val="006E2287"/>
    <w:rsid w:val="007A32AE"/>
    <w:rsid w:val="007C122A"/>
    <w:rsid w:val="007C3FFE"/>
    <w:rsid w:val="007E3E93"/>
    <w:rsid w:val="00853057"/>
    <w:rsid w:val="008F123C"/>
    <w:rsid w:val="009D1289"/>
    <w:rsid w:val="00B313C9"/>
    <w:rsid w:val="00B319F4"/>
    <w:rsid w:val="00BB0905"/>
    <w:rsid w:val="00BE634B"/>
    <w:rsid w:val="00BE7BF5"/>
    <w:rsid w:val="00C40C28"/>
    <w:rsid w:val="00C70BC8"/>
    <w:rsid w:val="00CE3543"/>
    <w:rsid w:val="00D038BF"/>
    <w:rsid w:val="00D32C75"/>
    <w:rsid w:val="00D35D53"/>
    <w:rsid w:val="00D85753"/>
    <w:rsid w:val="00DB7693"/>
    <w:rsid w:val="00F061E7"/>
    <w:rsid w:val="00F429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67F2E5F14454B9EB1AACB7C393E7CF9">
    <w:name w:val="467F2E5F14454B9EB1AACB7C393E7CF9"/>
    <w:rsid w:val="008F123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Tulegatan 11 11353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577</Words>
  <Characters>3059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Ellinor Lindström</dc:creator>
  <cp:lastModifiedBy>Bengt Henricson</cp:lastModifiedBy>
  <cp:revision>5</cp:revision>
  <cp:lastPrinted>2016-03-31T15:18:00Z</cp:lastPrinted>
  <dcterms:created xsi:type="dcterms:W3CDTF">2016-03-31T15:14:00Z</dcterms:created>
  <dcterms:modified xsi:type="dcterms:W3CDTF">2016-03-31T15:19:00Z</dcterms:modified>
</cp:coreProperties>
</file>