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3EC46" w14:textId="236A2B46" w:rsidR="0075288D" w:rsidRPr="002B508C" w:rsidRDefault="0075288D" w:rsidP="0075288D">
      <w:pPr>
        <w:autoSpaceDE w:val="0"/>
        <w:autoSpaceDN w:val="0"/>
        <w:adjustRightInd w:val="0"/>
        <w:rPr>
          <w:rFonts w:ascii="Arial" w:hAnsi="Arial" w:cs="Arial"/>
          <w:b/>
          <w:bCs/>
          <w:color w:val="00095B"/>
          <w:sz w:val="28"/>
          <w:szCs w:val="28"/>
          <w:lang w:bidi="ro-RO"/>
        </w:rPr>
      </w:pPr>
      <w:r w:rsidRPr="002B508C">
        <w:rPr>
          <w:rFonts w:ascii="Arial" w:hAnsi="Arial" w:cs="Arial"/>
          <w:b/>
          <w:bCs/>
          <w:color w:val="00095B"/>
          <w:sz w:val="28"/>
          <w:szCs w:val="28"/>
          <w:lang w:bidi="ro-RO"/>
        </w:rPr>
        <w:t>CUM AM FĂCUT NEXT-GEN RANGER CEL MAI INTELIGENT, CAPABIL ȘI VERSATIL RANGER</w:t>
      </w:r>
    </w:p>
    <w:p w14:paraId="3B0AD407" w14:textId="77777777" w:rsidR="002B508C" w:rsidRPr="0075288D" w:rsidRDefault="002B508C" w:rsidP="0075288D">
      <w:pPr>
        <w:autoSpaceDE w:val="0"/>
        <w:autoSpaceDN w:val="0"/>
        <w:adjustRightInd w:val="0"/>
        <w:rPr>
          <w:rFonts w:ascii="Arial" w:hAnsi="Arial" w:cs="Arial"/>
          <w:color w:val="00095B"/>
          <w:sz w:val="24"/>
          <w:szCs w:val="24"/>
          <w:lang w:bidi="ro-RO"/>
        </w:rPr>
      </w:pPr>
    </w:p>
    <w:p w14:paraId="26DC16CB" w14:textId="77777777" w:rsidR="0075288D" w:rsidRPr="0075288D" w:rsidRDefault="0075288D" w:rsidP="0075288D">
      <w:pPr>
        <w:autoSpaceDE w:val="0"/>
        <w:autoSpaceDN w:val="0"/>
        <w:adjustRightInd w:val="0"/>
        <w:rPr>
          <w:rFonts w:ascii="Arial" w:hAnsi="Arial" w:cs="Arial"/>
          <w:color w:val="00095B"/>
          <w:sz w:val="24"/>
          <w:szCs w:val="24"/>
          <w:vertAlign w:val="superscript"/>
        </w:rPr>
      </w:pPr>
      <w:r w:rsidRPr="0075288D">
        <w:rPr>
          <w:rFonts w:ascii="Arial" w:hAnsi="Arial" w:cs="Arial"/>
          <w:color w:val="00095B"/>
          <w:sz w:val="24"/>
          <w:szCs w:val="24"/>
          <w:lang w:bidi="ro-RO"/>
        </w:rPr>
        <w:t>Next-Gen Ranger a fost reproiectat de la zero pentru a vă ajuta să faceți mai mult, să lucrați mai inteligent și să mergeți mai departe decât ați făcut-o vreodată. Iată doar câteva dintre lucrurile care fac din noua generație Ranger partenerul perfect pentru muncă, familie și agrement.</w:t>
      </w:r>
      <w:r w:rsidRPr="0075288D">
        <w:rPr>
          <w:rFonts w:ascii="Arial" w:hAnsi="Arial" w:cs="Arial"/>
          <w:color w:val="00095B"/>
          <w:sz w:val="24"/>
          <w:szCs w:val="24"/>
          <w:vertAlign w:val="superscript"/>
          <w:lang w:bidi="ro-RO"/>
        </w:rPr>
        <w:t xml:space="preserve"> 1</w:t>
      </w:r>
    </w:p>
    <w:p w14:paraId="646329A8" w14:textId="77777777" w:rsidR="0075288D" w:rsidRPr="0075288D" w:rsidRDefault="0075288D" w:rsidP="0075288D">
      <w:pPr>
        <w:autoSpaceDE w:val="0"/>
        <w:autoSpaceDN w:val="0"/>
        <w:adjustRightInd w:val="0"/>
        <w:rPr>
          <w:rFonts w:ascii="Arial" w:hAnsi="Arial" w:cs="Arial"/>
          <w:color w:val="00095B"/>
          <w:sz w:val="24"/>
          <w:szCs w:val="24"/>
        </w:rPr>
      </w:pPr>
    </w:p>
    <w:p w14:paraId="4B420FE9" w14:textId="77777777" w:rsidR="0075288D" w:rsidRPr="0075288D" w:rsidRDefault="0075288D" w:rsidP="0075288D">
      <w:p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CE ESTE NOU LA EXTERIOR?</w:t>
      </w:r>
    </w:p>
    <w:p w14:paraId="40693D7A" w14:textId="77777777" w:rsidR="0075288D" w:rsidRPr="0075288D" w:rsidRDefault="0075288D" w:rsidP="0075288D">
      <w:pPr>
        <w:autoSpaceDE w:val="0"/>
        <w:autoSpaceDN w:val="0"/>
        <w:adjustRightInd w:val="0"/>
        <w:rPr>
          <w:rFonts w:ascii="Arial" w:hAnsi="Arial" w:cs="Arial"/>
          <w:color w:val="00095B"/>
          <w:sz w:val="24"/>
          <w:szCs w:val="24"/>
        </w:rPr>
      </w:pPr>
    </w:p>
    <w:p w14:paraId="20685760" w14:textId="77777777" w:rsidR="0075288D" w:rsidRPr="0075288D" w:rsidRDefault="0075288D" w:rsidP="0075288D">
      <w:pPr>
        <w:pStyle w:val="ListParagraph"/>
        <w:numPr>
          <w:ilvl w:val="0"/>
          <w:numId w:val="2"/>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EXTERIOR COMPLET NOU</w:t>
      </w:r>
    </w:p>
    <w:p w14:paraId="5EA1413E" w14:textId="18D4A4B4" w:rsidR="0075288D" w:rsidRPr="0075288D" w:rsidRDefault="0075288D" w:rsidP="0075288D">
      <w:p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Liniile de design ale noului Ford Ranger provin din portofoliul global de desin al pick-up-urilor Ford, cu un nou design îndrăzneț, o postură mai largă, grilă mai mare și lumini de zi de tipul „C-clamp” cu tehnologie cu halogen sau matrice LED. Flancurile atletice ale Ranger și designul exterior puternic încorporează, de asemenea, un nou oblon cu ștanțare RANGER și o gamă de stopuri cu halogen sau LED care adaugă valoare personalității dure a pick-up-ului</w:t>
      </w:r>
    </w:p>
    <w:p w14:paraId="6B50CC73" w14:textId="77777777" w:rsidR="0075288D" w:rsidRPr="0075288D" w:rsidRDefault="0075288D" w:rsidP="0075288D">
      <w:pPr>
        <w:pStyle w:val="ListParagraph"/>
        <w:numPr>
          <w:ilvl w:val="0"/>
          <w:numId w:val="2"/>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BUILT FORD TOUGH</w:t>
      </w:r>
    </w:p>
    <w:p w14:paraId="0D163FDD" w14:textId="30BF570C" w:rsidR="0075288D" w:rsidRPr="0075288D" w:rsidRDefault="0075288D" w:rsidP="0075288D">
      <w:p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Ford Ranger de ultimă generație a fost supus unor teste globale dure de la temperaturi sub zero până la +50° Celsius pentru a se asigura că este robust, solid și capabil. Cadrul de oțel asigură reputația Ranger’s Built Ford Tough pentru calitate, durabilitate și rezistență.</w:t>
      </w:r>
    </w:p>
    <w:p w14:paraId="299CC82B" w14:textId="77777777" w:rsidR="0075288D" w:rsidRPr="0075288D" w:rsidRDefault="0075288D" w:rsidP="0075288D">
      <w:pPr>
        <w:pStyle w:val="ListParagraph"/>
        <w:numPr>
          <w:ilvl w:val="0"/>
          <w:numId w:val="2"/>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CAPACITATE OFF-ROAD ÎMBUNĂTĂȚITĂ</w:t>
      </w:r>
    </w:p>
    <w:p w14:paraId="710C92A9" w14:textId="03A444B1" w:rsidR="0075288D" w:rsidRPr="0075288D" w:rsidRDefault="0075288D" w:rsidP="0075288D">
      <w:p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O postură mai largă și posibilitatea de a alege între două sisteme de tracțiune integrală și mai multe moduri de conducere selectabile fac explorarea off-road mult mai a</w:t>
      </w:r>
      <w:r w:rsidR="00355FA6">
        <w:rPr>
          <w:rFonts w:ascii="Arial" w:hAnsi="Arial" w:cs="Arial"/>
          <w:color w:val="00095B"/>
          <w:sz w:val="24"/>
          <w:szCs w:val="24"/>
          <w:lang w:bidi="ro-RO"/>
        </w:rPr>
        <w:t>ccesibiliă</w:t>
      </w:r>
      <w:r w:rsidRPr="0075288D">
        <w:rPr>
          <w:rFonts w:ascii="Arial" w:hAnsi="Arial" w:cs="Arial"/>
          <w:color w:val="00095B"/>
          <w:sz w:val="24"/>
          <w:szCs w:val="24"/>
          <w:lang w:bidi="ro-RO"/>
        </w:rPr>
        <w:t>. Amortizoarele suspensiei din spate sunt mutate în afara șinelor cadrului, pentru a oferi șoferilor și pasagerilor o călătorie mai bună atât pe șosea, cât și pe terenuri off road, indiferent dacă transportă marfă grea sau pur și simplu ies cu familia la cină.</w:t>
      </w:r>
    </w:p>
    <w:p w14:paraId="0A633FEE" w14:textId="77777777" w:rsidR="0075288D" w:rsidRPr="0075288D" w:rsidRDefault="0075288D" w:rsidP="0075288D">
      <w:pPr>
        <w:pStyle w:val="ListParagraph"/>
        <w:numPr>
          <w:ilvl w:val="0"/>
          <w:numId w:val="2"/>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PROPULSIE PREMIUM</w:t>
      </w:r>
    </w:p>
    <w:p w14:paraId="1731122C" w14:textId="0BEED0D1" w:rsidR="0075288D" w:rsidRPr="0075288D" w:rsidRDefault="0075288D" w:rsidP="0075288D">
      <w:p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Noul Ford Ranger vine echipat cu o gamă de motoare turbo diesel de 2,0 litri cu un consum redus de carburant în configurații Mono și Bi-Turbo și un motor nou puternic V6 turbo-diesel de 3,0</w:t>
      </w:r>
      <w:r w:rsidRPr="0075288D">
        <w:rPr>
          <w:rFonts w:ascii="Arial" w:hAnsi="Arial" w:cs="Arial"/>
          <w:color w:val="00095B"/>
          <w:sz w:val="24"/>
          <w:szCs w:val="24"/>
          <w:lang w:bidi="ro-RO"/>
        </w:rPr>
        <w:noBreakHyphen/>
        <w:t>litri.</w:t>
      </w:r>
      <w:r w:rsidRPr="0075288D">
        <w:rPr>
          <w:rFonts w:ascii="Arial" w:hAnsi="Arial" w:cs="Arial"/>
          <w:color w:val="00095B"/>
          <w:sz w:val="24"/>
          <w:szCs w:val="24"/>
          <w:vertAlign w:val="superscript"/>
          <w:lang w:bidi="ro-RO"/>
        </w:rPr>
        <w:t xml:space="preserve"> 2</w:t>
      </w:r>
      <w:r w:rsidRPr="0075288D">
        <w:rPr>
          <w:rFonts w:ascii="Arial" w:hAnsi="Arial" w:cs="Arial"/>
          <w:color w:val="00095B"/>
          <w:sz w:val="24"/>
          <w:szCs w:val="24"/>
          <w:lang w:bidi="ro-RO"/>
        </w:rPr>
        <w:t xml:space="preserve"> Transmisia poate fi una manuală în 6 trepte sau automată în 10 trepte.</w:t>
      </w:r>
    </w:p>
    <w:p w14:paraId="5092F12F" w14:textId="77777777" w:rsidR="0075288D" w:rsidRPr="0075288D" w:rsidRDefault="0075288D" w:rsidP="0075288D">
      <w:pPr>
        <w:pStyle w:val="ListParagraph"/>
        <w:numPr>
          <w:ilvl w:val="0"/>
          <w:numId w:val="2"/>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CÂRLIGE DUBLE DE REMORCARE</w:t>
      </w:r>
    </w:p>
    <w:p w14:paraId="73855011" w14:textId="63CDABF4" w:rsidR="0075288D" w:rsidRPr="0075288D" w:rsidRDefault="0075288D" w:rsidP="0075288D">
      <w:p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lastRenderedPageBreak/>
        <w:t>Cele două cârlige proeminente de tractare oferă opțiuni flexibile de redresare în timp ce conduceți pe teren off-road și capacitatea de a folosi curele de echilibru în timpul redresărilor prin în zone adânci de nisip și noroi.</w:t>
      </w:r>
    </w:p>
    <w:p w14:paraId="5C5D81ED" w14:textId="77777777" w:rsidR="0075288D" w:rsidRPr="0075288D" w:rsidRDefault="0075288D" w:rsidP="0075288D">
      <w:pPr>
        <w:pStyle w:val="ListParagraph"/>
        <w:numPr>
          <w:ilvl w:val="0"/>
          <w:numId w:val="2"/>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SISTEM DE MANAGEMENT AL ÎNCĂRCĂTURII</w:t>
      </w:r>
    </w:p>
    <w:p w14:paraId="7A14AE5E" w14:textId="644A9B29" w:rsidR="0075288D" w:rsidRPr="0075288D" w:rsidRDefault="0075288D" w:rsidP="0075288D">
      <w:pPr>
        <w:autoSpaceDE w:val="0"/>
        <w:autoSpaceDN w:val="0"/>
        <w:adjustRightInd w:val="0"/>
        <w:rPr>
          <w:rFonts w:ascii="Arial" w:hAnsi="Arial" w:cs="Arial"/>
          <w:color w:val="00095B"/>
          <w:sz w:val="24"/>
          <w:szCs w:val="24"/>
          <w:vertAlign w:val="superscript"/>
        </w:rPr>
      </w:pPr>
      <w:r w:rsidRPr="0075288D">
        <w:rPr>
          <w:rFonts w:ascii="Arial" w:hAnsi="Arial" w:cs="Arial"/>
          <w:color w:val="00095B"/>
          <w:sz w:val="24"/>
          <w:szCs w:val="24"/>
          <w:lang w:bidi="ro-RO"/>
        </w:rPr>
        <w:t>Sistemul de management al încărcăturii asigură o depozitare precisă și numeroase soluții de organizare pentru securizarea încărcăturilor.</w:t>
      </w:r>
      <w:r w:rsidRPr="0075288D">
        <w:rPr>
          <w:rFonts w:ascii="Arial" w:hAnsi="Arial" w:cs="Arial"/>
          <w:color w:val="00095B"/>
          <w:sz w:val="24"/>
          <w:szCs w:val="24"/>
          <w:vertAlign w:val="superscript"/>
          <w:lang w:bidi="ro-RO"/>
        </w:rPr>
        <w:t>3</w:t>
      </w:r>
    </w:p>
    <w:p w14:paraId="06724DB4" w14:textId="77777777" w:rsidR="0075288D" w:rsidRPr="0075288D" w:rsidRDefault="0075288D" w:rsidP="0075288D">
      <w:pPr>
        <w:pStyle w:val="ListParagraph"/>
        <w:numPr>
          <w:ilvl w:val="0"/>
          <w:numId w:val="2"/>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SUPRAFAȚA DE LUCRU A OBLONULUI</w:t>
      </w:r>
    </w:p>
    <w:p w14:paraId="11E116E7" w14:textId="3E88EBA5" w:rsidR="0075288D" w:rsidRPr="0075288D" w:rsidRDefault="0075288D" w:rsidP="0075288D">
      <w:pPr>
        <w:autoSpaceDE w:val="0"/>
        <w:autoSpaceDN w:val="0"/>
        <w:adjustRightInd w:val="0"/>
        <w:rPr>
          <w:rFonts w:ascii="Arial" w:hAnsi="Arial" w:cs="Arial"/>
          <w:color w:val="00095B"/>
          <w:sz w:val="24"/>
          <w:szCs w:val="24"/>
          <w:lang w:bidi="ro-RO"/>
        </w:rPr>
      </w:pPr>
      <w:r w:rsidRPr="0075288D">
        <w:rPr>
          <w:rFonts w:ascii="Arial" w:hAnsi="Arial" w:cs="Arial"/>
          <w:color w:val="00095B"/>
          <w:sz w:val="24"/>
          <w:szCs w:val="24"/>
          <w:lang w:bidi="ro-RO"/>
        </w:rPr>
        <w:t>Oblonul poate fi utilizat și ca banc de lucru mobil cu o riglă integrată, suport pentu dispozitivele mobile, suport pentru pahare și creion.</w:t>
      </w:r>
    </w:p>
    <w:p w14:paraId="03384F06" w14:textId="71137CBC" w:rsidR="0075288D" w:rsidRPr="0075288D" w:rsidRDefault="0075288D" w:rsidP="0075288D">
      <w:pPr>
        <w:pStyle w:val="ListParagraph"/>
        <w:numPr>
          <w:ilvl w:val="0"/>
          <w:numId w:val="2"/>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TREAPTĂ DE ACCES ÎN BENĂ</w:t>
      </w:r>
    </w:p>
    <w:p w14:paraId="7DA362B8" w14:textId="22B1D830" w:rsidR="0075288D" w:rsidRPr="0075288D" w:rsidRDefault="0075288D" w:rsidP="0075288D">
      <w:p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 xml:space="preserve">Accesul în zona de încărcare a benei a devenit mai ușor, datorită noii trepte laterale integrate. </w:t>
      </w:r>
    </w:p>
    <w:p w14:paraId="000F3691" w14:textId="77777777" w:rsidR="0075288D" w:rsidRPr="0075288D" w:rsidRDefault="0075288D" w:rsidP="0075288D">
      <w:pPr>
        <w:pStyle w:val="ListParagraph"/>
        <w:numPr>
          <w:ilvl w:val="0"/>
          <w:numId w:val="2"/>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ILUMINAREA ZONEI</w:t>
      </w:r>
    </w:p>
    <w:p w14:paraId="22E90F28" w14:textId="0FA59434" w:rsidR="0075288D" w:rsidRPr="0075288D" w:rsidRDefault="0075288D" w:rsidP="0075288D">
      <w:pPr>
        <w:autoSpaceDE w:val="0"/>
        <w:autoSpaceDN w:val="0"/>
        <w:adjustRightInd w:val="0"/>
        <w:rPr>
          <w:rFonts w:ascii="Arial" w:hAnsi="Arial" w:cs="Arial"/>
          <w:color w:val="00095B"/>
          <w:sz w:val="24"/>
          <w:szCs w:val="24"/>
          <w:vertAlign w:val="superscript"/>
        </w:rPr>
      </w:pPr>
      <w:r w:rsidRPr="0075288D">
        <w:rPr>
          <w:rFonts w:ascii="Arial" w:hAnsi="Arial" w:cs="Arial"/>
          <w:color w:val="00095B"/>
          <w:sz w:val="24"/>
          <w:szCs w:val="24"/>
          <w:lang w:bidi="ro-RO"/>
        </w:rPr>
        <w:t>Continuați chiar și după apusul soarelui, cu ajutorul iluminării de zonă care vă permite să controlați luminile exterioare individuale ale camionetei dvs., fie prin intermediul ecranului SYNC™ 4</w:t>
      </w:r>
      <w:r w:rsidRPr="0075288D">
        <w:rPr>
          <w:rFonts w:ascii="Arial" w:hAnsi="Arial" w:cs="Arial"/>
          <w:color w:val="00095B"/>
          <w:sz w:val="24"/>
          <w:szCs w:val="24"/>
          <w:vertAlign w:val="superscript"/>
          <w:lang w:bidi="ro-RO"/>
        </w:rPr>
        <w:t xml:space="preserve"> 4</w:t>
      </w:r>
      <w:r w:rsidRPr="0075288D">
        <w:rPr>
          <w:rFonts w:ascii="Arial" w:hAnsi="Arial" w:cs="Arial"/>
          <w:color w:val="00095B"/>
          <w:sz w:val="24"/>
          <w:szCs w:val="24"/>
          <w:lang w:bidi="ro-RO"/>
        </w:rPr>
        <w:t>, fie din aplicația FordPass ™ de pe smartphone.</w:t>
      </w:r>
      <w:r w:rsidRPr="0075288D">
        <w:rPr>
          <w:rFonts w:ascii="Arial" w:hAnsi="Arial" w:cs="Arial"/>
          <w:color w:val="00095B"/>
          <w:sz w:val="24"/>
          <w:szCs w:val="24"/>
          <w:vertAlign w:val="superscript"/>
          <w:lang w:bidi="ro-RO"/>
        </w:rPr>
        <w:t xml:space="preserve"> 5</w:t>
      </w:r>
    </w:p>
    <w:p w14:paraId="61F72801" w14:textId="77777777" w:rsidR="0075288D" w:rsidRPr="0075288D" w:rsidRDefault="0075288D" w:rsidP="0075288D">
      <w:pPr>
        <w:pStyle w:val="ListParagraph"/>
        <w:numPr>
          <w:ilvl w:val="0"/>
          <w:numId w:val="2"/>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ALIMENTAREA BENEI</w:t>
      </w:r>
    </w:p>
    <w:p w14:paraId="18B1A113" w14:textId="35C520DB" w:rsidR="0075288D" w:rsidRPr="0075288D" w:rsidRDefault="0075288D" w:rsidP="0075288D">
      <w:p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Un invertor montat la bord oferă alimentarea benei cu 400 W și o priză AC.</w:t>
      </w:r>
    </w:p>
    <w:p w14:paraId="717D0CBF" w14:textId="77777777" w:rsidR="0075288D" w:rsidRPr="0075288D" w:rsidRDefault="0075288D" w:rsidP="0075288D">
      <w:pPr>
        <w:pStyle w:val="ListParagraph"/>
        <w:numPr>
          <w:ilvl w:val="0"/>
          <w:numId w:val="2"/>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BUZUNARE CU CLEME</w:t>
      </w:r>
    </w:p>
    <w:p w14:paraId="655EFA17" w14:textId="77777777" w:rsidR="0075288D" w:rsidRPr="0075288D" w:rsidRDefault="0075288D" w:rsidP="0075288D">
      <w:pPr>
        <w:autoSpaceDE w:val="0"/>
        <w:autoSpaceDN w:val="0"/>
        <w:adjustRightInd w:val="0"/>
        <w:rPr>
          <w:rFonts w:ascii="Arial" w:hAnsi="Arial" w:cs="Arial"/>
          <w:color w:val="00095B"/>
          <w:sz w:val="24"/>
          <w:szCs w:val="24"/>
          <w:lang w:bidi="ro-RO"/>
        </w:rPr>
      </w:pPr>
      <w:r w:rsidRPr="0075288D">
        <w:rPr>
          <w:rFonts w:ascii="Arial" w:hAnsi="Arial" w:cs="Arial"/>
          <w:color w:val="00095B"/>
          <w:sz w:val="24"/>
          <w:szCs w:val="24"/>
          <w:lang w:bidi="ro-RO"/>
        </w:rPr>
        <w:t>Noi buzunare cu cleme sunt încorporate în oblonul fiecărui Ranger, astfel încât să puteți ține materialele de lucru</w:t>
      </w:r>
    </w:p>
    <w:p w14:paraId="18522B7E" w14:textId="13A51A02" w:rsidR="0075288D" w:rsidRPr="0075288D" w:rsidRDefault="0075288D" w:rsidP="0075288D">
      <w:p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de precizie. Capacele cu arc acoperă buzunarele atunci când nu sunt utilizate.</w:t>
      </w:r>
    </w:p>
    <w:p w14:paraId="7F34F2CB" w14:textId="01600DE3" w:rsidR="0075288D" w:rsidRPr="0075288D" w:rsidRDefault="0075288D" w:rsidP="0075288D">
      <w:pPr>
        <w:pStyle w:val="ListParagraph"/>
        <w:numPr>
          <w:ilvl w:val="0"/>
          <w:numId w:val="2"/>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CAPACE SUPERIOARE DE PROTECȚIE PENTRU BENĂ ȘI TRAPĂ</w:t>
      </w:r>
    </w:p>
    <w:p w14:paraId="72BE89E2" w14:textId="5D016434" w:rsidR="0075288D" w:rsidRPr="0075288D" w:rsidRDefault="0075288D" w:rsidP="0075288D">
      <w:p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Capacele durabile din plastic protejează marginile suprafeței de încărcare și marginea superioară a oblonului de deteriorarea încărcăturii. Trebuie să montați o copertină sau bare transversale? Pur și simplu scoateți capacele de acces pentru a dezvălui punctele structurale de atașare pentru acestea.</w:t>
      </w:r>
    </w:p>
    <w:p w14:paraId="12BC875C" w14:textId="77777777" w:rsidR="0075288D" w:rsidRPr="0075288D" w:rsidRDefault="0075288D" w:rsidP="0075288D">
      <w:pPr>
        <w:pStyle w:val="ListParagraph"/>
        <w:numPr>
          <w:ilvl w:val="0"/>
          <w:numId w:val="2"/>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PLATFORMĂ CU LOCATOARE SEPARATOARE FUNCȚIONALE</w:t>
      </w:r>
    </w:p>
    <w:p w14:paraId="63175445" w14:textId="2A64E126" w:rsidR="0075288D" w:rsidRPr="0075288D" w:rsidRDefault="0075288D" w:rsidP="0075288D">
      <w:p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Fantele turnate din căptușeala platformei permit montarea de separatoare pentru a personaliza bena, permițându-vă să depozitați echipamentul și să-l împiedicați să alunece.</w:t>
      </w:r>
    </w:p>
    <w:p w14:paraId="1108D727" w14:textId="77777777" w:rsidR="0075288D" w:rsidRPr="0075288D" w:rsidRDefault="0075288D" w:rsidP="0075288D">
      <w:pPr>
        <w:pStyle w:val="ListParagraph"/>
        <w:numPr>
          <w:ilvl w:val="0"/>
          <w:numId w:val="2"/>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ACCESORII</w:t>
      </w:r>
    </w:p>
    <w:p w14:paraId="01BCB348" w14:textId="7B1E420C" w:rsidR="0075288D" w:rsidRPr="0075288D" w:rsidRDefault="0075288D" w:rsidP="0075288D">
      <w:p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lastRenderedPageBreak/>
        <w:t>Cu peste 150 de accesorii la alegere la lansare, multe dintre acestea create în colaborare cu ARB, personalizarea Ranger-ului dvs. nu a fost niciodată mai ușoară sau mai cuprinzătoare.</w:t>
      </w:r>
    </w:p>
    <w:p w14:paraId="3F367A11" w14:textId="77777777" w:rsidR="0075288D" w:rsidRPr="0075288D" w:rsidRDefault="0075288D" w:rsidP="0075288D">
      <w:pPr>
        <w:pStyle w:val="ListParagraph"/>
        <w:numPr>
          <w:ilvl w:val="0"/>
          <w:numId w:val="2"/>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CAPACITATE DUBLĂ A BATERIEI</w:t>
      </w:r>
    </w:p>
    <w:p w14:paraId="19A40E7E" w14:textId="60240132" w:rsidR="0075288D" w:rsidRPr="0075288D" w:rsidRDefault="0075288D" w:rsidP="0075288D">
      <w:p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Cu spațiu pentru a instala o a doua baterie sub capotă, vă puteți menține în funcțiune aparatele de camping și de lucru.</w:t>
      </w:r>
    </w:p>
    <w:p w14:paraId="604EBCB8" w14:textId="77777777" w:rsidR="0075288D" w:rsidRPr="0075288D" w:rsidRDefault="0075288D" w:rsidP="0075288D">
      <w:pPr>
        <w:autoSpaceDE w:val="0"/>
        <w:autoSpaceDN w:val="0"/>
        <w:adjustRightInd w:val="0"/>
        <w:rPr>
          <w:rFonts w:ascii="Arial" w:hAnsi="Arial" w:cs="Arial"/>
          <w:color w:val="00095B"/>
          <w:sz w:val="24"/>
          <w:szCs w:val="24"/>
        </w:rPr>
      </w:pPr>
    </w:p>
    <w:p w14:paraId="584E225C" w14:textId="47AACBB7" w:rsidR="0075288D" w:rsidRPr="0075288D" w:rsidRDefault="0075288D" w:rsidP="0075288D">
      <w:p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CE ESTE NOU LA INTERIOR?</w:t>
      </w:r>
    </w:p>
    <w:p w14:paraId="48890B6C" w14:textId="77777777" w:rsidR="0075288D" w:rsidRPr="0075288D" w:rsidRDefault="0075288D" w:rsidP="0075288D">
      <w:pPr>
        <w:pStyle w:val="ListParagraph"/>
        <w:numPr>
          <w:ilvl w:val="0"/>
          <w:numId w:val="3"/>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INTERIOR COMPLET NOU</w:t>
      </w:r>
    </w:p>
    <w:p w14:paraId="1A570AD1" w14:textId="7E560265" w:rsidR="0075288D" w:rsidRPr="0075288D" w:rsidRDefault="0075288D" w:rsidP="0075288D">
      <w:p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Cabina este complet reproiectată, cu mai mult confort, tehnologie și funcționalitate, împreună cu mai multe materiale de calitate superioară, mai multe opțiuni de culori și mai mult spațiu de depozitare. Panoul de instrumente creează o senzație spațioasă și superioară a cabinei.</w:t>
      </w:r>
    </w:p>
    <w:p w14:paraId="1846BC3C" w14:textId="77777777" w:rsidR="0075288D" w:rsidRPr="0075288D" w:rsidRDefault="0075288D" w:rsidP="0075288D">
      <w:pPr>
        <w:pStyle w:val="ListParagraph"/>
        <w:numPr>
          <w:ilvl w:val="0"/>
          <w:numId w:val="3"/>
        </w:numPr>
        <w:autoSpaceDE w:val="0"/>
        <w:autoSpaceDN w:val="0"/>
        <w:adjustRightInd w:val="0"/>
        <w:rPr>
          <w:rFonts w:ascii="Arial" w:hAnsi="Arial" w:cs="Arial"/>
          <w:color w:val="00095B"/>
          <w:sz w:val="24"/>
          <w:szCs w:val="24"/>
        </w:rPr>
      </w:pPr>
      <w:r w:rsidRPr="0075288D">
        <w:rPr>
          <w:rFonts w:ascii="Arial" w:hAnsi="Arial" w:cs="Arial"/>
          <w:color w:val="00095B"/>
          <w:sz w:val="24"/>
          <w:szCs w:val="24"/>
        </w:rPr>
        <w:t>PANOU DIGITAL GENEROS</w:t>
      </w:r>
    </w:p>
    <w:p w14:paraId="6CB00823" w14:textId="77777777" w:rsidR="0075288D" w:rsidRPr="0075288D" w:rsidRDefault="0075288D" w:rsidP="0075288D">
      <w:p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Este disponibil un nou panou de instrumente digital personalizabil, cu grafică și animații impresionante. Acesta răspunde</w:t>
      </w:r>
    </w:p>
    <w:p w14:paraId="651B110E" w14:textId="489DBE99" w:rsidR="0075288D" w:rsidRPr="0075288D" w:rsidRDefault="0075288D" w:rsidP="0075288D">
      <w:p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modurilor de conducere selectabile ale pick-up-ului și afișează datele cu privire la vehicul și informații cu privire la terenul off-road, precum și navigarea GPS</w:t>
      </w:r>
    </w:p>
    <w:p w14:paraId="5A6A2B3D" w14:textId="77777777" w:rsidR="0075288D" w:rsidRPr="0075288D" w:rsidRDefault="0075288D" w:rsidP="0075288D">
      <w:pPr>
        <w:pStyle w:val="ListParagraph"/>
        <w:numPr>
          <w:ilvl w:val="0"/>
          <w:numId w:val="3"/>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ECRAN TACTIL DE ÎNALTĂ REZOLUȚIE CU SYNC™ 4</w:t>
      </w:r>
    </w:p>
    <w:p w14:paraId="2B150C73" w14:textId="66A5D609" w:rsidR="0075288D" w:rsidRPr="0075288D" w:rsidRDefault="0075288D" w:rsidP="0075288D">
      <w:pPr>
        <w:autoSpaceDE w:val="0"/>
        <w:autoSpaceDN w:val="0"/>
        <w:adjustRightInd w:val="0"/>
        <w:rPr>
          <w:rFonts w:ascii="Arial" w:hAnsi="Arial" w:cs="Arial"/>
          <w:color w:val="00095B"/>
          <w:sz w:val="24"/>
          <w:szCs w:val="24"/>
          <w:vertAlign w:val="superscript"/>
        </w:rPr>
      </w:pPr>
      <w:r w:rsidRPr="0075288D">
        <w:rPr>
          <w:rFonts w:ascii="Arial" w:hAnsi="Arial" w:cs="Arial"/>
          <w:color w:val="00095B"/>
          <w:sz w:val="24"/>
          <w:szCs w:val="24"/>
          <w:lang w:bidi="ro-RO"/>
        </w:rPr>
        <w:t>Proiectat pentru clienții de pick-up-uri din lumea reală, afișajul standard de 10,1 sau 12 inch, de înaltă rezoluție, orientat portret, permite vizualizarea aplicațiilor și caracteristicilor în paralel, în modul split screen.</w:t>
      </w:r>
      <w:r w:rsidRPr="0075288D">
        <w:rPr>
          <w:rFonts w:ascii="Arial" w:hAnsi="Arial" w:cs="Arial"/>
          <w:color w:val="00095B"/>
          <w:sz w:val="24"/>
          <w:szCs w:val="24"/>
          <w:vertAlign w:val="superscript"/>
          <w:lang w:bidi="ro-RO"/>
        </w:rPr>
        <w:t xml:space="preserve"> 4</w:t>
      </w:r>
    </w:p>
    <w:p w14:paraId="618B51D8" w14:textId="77777777" w:rsidR="0075288D" w:rsidRPr="0075288D" w:rsidRDefault="0075288D" w:rsidP="0075288D">
      <w:pPr>
        <w:pStyle w:val="ListParagraph"/>
        <w:numPr>
          <w:ilvl w:val="0"/>
          <w:numId w:val="3"/>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SCHIMBĂTOR ELECTRONIC DE VITEZE ȘI FRÂNĂ ELECTRONICĂ DE PARCARE</w:t>
      </w:r>
    </w:p>
    <w:p w14:paraId="1575064A" w14:textId="03110B0A" w:rsidR="0075288D" w:rsidRPr="0075288D" w:rsidRDefault="0075288D" w:rsidP="0075288D">
      <w:p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Schimbătorul electronic de viteze cu cursă scurtă și frâna electronică de parcare contribuie la interiorul de înaltă tehnologie al Ranger. De asemenea, permite Ford să introducă mai multe tehnologii de asistență pentru șofer și funcții autonome în viitor.</w:t>
      </w:r>
    </w:p>
    <w:p w14:paraId="457F0DB7" w14:textId="77777777" w:rsidR="0075288D" w:rsidRPr="0075288D" w:rsidRDefault="0075288D" w:rsidP="0075288D">
      <w:pPr>
        <w:pStyle w:val="ListParagraph"/>
        <w:numPr>
          <w:ilvl w:val="0"/>
          <w:numId w:val="3"/>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MODURI DE CONDUS</w:t>
      </w:r>
    </w:p>
    <w:p w14:paraId="00E95BF4" w14:textId="3ACB25FD" w:rsidR="0075288D" w:rsidRPr="0075288D" w:rsidRDefault="0075288D" w:rsidP="0075288D">
      <w:pPr>
        <w:autoSpaceDE w:val="0"/>
        <w:autoSpaceDN w:val="0"/>
        <w:adjustRightInd w:val="0"/>
        <w:rPr>
          <w:rFonts w:ascii="Arial" w:hAnsi="Arial" w:cs="Arial"/>
          <w:color w:val="00095B"/>
          <w:sz w:val="24"/>
          <w:szCs w:val="24"/>
          <w:vertAlign w:val="superscript"/>
        </w:rPr>
      </w:pPr>
      <w:r w:rsidRPr="0075288D">
        <w:rPr>
          <w:rFonts w:ascii="Arial" w:hAnsi="Arial" w:cs="Arial"/>
          <w:color w:val="00095B"/>
          <w:sz w:val="24"/>
          <w:szCs w:val="24"/>
          <w:lang w:bidi="ro-RO"/>
        </w:rPr>
        <w:t>Ranger este construit pentru a aborda orice teren, cu până la șase moduri de condus disponibile – o funcție care era oferită anterior doar pe Ranger Raptor.</w:t>
      </w:r>
      <w:r w:rsidRPr="0075288D">
        <w:rPr>
          <w:rFonts w:ascii="Arial" w:hAnsi="Arial" w:cs="Arial"/>
          <w:color w:val="00095B"/>
          <w:sz w:val="24"/>
          <w:szCs w:val="24"/>
          <w:vertAlign w:val="superscript"/>
          <w:lang w:bidi="ro-RO"/>
        </w:rPr>
        <w:t xml:space="preserve"> 6</w:t>
      </w:r>
    </w:p>
    <w:p w14:paraId="13793F30" w14:textId="77777777" w:rsidR="0075288D" w:rsidRPr="0075288D" w:rsidRDefault="0075288D" w:rsidP="0075288D">
      <w:pPr>
        <w:pStyle w:val="ListParagraph"/>
        <w:numPr>
          <w:ilvl w:val="0"/>
          <w:numId w:val="3"/>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ACTUALIZĂRI SOFTWARE FORD POWER-UP</w:t>
      </w:r>
    </w:p>
    <w:p w14:paraId="36ABFA04" w14:textId="73E82455" w:rsidR="0075288D" w:rsidRPr="0075288D" w:rsidRDefault="00491D75" w:rsidP="0075288D">
      <w:pPr>
        <w:autoSpaceDE w:val="0"/>
        <w:autoSpaceDN w:val="0"/>
        <w:adjustRightInd w:val="0"/>
        <w:rPr>
          <w:rFonts w:ascii="Arial" w:hAnsi="Arial" w:cs="Arial"/>
          <w:color w:val="00095B"/>
          <w:sz w:val="24"/>
          <w:szCs w:val="24"/>
        </w:rPr>
      </w:pPr>
      <w:r>
        <w:rPr>
          <w:rFonts w:ascii="Arial" w:hAnsi="Arial" w:cs="Arial"/>
          <w:color w:val="00095B"/>
          <w:sz w:val="24"/>
          <w:szCs w:val="24"/>
          <w:lang w:bidi="ro-RO"/>
        </w:rPr>
        <w:t>Vor fi introduse curând și actualizări</w:t>
      </w:r>
      <w:r w:rsidR="0075288D" w:rsidRPr="0075288D">
        <w:rPr>
          <w:rFonts w:ascii="Arial" w:hAnsi="Arial" w:cs="Arial"/>
          <w:color w:val="00095B"/>
          <w:sz w:val="24"/>
          <w:szCs w:val="24"/>
          <w:lang w:bidi="ro-RO"/>
        </w:rPr>
        <w:t xml:space="preserve"> wireless </w:t>
      </w:r>
      <w:r>
        <w:rPr>
          <w:rFonts w:ascii="Arial" w:hAnsi="Arial" w:cs="Arial"/>
          <w:color w:val="00095B"/>
          <w:sz w:val="24"/>
          <w:szCs w:val="24"/>
          <w:lang w:bidi="ro-RO"/>
        </w:rPr>
        <w:t>pentru a fi</w:t>
      </w:r>
      <w:r w:rsidR="0075288D" w:rsidRPr="0075288D">
        <w:rPr>
          <w:rFonts w:ascii="Arial" w:hAnsi="Arial" w:cs="Arial"/>
          <w:color w:val="00095B"/>
          <w:sz w:val="24"/>
          <w:szCs w:val="24"/>
          <w:lang w:bidi="ro-RO"/>
        </w:rPr>
        <w:t xml:space="preserve"> mereu conectați la noile tehnologii, pentru o întreținere preventivă și îmbunătățiri constante. </w:t>
      </w:r>
    </w:p>
    <w:p w14:paraId="7EA33165" w14:textId="77777777" w:rsidR="0075288D" w:rsidRPr="0075288D" w:rsidRDefault="0075288D" w:rsidP="0075288D">
      <w:pPr>
        <w:pStyle w:val="ListParagraph"/>
        <w:numPr>
          <w:ilvl w:val="0"/>
          <w:numId w:val="3"/>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lastRenderedPageBreak/>
        <w:t>FLEXIBILITATEA SCAUNULUI SPATE</w:t>
      </w:r>
    </w:p>
    <w:p w14:paraId="1A1B1202" w14:textId="7D820DA5" w:rsidR="0075288D" w:rsidRPr="0075288D" w:rsidRDefault="0075288D" w:rsidP="0075288D">
      <w:p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Scaunele din spate pentru modelul cu cabină dublă-plată vă oferă mai mult spațiu funcțional în spate, în timp ce spațiul de depozitare de sub scaun ajută la menținerea în ordine a interiorului.</w:t>
      </w:r>
    </w:p>
    <w:p w14:paraId="1B8E8B07" w14:textId="77777777" w:rsidR="0075288D" w:rsidRPr="0075288D" w:rsidRDefault="0075288D" w:rsidP="0075288D">
      <w:pPr>
        <w:pStyle w:val="ListParagraph"/>
        <w:numPr>
          <w:ilvl w:val="0"/>
          <w:numId w:val="3"/>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CAMERA VIDEO 360 DE GRADE CU AFIȘAJ DIVIZAT</w:t>
      </w:r>
    </w:p>
    <w:p w14:paraId="129A0081" w14:textId="44CD9661" w:rsidR="0075288D" w:rsidRPr="0075288D" w:rsidRDefault="0075288D" w:rsidP="0075288D">
      <w:pPr>
        <w:autoSpaceDE w:val="0"/>
        <w:autoSpaceDN w:val="0"/>
        <w:adjustRightInd w:val="0"/>
        <w:rPr>
          <w:rFonts w:ascii="Arial" w:hAnsi="Arial" w:cs="Arial"/>
          <w:color w:val="00095B"/>
          <w:sz w:val="24"/>
          <w:szCs w:val="24"/>
          <w:vertAlign w:val="superscript"/>
        </w:rPr>
      </w:pPr>
      <w:r w:rsidRPr="0075288D">
        <w:rPr>
          <w:rFonts w:ascii="Arial" w:hAnsi="Arial" w:cs="Arial"/>
          <w:color w:val="00095B"/>
          <w:sz w:val="24"/>
          <w:szCs w:val="24"/>
          <w:lang w:bidi="ro-RO"/>
        </w:rPr>
        <w:t>O cameră 360 de grade vă oferă o vedere a ceea ce este în față și a ceea ce este în spatele vehiculului, în timp ce o vedere 360 de sus vă ajută să parcați și să evitați obstacolele din apropierea vehiculului.</w:t>
      </w:r>
      <w:r w:rsidRPr="0075288D">
        <w:rPr>
          <w:rFonts w:ascii="Arial" w:hAnsi="Arial" w:cs="Arial"/>
          <w:color w:val="00095B"/>
          <w:sz w:val="24"/>
          <w:szCs w:val="24"/>
          <w:vertAlign w:val="superscript"/>
          <w:lang w:bidi="ro-RO"/>
        </w:rPr>
        <w:t xml:space="preserve"> 6</w:t>
      </w:r>
    </w:p>
    <w:p w14:paraId="391200D9" w14:textId="77777777" w:rsidR="0075288D" w:rsidRPr="0075288D" w:rsidRDefault="0075288D" w:rsidP="0075288D">
      <w:pPr>
        <w:pStyle w:val="ListParagraph"/>
        <w:numPr>
          <w:ilvl w:val="0"/>
          <w:numId w:val="3"/>
        </w:numPr>
        <w:autoSpaceDE w:val="0"/>
        <w:autoSpaceDN w:val="0"/>
        <w:adjustRightInd w:val="0"/>
        <w:rPr>
          <w:rFonts w:ascii="Arial" w:hAnsi="Arial" w:cs="Arial"/>
          <w:color w:val="00095B"/>
          <w:sz w:val="24"/>
          <w:szCs w:val="24"/>
        </w:rPr>
      </w:pPr>
      <w:r w:rsidRPr="0075288D">
        <w:rPr>
          <w:rFonts w:ascii="Arial" w:hAnsi="Arial" w:cs="Arial"/>
          <w:color w:val="00095B"/>
          <w:sz w:val="24"/>
          <w:szCs w:val="24"/>
          <w:lang w:bidi="ro-RO"/>
        </w:rPr>
        <w:t>ÎNCĂRCARE WIRELESS</w:t>
      </w:r>
    </w:p>
    <w:p w14:paraId="40F414D4" w14:textId="3F6A692B" w:rsidR="0075288D" w:rsidRPr="00F139CA" w:rsidRDefault="0075288D" w:rsidP="0075288D">
      <w:pPr>
        <w:autoSpaceDE w:val="0"/>
        <w:autoSpaceDN w:val="0"/>
        <w:adjustRightInd w:val="0"/>
        <w:rPr>
          <w:rFonts w:ascii="Arial" w:hAnsi="Arial" w:cs="Arial"/>
          <w:color w:val="00095B"/>
          <w:sz w:val="24"/>
          <w:szCs w:val="24"/>
          <w:lang w:bidi="ro-RO"/>
        </w:rPr>
      </w:pPr>
      <w:r w:rsidRPr="0075288D">
        <w:rPr>
          <w:rFonts w:ascii="Arial" w:hAnsi="Arial" w:cs="Arial"/>
          <w:color w:val="00095B"/>
          <w:sz w:val="24"/>
          <w:szCs w:val="24"/>
          <w:lang w:bidi="ro-RO"/>
        </w:rPr>
        <w:t xml:space="preserve">Suficient de </w:t>
      </w:r>
      <w:r w:rsidR="00F139CA">
        <w:rPr>
          <w:rFonts w:ascii="Arial" w:hAnsi="Arial" w:cs="Arial"/>
          <w:color w:val="00095B"/>
          <w:sz w:val="24"/>
          <w:szCs w:val="24"/>
          <w:lang w:bidi="ro-RO"/>
        </w:rPr>
        <w:t>mare</w:t>
      </w:r>
      <w:r w:rsidRPr="0075288D">
        <w:rPr>
          <w:rFonts w:ascii="Arial" w:hAnsi="Arial" w:cs="Arial"/>
          <w:color w:val="00095B"/>
          <w:sz w:val="24"/>
          <w:szCs w:val="24"/>
          <w:lang w:bidi="ro-RO"/>
        </w:rPr>
        <w:t xml:space="preserve"> pentru a încărca telefoane </w:t>
      </w:r>
      <w:r w:rsidR="00535581">
        <w:rPr>
          <w:rFonts w:ascii="Arial" w:hAnsi="Arial" w:cs="Arial"/>
          <w:color w:val="00095B"/>
          <w:sz w:val="24"/>
          <w:szCs w:val="24"/>
          <w:lang w:bidi="ro-RO"/>
        </w:rPr>
        <w:t xml:space="preserve">de dimensiuni </w:t>
      </w:r>
      <w:r w:rsidR="00F4117C">
        <w:rPr>
          <w:rFonts w:ascii="Arial" w:hAnsi="Arial" w:cs="Arial"/>
          <w:color w:val="00095B"/>
          <w:sz w:val="24"/>
          <w:szCs w:val="24"/>
          <w:lang w:bidi="ro-RO"/>
        </w:rPr>
        <w:t>considerabile</w:t>
      </w:r>
      <w:r w:rsidRPr="0075288D">
        <w:rPr>
          <w:rFonts w:ascii="Arial" w:hAnsi="Arial" w:cs="Arial"/>
          <w:color w:val="00095B"/>
          <w:sz w:val="24"/>
          <w:szCs w:val="24"/>
          <w:lang w:bidi="ro-RO"/>
        </w:rPr>
        <w:t>, suportul de încărcare fără fir nu numai că elimină cablurile, dar vă permite și să utilizați funcțiile Bluetooth SYNC™ în timpul încărcării.</w:t>
      </w:r>
      <w:r w:rsidRPr="0075288D">
        <w:rPr>
          <w:rFonts w:ascii="Arial" w:hAnsi="Arial" w:cs="Arial"/>
          <w:color w:val="00095B"/>
          <w:sz w:val="24"/>
          <w:szCs w:val="24"/>
          <w:vertAlign w:val="superscript"/>
          <w:lang w:bidi="ro-RO"/>
        </w:rPr>
        <w:t xml:space="preserve"> 7</w:t>
      </w:r>
    </w:p>
    <w:p w14:paraId="5F466ED6" w14:textId="2C16FC1B" w:rsidR="0075288D" w:rsidRPr="0075288D" w:rsidRDefault="0075288D" w:rsidP="0075288D">
      <w:pPr>
        <w:autoSpaceDE w:val="0"/>
        <w:autoSpaceDN w:val="0"/>
        <w:adjustRightInd w:val="0"/>
        <w:rPr>
          <w:rFonts w:ascii="Arial" w:hAnsi="Arial" w:cs="Arial"/>
          <w:color w:val="00095B"/>
          <w:sz w:val="24"/>
          <w:szCs w:val="24"/>
          <w:vertAlign w:val="superscript"/>
        </w:rPr>
      </w:pPr>
    </w:p>
    <w:p w14:paraId="08D27506" w14:textId="734F3CF7" w:rsidR="0075288D" w:rsidRPr="0075288D" w:rsidRDefault="0075288D" w:rsidP="0075288D">
      <w:pPr>
        <w:autoSpaceDE w:val="0"/>
        <w:autoSpaceDN w:val="0"/>
        <w:adjustRightInd w:val="0"/>
        <w:rPr>
          <w:rFonts w:ascii="Arial" w:hAnsi="Arial" w:cs="Arial"/>
          <w:color w:val="00095B"/>
          <w:sz w:val="24"/>
          <w:szCs w:val="24"/>
          <w:vertAlign w:val="superscript"/>
        </w:rPr>
      </w:pPr>
      <w:r w:rsidRPr="0075288D">
        <w:rPr>
          <w:rFonts w:ascii="Arial" w:hAnsi="Arial" w:cs="Arial"/>
          <w:color w:val="00095B"/>
          <w:sz w:val="24"/>
          <w:szCs w:val="24"/>
          <w:vertAlign w:val="superscript"/>
        </w:rPr>
        <w:t>###</w:t>
      </w:r>
    </w:p>
    <w:p w14:paraId="6ECFE733" w14:textId="77777777" w:rsidR="0075288D" w:rsidRPr="0075288D" w:rsidRDefault="0075288D" w:rsidP="0075288D">
      <w:pPr>
        <w:autoSpaceDE w:val="0"/>
        <w:autoSpaceDN w:val="0"/>
        <w:adjustRightInd w:val="0"/>
        <w:rPr>
          <w:rFonts w:ascii="Arial" w:hAnsi="Arial" w:cs="Arial"/>
          <w:color w:val="00095B"/>
          <w:sz w:val="24"/>
          <w:szCs w:val="24"/>
        </w:rPr>
      </w:pPr>
    </w:p>
    <w:p w14:paraId="38E575BB" w14:textId="77777777" w:rsidR="0075288D" w:rsidRPr="0075288D" w:rsidRDefault="0075288D" w:rsidP="0075288D">
      <w:pPr>
        <w:rPr>
          <w:rFonts w:ascii="Arial" w:hAnsi="Arial" w:cs="Arial"/>
          <w:color w:val="00095B"/>
          <w:sz w:val="20"/>
          <w:szCs w:val="20"/>
        </w:rPr>
      </w:pPr>
      <w:r w:rsidRPr="0075288D">
        <w:rPr>
          <w:rFonts w:ascii="Arial" w:hAnsi="Arial" w:cs="Arial"/>
          <w:color w:val="00095B"/>
          <w:sz w:val="20"/>
          <w:szCs w:val="20"/>
          <w:vertAlign w:val="superscript"/>
          <w:lang w:bidi="ro-RO"/>
        </w:rPr>
        <w:t xml:space="preserve">1 </w:t>
      </w:r>
      <w:r w:rsidRPr="0075288D">
        <w:rPr>
          <w:rFonts w:ascii="Arial" w:hAnsi="Arial" w:cs="Arial"/>
          <w:color w:val="00095B"/>
          <w:sz w:val="20"/>
          <w:szCs w:val="20"/>
          <w:lang w:bidi="ro-RO"/>
        </w:rPr>
        <w:t>Nu toate serviciile vor fi disponibile pe toate piețele. Serviciile precise disponibile pentru fiecare piață vor fi confirmate înainte de lansare. Nu toate caracteristicile vehiculului vor fi disponibile pe toate piețele. Specificațiile precise pentru fiecare piață vor fi confirmate înainte de lansare.</w:t>
      </w:r>
    </w:p>
    <w:p w14:paraId="6742EDA3" w14:textId="4BD06831" w:rsidR="0075288D" w:rsidRPr="0075288D" w:rsidRDefault="0075288D" w:rsidP="0075288D">
      <w:pPr>
        <w:autoSpaceDE w:val="0"/>
        <w:autoSpaceDN w:val="0"/>
        <w:adjustRightInd w:val="0"/>
        <w:rPr>
          <w:rFonts w:ascii="Arial" w:hAnsi="Arial" w:cs="Arial"/>
          <w:color w:val="00095B"/>
          <w:sz w:val="20"/>
          <w:szCs w:val="20"/>
        </w:rPr>
      </w:pPr>
      <w:r w:rsidRPr="0075288D">
        <w:rPr>
          <w:rFonts w:ascii="Arial" w:hAnsi="Arial" w:cs="Arial"/>
          <w:color w:val="00095B"/>
          <w:sz w:val="20"/>
          <w:szCs w:val="20"/>
          <w:vertAlign w:val="superscript"/>
          <w:lang w:bidi="ro-RO"/>
        </w:rPr>
        <w:t xml:space="preserve">2 </w:t>
      </w:r>
      <w:r w:rsidRPr="0075288D">
        <w:rPr>
          <w:rFonts w:ascii="Arial" w:hAnsi="Arial" w:cs="Arial"/>
          <w:color w:val="00095B"/>
          <w:sz w:val="20"/>
          <w:szCs w:val="20"/>
          <w:lang w:bidi="ro-RO"/>
        </w:rPr>
        <w:t>Cifrele omologate oficial privind eficiența carburantului și emisiile de CO</w:t>
      </w:r>
      <w:r w:rsidRPr="0075288D">
        <w:rPr>
          <w:rFonts w:ascii="Arial" w:hAnsi="Arial" w:cs="Arial"/>
          <w:color w:val="00095B"/>
          <w:sz w:val="20"/>
          <w:szCs w:val="20"/>
          <w:vertAlign w:val="subscript"/>
          <w:lang w:bidi="ro-RO"/>
        </w:rPr>
        <w:t>2</w:t>
      </w:r>
      <w:r w:rsidRPr="0075288D">
        <w:rPr>
          <w:rFonts w:ascii="Arial" w:hAnsi="Arial" w:cs="Arial"/>
          <w:color w:val="00095B"/>
          <w:sz w:val="20"/>
          <w:szCs w:val="20"/>
          <w:lang w:bidi="ro-RO"/>
        </w:rPr>
        <w:t> vor fi publicate mai aproape de data punerii în vânzare. Consumurile declarate de carburant/energie WLTP, emisiile de CO</w:t>
      </w:r>
      <w:r w:rsidRPr="0075288D">
        <w:rPr>
          <w:rFonts w:ascii="Arial" w:hAnsi="Arial" w:cs="Arial"/>
          <w:color w:val="00095B"/>
          <w:sz w:val="20"/>
          <w:szCs w:val="20"/>
          <w:vertAlign w:val="subscript"/>
          <w:lang w:bidi="ro-RO"/>
        </w:rPr>
        <w:t>2</w:t>
      </w:r>
      <w:r w:rsidRPr="0075288D">
        <w:rPr>
          <w:rFonts w:ascii="Arial" w:hAnsi="Arial" w:cs="Arial"/>
          <w:color w:val="00095B"/>
          <w:sz w:val="20"/>
          <w:szCs w:val="20"/>
          <w:lang w:bidi="ro-RO"/>
        </w:rPr>
        <w:t xml:space="preserve"> și autonomia electrică sunt determinate în conformitate cu cerințele și specificațiile tehnice ale Reglementărilor Europene (CE) 715/2007 și (UE) 2017/1151 cu modificările ulterioare. Procedurile standard de testare aplicate permit compararea între diferite tipuri de vehicule și diferiți producători.</w:t>
      </w:r>
    </w:p>
    <w:p w14:paraId="516EF653" w14:textId="36DD096B" w:rsidR="0075288D" w:rsidRPr="0075288D" w:rsidRDefault="0075288D" w:rsidP="0075288D">
      <w:pPr>
        <w:autoSpaceDE w:val="0"/>
        <w:autoSpaceDN w:val="0"/>
        <w:adjustRightInd w:val="0"/>
        <w:rPr>
          <w:rFonts w:ascii="Arial" w:hAnsi="Arial" w:cs="Arial"/>
          <w:color w:val="00095B"/>
          <w:sz w:val="20"/>
          <w:szCs w:val="20"/>
        </w:rPr>
      </w:pPr>
      <w:r w:rsidRPr="0075288D">
        <w:rPr>
          <w:rFonts w:ascii="Arial" w:hAnsi="Arial" w:cs="Arial"/>
          <w:color w:val="00095B"/>
          <w:sz w:val="20"/>
          <w:szCs w:val="20"/>
          <w:vertAlign w:val="superscript"/>
          <w:lang w:bidi="ro-RO"/>
        </w:rPr>
        <w:t xml:space="preserve">3 </w:t>
      </w:r>
      <w:r w:rsidRPr="0075288D">
        <w:rPr>
          <w:rFonts w:ascii="Arial" w:hAnsi="Arial" w:cs="Arial"/>
          <w:color w:val="00095B"/>
          <w:sz w:val="20"/>
          <w:szCs w:val="20"/>
          <w:lang w:bidi="ro-RO"/>
        </w:rPr>
        <w:t xml:space="preserve">Încărcătura și capacitatea de încărcare sunt limitate în funcție de masă și distribuția masei. </w:t>
      </w:r>
    </w:p>
    <w:p w14:paraId="28ECA898" w14:textId="77777777" w:rsidR="0075288D" w:rsidRPr="0075288D" w:rsidRDefault="0075288D" w:rsidP="0075288D">
      <w:pPr>
        <w:autoSpaceDE w:val="0"/>
        <w:autoSpaceDN w:val="0"/>
        <w:adjustRightInd w:val="0"/>
        <w:rPr>
          <w:rFonts w:ascii="Arial" w:hAnsi="Arial" w:cs="Arial"/>
          <w:color w:val="00095B"/>
          <w:sz w:val="20"/>
          <w:szCs w:val="20"/>
        </w:rPr>
      </w:pPr>
      <w:r w:rsidRPr="0075288D">
        <w:rPr>
          <w:rFonts w:ascii="Arial" w:hAnsi="Arial" w:cs="Arial"/>
          <w:color w:val="00095B"/>
          <w:sz w:val="20"/>
          <w:szCs w:val="20"/>
          <w:vertAlign w:val="superscript"/>
          <w:lang w:bidi="ro-RO"/>
        </w:rPr>
        <w:t xml:space="preserve">4 </w:t>
      </w:r>
      <w:r w:rsidRPr="0075288D">
        <w:rPr>
          <w:rFonts w:ascii="Arial" w:hAnsi="Arial" w:cs="Arial"/>
          <w:color w:val="00095B"/>
          <w:sz w:val="20"/>
          <w:szCs w:val="20"/>
          <w:lang w:bidi="ro-RO"/>
        </w:rPr>
        <w:t>Nu conduceți când sunteți distras sau când utilizați dispozitive portabile. Utilizați sisteme operate vocal atunci când este posibil. Unele funcții pot fi blocate în timp ce vehiculul este în viteză. Nu toate funcțiile sunt compatibile cu toate telefoanele.</w:t>
      </w:r>
    </w:p>
    <w:p w14:paraId="6E60486D" w14:textId="58BF0ED6" w:rsidR="0075288D" w:rsidRPr="0075288D" w:rsidRDefault="0075288D" w:rsidP="0075288D">
      <w:pPr>
        <w:autoSpaceDE w:val="0"/>
        <w:autoSpaceDN w:val="0"/>
        <w:adjustRightInd w:val="0"/>
        <w:rPr>
          <w:rFonts w:ascii="Arial" w:hAnsi="Arial" w:cs="Arial"/>
          <w:color w:val="00095B"/>
          <w:sz w:val="20"/>
          <w:szCs w:val="20"/>
        </w:rPr>
      </w:pPr>
      <w:r w:rsidRPr="0075288D">
        <w:rPr>
          <w:rFonts w:ascii="Arial" w:hAnsi="Arial" w:cs="Arial"/>
          <w:color w:val="00095B"/>
          <w:sz w:val="20"/>
          <w:szCs w:val="20"/>
          <w:vertAlign w:val="superscript"/>
          <w:lang w:bidi="ro-RO"/>
        </w:rPr>
        <w:t xml:space="preserve">5 </w:t>
      </w:r>
      <w:r w:rsidRPr="0075288D">
        <w:rPr>
          <w:rFonts w:ascii="Arial" w:hAnsi="Arial" w:cs="Arial"/>
          <w:color w:val="00095B"/>
          <w:sz w:val="20"/>
          <w:szCs w:val="20"/>
          <w:lang w:bidi="ro-RO"/>
        </w:rPr>
        <w:t>Aplicația FordPass, compatibilă cu anumite platforme de smartphone, este disponibilă prin descărcare. Se pot aplica tarife pentru mesaje și date.</w:t>
      </w:r>
    </w:p>
    <w:p w14:paraId="44E76204" w14:textId="34A904BB" w:rsidR="0075288D" w:rsidRPr="0075288D" w:rsidRDefault="0075288D" w:rsidP="0075288D">
      <w:pPr>
        <w:autoSpaceDE w:val="0"/>
        <w:autoSpaceDN w:val="0"/>
        <w:adjustRightInd w:val="0"/>
        <w:rPr>
          <w:rFonts w:ascii="Arial" w:hAnsi="Arial" w:cs="Arial"/>
          <w:color w:val="00095B"/>
          <w:sz w:val="20"/>
          <w:szCs w:val="20"/>
        </w:rPr>
      </w:pPr>
      <w:r w:rsidRPr="0075288D">
        <w:rPr>
          <w:rFonts w:ascii="Arial" w:hAnsi="Arial" w:cs="Arial"/>
          <w:color w:val="00095B"/>
          <w:sz w:val="20"/>
          <w:szCs w:val="20"/>
          <w:vertAlign w:val="superscript"/>
          <w:lang w:bidi="ro-RO"/>
        </w:rPr>
        <w:t xml:space="preserve">6 </w:t>
      </w:r>
      <w:r w:rsidRPr="0075288D">
        <w:rPr>
          <w:rFonts w:ascii="Arial" w:hAnsi="Arial" w:cs="Arial"/>
          <w:color w:val="00095B"/>
          <w:sz w:val="20"/>
          <w:szCs w:val="20"/>
          <w:lang w:bidi="ro-RO"/>
        </w:rPr>
        <w:t>Caracteristicile de asistență a șoferului sunt suplimentare și nu înlocuiesc atenția, judecata și nevoia șoferului de a controla vehiculul. Nu înlocuiesc conducerea în siguranță. Consultați Manualul de Utilizare pentru detalii și limitări.</w:t>
      </w:r>
    </w:p>
    <w:p w14:paraId="2058A62D" w14:textId="53273D5E" w:rsidR="00D804AA" w:rsidRPr="002B508C" w:rsidRDefault="0075288D" w:rsidP="002B508C">
      <w:pPr>
        <w:autoSpaceDE w:val="0"/>
        <w:autoSpaceDN w:val="0"/>
        <w:adjustRightInd w:val="0"/>
        <w:rPr>
          <w:rFonts w:ascii="Arial" w:hAnsi="Arial" w:cs="Arial"/>
          <w:sz w:val="20"/>
          <w:szCs w:val="20"/>
        </w:rPr>
      </w:pPr>
      <w:r w:rsidRPr="0075288D">
        <w:rPr>
          <w:rFonts w:ascii="Arial" w:hAnsi="Arial" w:cs="Arial"/>
          <w:color w:val="00095B"/>
          <w:sz w:val="20"/>
          <w:szCs w:val="20"/>
          <w:vertAlign w:val="superscript"/>
          <w:lang w:bidi="ro-RO"/>
        </w:rPr>
        <w:t xml:space="preserve">7 </w:t>
      </w:r>
      <w:r w:rsidRPr="0075288D">
        <w:rPr>
          <w:rFonts w:ascii="Arial" w:hAnsi="Arial" w:cs="Arial"/>
          <w:color w:val="00095B"/>
          <w:sz w:val="20"/>
          <w:szCs w:val="20"/>
          <w:lang w:bidi="ro-RO"/>
        </w:rPr>
        <w:t>Este posibil ca încărcarea wireless Qi disponibilă să nu fie compatibilă cu toate telefoanele mobile.</w:t>
      </w:r>
    </w:p>
    <w:sectPr w:rsidR="00D804AA" w:rsidRPr="002B5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rdAntenna-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D030B"/>
    <w:multiLevelType w:val="hybridMultilevel"/>
    <w:tmpl w:val="AA74A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3576D"/>
    <w:multiLevelType w:val="hybridMultilevel"/>
    <w:tmpl w:val="C6AEB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D3CB3"/>
    <w:multiLevelType w:val="hybridMultilevel"/>
    <w:tmpl w:val="31D07C58"/>
    <w:lvl w:ilvl="0" w:tplc="4776E906">
      <w:start w:val="9"/>
      <w:numFmt w:val="bullet"/>
      <w:lvlText w:val="-"/>
      <w:lvlJc w:val="left"/>
      <w:pPr>
        <w:ind w:left="360" w:hanging="360"/>
      </w:pPr>
      <w:rPr>
        <w:rFonts w:ascii="FordAntenna-Regular" w:eastAsiaTheme="minorHAnsi" w:hAnsi="FordAntenna-Regular" w:cs="FordAntenna-Regula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BED12CA"/>
    <w:multiLevelType w:val="hybridMultilevel"/>
    <w:tmpl w:val="10DC0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D553CF"/>
    <w:multiLevelType w:val="hybridMultilevel"/>
    <w:tmpl w:val="C6AEB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0NTGzMLEwNzI3tzBW0lEKTi0uzszPAykwqgUAPyVy/iwAAAA="/>
  </w:docVars>
  <w:rsids>
    <w:rsidRoot w:val="00584E50"/>
    <w:rsid w:val="00010AD2"/>
    <w:rsid w:val="000223F8"/>
    <w:rsid w:val="000808B5"/>
    <w:rsid w:val="000B3E2D"/>
    <w:rsid w:val="000B47FD"/>
    <w:rsid w:val="000F19E6"/>
    <w:rsid w:val="001165B7"/>
    <w:rsid w:val="00176EB5"/>
    <w:rsid w:val="00194E55"/>
    <w:rsid w:val="001A7791"/>
    <w:rsid w:val="00255ED1"/>
    <w:rsid w:val="00260257"/>
    <w:rsid w:val="002A5E27"/>
    <w:rsid w:val="002B508C"/>
    <w:rsid w:val="00355FA6"/>
    <w:rsid w:val="00374EAC"/>
    <w:rsid w:val="00375079"/>
    <w:rsid w:val="00384393"/>
    <w:rsid w:val="0038533B"/>
    <w:rsid w:val="003D5EB0"/>
    <w:rsid w:val="00444AEC"/>
    <w:rsid w:val="004653F3"/>
    <w:rsid w:val="004879AE"/>
    <w:rsid w:val="00491D75"/>
    <w:rsid w:val="004D4245"/>
    <w:rsid w:val="00535581"/>
    <w:rsid w:val="00584E50"/>
    <w:rsid w:val="005F7619"/>
    <w:rsid w:val="006001A0"/>
    <w:rsid w:val="00606187"/>
    <w:rsid w:val="00611927"/>
    <w:rsid w:val="006316A3"/>
    <w:rsid w:val="006363D8"/>
    <w:rsid w:val="006E3124"/>
    <w:rsid w:val="0075288D"/>
    <w:rsid w:val="00812EA8"/>
    <w:rsid w:val="008B3BED"/>
    <w:rsid w:val="008F1918"/>
    <w:rsid w:val="00905F69"/>
    <w:rsid w:val="009436F8"/>
    <w:rsid w:val="00973832"/>
    <w:rsid w:val="009A3AF1"/>
    <w:rsid w:val="009A72A3"/>
    <w:rsid w:val="009F4726"/>
    <w:rsid w:val="00A55FD7"/>
    <w:rsid w:val="00A758C5"/>
    <w:rsid w:val="00AD5C66"/>
    <w:rsid w:val="00AE7C43"/>
    <w:rsid w:val="00AF2AFC"/>
    <w:rsid w:val="00B464C8"/>
    <w:rsid w:val="00B66E5A"/>
    <w:rsid w:val="00B72474"/>
    <w:rsid w:val="00B90C05"/>
    <w:rsid w:val="00BA47D9"/>
    <w:rsid w:val="00BB7246"/>
    <w:rsid w:val="00C56F45"/>
    <w:rsid w:val="00C94190"/>
    <w:rsid w:val="00CA1FD0"/>
    <w:rsid w:val="00D55EEF"/>
    <w:rsid w:val="00D804AA"/>
    <w:rsid w:val="00DA5979"/>
    <w:rsid w:val="00DF5603"/>
    <w:rsid w:val="00E25FFD"/>
    <w:rsid w:val="00E306B0"/>
    <w:rsid w:val="00E5493E"/>
    <w:rsid w:val="00E57BD3"/>
    <w:rsid w:val="00E85D84"/>
    <w:rsid w:val="00EA68FF"/>
    <w:rsid w:val="00EF3732"/>
    <w:rsid w:val="00F139CA"/>
    <w:rsid w:val="00F265BF"/>
    <w:rsid w:val="00F4117C"/>
    <w:rsid w:val="00F74CEC"/>
    <w:rsid w:val="00FA344B"/>
    <w:rsid w:val="00FF61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C770"/>
  <w15:chartTrackingRefBased/>
  <w15:docId w15:val="{F34EF1D0-69B0-4EF7-946A-1314113F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E50"/>
    <w:pPr>
      <w:ind w:left="720"/>
      <w:contextualSpacing/>
    </w:pPr>
  </w:style>
  <w:style w:type="character" w:styleId="CommentReference">
    <w:name w:val="annotation reference"/>
    <w:basedOn w:val="DefaultParagraphFont"/>
    <w:uiPriority w:val="99"/>
    <w:semiHidden/>
    <w:unhideWhenUsed/>
    <w:rsid w:val="009A72A3"/>
    <w:rPr>
      <w:sz w:val="16"/>
      <w:szCs w:val="16"/>
    </w:rPr>
  </w:style>
  <w:style w:type="paragraph" w:styleId="CommentText">
    <w:name w:val="annotation text"/>
    <w:basedOn w:val="Normal"/>
    <w:link w:val="CommentTextChar"/>
    <w:uiPriority w:val="99"/>
    <w:semiHidden/>
    <w:unhideWhenUsed/>
    <w:rsid w:val="009A72A3"/>
    <w:pPr>
      <w:spacing w:line="240" w:lineRule="auto"/>
    </w:pPr>
    <w:rPr>
      <w:sz w:val="20"/>
      <w:szCs w:val="20"/>
    </w:rPr>
  </w:style>
  <w:style w:type="character" w:customStyle="1" w:styleId="CommentTextChar">
    <w:name w:val="Comment Text Char"/>
    <w:basedOn w:val="DefaultParagraphFont"/>
    <w:link w:val="CommentText"/>
    <w:uiPriority w:val="99"/>
    <w:semiHidden/>
    <w:rsid w:val="009A72A3"/>
    <w:rPr>
      <w:sz w:val="20"/>
      <w:szCs w:val="20"/>
    </w:rPr>
  </w:style>
  <w:style w:type="paragraph" w:styleId="CommentSubject">
    <w:name w:val="annotation subject"/>
    <w:basedOn w:val="CommentText"/>
    <w:next w:val="CommentText"/>
    <w:link w:val="CommentSubjectChar"/>
    <w:uiPriority w:val="99"/>
    <w:semiHidden/>
    <w:unhideWhenUsed/>
    <w:rsid w:val="009A72A3"/>
    <w:rPr>
      <w:b/>
      <w:bCs/>
    </w:rPr>
  </w:style>
  <w:style w:type="character" w:customStyle="1" w:styleId="CommentSubjectChar">
    <w:name w:val="Comment Subject Char"/>
    <w:basedOn w:val="CommentTextChar"/>
    <w:link w:val="CommentSubject"/>
    <w:uiPriority w:val="99"/>
    <w:semiHidden/>
    <w:rsid w:val="009A72A3"/>
    <w:rPr>
      <w:b/>
      <w:bCs/>
      <w:sz w:val="20"/>
      <w:szCs w:val="20"/>
    </w:rPr>
  </w:style>
  <w:style w:type="table" w:styleId="TableGrid">
    <w:name w:val="Table Grid"/>
    <w:basedOn w:val="TableNormal"/>
    <w:uiPriority w:val="39"/>
    <w:rsid w:val="00D80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82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1211</Words>
  <Characters>6907</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Nigoghossian, Sue (S.)</dc:creator>
  <cp:keywords/>
  <dc:description/>
  <cp:lastModifiedBy>AnaMaria Filip</cp:lastModifiedBy>
  <cp:revision>11</cp:revision>
  <dcterms:created xsi:type="dcterms:W3CDTF">2021-11-23T09:18:00Z</dcterms:created>
  <dcterms:modified xsi:type="dcterms:W3CDTF">2021-11-24T06:26:00Z</dcterms:modified>
</cp:coreProperties>
</file>