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13" w:type="dxa"/>
        <w:tblLayout w:type="fixed"/>
        <w:tblLook w:val="0000" w:firstRow="0" w:lastRow="0" w:firstColumn="0" w:lastColumn="0" w:noHBand="0" w:noVBand="0"/>
      </w:tblPr>
      <w:tblGrid>
        <w:gridCol w:w="5074"/>
        <w:gridCol w:w="2642"/>
        <w:gridCol w:w="2377"/>
      </w:tblGrid>
      <w:tr w:rsidR="00587CDF" w:rsidTr="00AB677F">
        <w:trPr>
          <w:trHeight w:val="986"/>
        </w:trPr>
        <w:tc>
          <w:tcPr>
            <w:tcW w:w="5074" w:type="dxa"/>
          </w:tcPr>
          <w:p w:rsidR="00587CDF" w:rsidRDefault="00587CDF" w:rsidP="00482ACF">
            <w:pPr>
              <w:pStyle w:val="NormalWeb"/>
              <w:tabs>
                <w:tab w:val="left" w:pos="913"/>
              </w:tabs>
              <w:spacing w:before="0" w:after="0" w:line="360" w:lineRule="auto"/>
              <w:rPr>
                <w:rFonts w:ascii="Times New Roman" w:hAnsi="Times New Roman"/>
              </w:rPr>
            </w:pPr>
            <w:r>
              <w:rPr>
                <w:noProof/>
                <w:lang w:eastAsia="en-GB"/>
              </w:rPr>
              <w:drawing>
                <wp:inline distT="0" distB="0" distL="0" distR="0" wp14:anchorId="78D5A992" wp14:editId="37D746EB">
                  <wp:extent cx="1561465" cy="922655"/>
                  <wp:effectExtent l="0" t="0" r="635"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1465" cy="922655"/>
                          </a:xfrm>
                          <a:prstGeom prst="rect">
                            <a:avLst/>
                          </a:prstGeom>
                          <a:noFill/>
                          <a:ln>
                            <a:noFill/>
                          </a:ln>
                        </pic:spPr>
                      </pic:pic>
                    </a:graphicData>
                  </a:graphic>
                </wp:inline>
              </w:drawing>
            </w:r>
          </w:p>
        </w:tc>
        <w:tc>
          <w:tcPr>
            <w:tcW w:w="2642" w:type="dxa"/>
          </w:tcPr>
          <w:p w:rsidR="00587CDF" w:rsidRPr="009177B4" w:rsidRDefault="00587CDF" w:rsidP="00482ACF">
            <w:pPr>
              <w:spacing w:line="360" w:lineRule="auto"/>
              <w:rPr>
                <w:rFonts w:ascii="Arial" w:hAnsi="Arial" w:cs="Arial"/>
                <w:b/>
                <w:color w:val="FF0000"/>
                <w:sz w:val="28"/>
                <w:szCs w:val="28"/>
              </w:rPr>
            </w:pPr>
          </w:p>
        </w:tc>
        <w:tc>
          <w:tcPr>
            <w:tcW w:w="2377" w:type="dxa"/>
          </w:tcPr>
          <w:p w:rsidR="00587CDF" w:rsidRDefault="00587CDF" w:rsidP="00482ACF">
            <w:pPr>
              <w:spacing w:line="360" w:lineRule="auto"/>
            </w:pPr>
          </w:p>
        </w:tc>
      </w:tr>
      <w:tr w:rsidR="00587CDF" w:rsidTr="00AB677F">
        <w:trPr>
          <w:trHeight w:hRule="exact" w:val="160"/>
        </w:trPr>
        <w:tc>
          <w:tcPr>
            <w:tcW w:w="5074" w:type="dxa"/>
          </w:tcPr>
          <w:p w:rsidR="00587CDF" w:rsidRDefault="00587CDF" w:rsidP="00482ACF">
            <w:pPr>
              <w:spacing w:line="360" w:lineRule="auto"/>
              <w:rPr>
                <w:sz w:val="24"/>
              </w:rPr>
            </w:pPr>
          </w:p>
        </w:tc>
        <w:tc>
          <w:tcPr>
            <w:tcW w:w="2642" w:type="dxa"/>
          </w:tcPr>
          <w:p w:rsidR="00587CDF" w:rsidRDefault="00587CDF" w:rsidP="00482ACF">
            <w:pPr>
              <w:spacing w:line="360" w:lineRule="auto"/>
              <w:rPr>
                <w:rFonts w:ascii="Arial" w:hAnsi="Arial"/>
                <w:b/>
              </w:rPr>
            </w:pPr>
          </w:p>
        </w:tc>
        <w:tc>
          <w:tcPr>
            <w:tcW w:w="2377" w:type="dxa"/>
          </w:tcPr>
          <w:p w:rsidR="00587CDF" w:rsidRDefault="00587CDF" w:rsidP="00482ACF">
            <w:pPr>
              <w:spacing w:line="360" w:lineRule="auto"/>
              <w:rPr>
                <w:rFonts w:ascii="Arial" w:hAnsi="Arial"/>
                <w:b/>
              </w:rPr>
            </w:pPr>
          </w:p>
        </w:tc>
      </w:tr>
    </w:tbl>
    <w:p w:rsidR="00587CDF" w:rsidRDefault="00587CDF" w:rsidP="00482ACF">
      <w:pPr>
        <w:spacing w:line="360" w:lineRule="auto"/>
        <w:rPr>
          <w:color w:val="FFFFFF"/>
          <w:sz w:val="24"/>
        </w:rPr>
      </w:pPr>
      <w:r>
        <w:rPr>
          <w:noProof/>
          <w:lang w:eastAsia="en-GB"/>
        </w:rPr>
        <mc:AlternateContent>
          <mc:Choice Requires="wps">
            <w:drawing>
              <wp:anchor distT="0" distB="0" distL="114300" distR="114300" simplePos="0" relativeHeight="251659264" behindDoc="0" locked="0" layoutInCell="0" allowOverlap="1" wp14:anchorId="58C86908" wp14:editId="1B723292">
                <wp:simplePos x="0" y="0"/>
                <wp:positionH relativeFrom="column">
                  <wp:posOffset>12065</wp:posOffset>
                </wp:positionH>
                <wp:positionV relativeFrom="paragraph">
                  <wp:posOffset>41275</wp:posOffset>
                </wp:positionV>
                <wp:extent cx="5733415" cy="366395"/>
                <wp:effectExtent l="0" t="0" r="19685"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7CDF" w:rsidRDefault="00587CDF" w:rsidP="00587CDF">
                            <w:pPr>
                              <w:tabs>
                                <w:tab w:val="right" w:pos="8931"/>
                              </w:tabs>
                              <w:rPr>
                                <w:rFonts w:ascii="Arial" w:hAnsi="Arial"/>
                                <w:b/>
                                <w:i/>
                                <w:color w:val="FFFFFF"/>
                                <w:sz w:val="44"/>
                              </w:rPr>
                            </w:pPr>
                            <w:r>
                              <w:rPr>
                                <w:b/>
                                <w:i/>
                                <w:sz w:val="44"/>
                              </w:rPr>
                              <w:tab/>
                            </w:r>
                            <w:r>
                              <w:rPr>
                                <w:rFonts w:ascii="Arial" w:hAnsi="Arial"/>
                                <w:b/>
                                <w:i/>
                                <w:color w:val="FFFFFF"/>
                                <w:sz w:val="44"/>
                              </w:rPr>
                              <w:t>News Release</w:t>
                            </w:r>
                          </w:p>
                          <w:p w:rsidR="00587CDF" w:rsidRDefault="00587CDF" w:rsidP="00587CDF">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86908" id="Rectangle 2" o:spid="_x0000_s1026" style="position:absolute;margin-left:.95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AqB4MCtQIAAJYFAAAO&#10;AAAAAAAAAAAAAAAAAC4CAABkcnMvZTJvRG9jLnhtbFBLAQItABQABgAIAAAAIQAxJZIb2wAAAAYB&#10;AAAPAAAAAAAAAAAAAAAAAA8FAABkcnMvZG93bnJldi54bWxQSwUGAAAAAAQABADzAAAAFwYAAAAA&#10;" o:allowincell="f" fillcolor="black" strokeweight="2pt">
                <v:textbox inset="1pt,1pt,1pt,1pt">
                  <w:txbxContent>
                    <w:p w:rsidR="00587CDF" w:rsidRDefault="00587CDF" w:rsidP="00587CDF">
                      <w:pPr>
                        <w:tabs>
                          <w:tab w:val="right" w:pos="8931"/>
                        </w:tabs>
                        <w:rPr>
                          <w:rFonts w:ascii="Arial" w:hAnsi="Arial"/>
                          <w:b/>
                          <w:i/>
                          <w:color w:val="FFFFFF"/>
                          <w:sz w:val="44"/>
                        </w:rPr>
                      </w:pPr>
                      <w:r>
                        <w:rPr>
                          <w:b/>
                          <w:i/>
                          <w:sz w:val="44"/>
                        </w:rPr>
                        <w:tab/>
                      </w:r>
                      <w:r>
                        <w:rPr>
                          <w:rFonts w:ascii="Arial" w:hAnsi="Arial"/>
                          <w:b/>
                          <w:i/>
                          <w:color w:val="FFFFFF"/>
                          <w:sz w:val="44"/>
                        </w:rPr>
                        <w:t>News Release</w:t>
                      </w:r>
                    </w:p>
                    <w:p w:rsidR="00587CDF" w:rsidRDefault="00587CDF" w:rsidP="00587CDF">
                      <w:pPr>
                        <w:rPr>
                          <w:b/>
                          <w:i/>
                          <w:color w:val="FFFFFF"/>
                          <w:sz w:val="44"/>
                        </w:rPr>
                      </w:pPr>
                    </w:p>
                  </w:txbxContent>
                </v:textbox>
              </v:rect>
            </w:pict>
          </mc:Fallback>
        </mc:AlternateContent>
      </w:r>
    </w:p>
    <w:p w:rsidR="00587CDF" w:rsidRDefault="00587CDF" w:rsidP="00482ACF">
      <w:pPr>
        <w:pStyle w:val="FootnoteText"/>
        <w:spacing w:line="360" w:lineRule="auto"/>
        <w:rPr>
          <w:rFonts w:ascii="Arial" w:hAnsi="Arial"/>
          <w:b/>
        </w:rPr>
      </w:pPr>
    </w:p>
    <w:p w:rsidR="00587CDF" w:rsidRDefault="00587CDF" w:rsidP="00482ACF">
      <w:pPr>
        <w:pStyle w:val="NormalWeb"/>
        <w:suppressAutoHyphens/>
        <w:spacing w:before="0" w:after="0" w:line="360" w:lineRule="auto"/>
        <w:rPr>
          <w:rFonts w:ascii="Arial" w:hAnsi="Arial"/>
          <w:spacing w:val="-3"/>
        </w:rPr>
      </w:pPr>
    </w:p>
    <w:p w:rsidR="00587CDF" w:rsidRDefault="00587CDF" w:rsidP="00482ACF">
      <w:pPr>
        <w:pStyle w:val="NormalWeb"/>
        <w:suppressAutoHyphens/>
        <w:spacing w:before="0" w:after="0" w:line="360" w:lineRule="auto"/>
        <w:rPr>
          <w:rFonts w:ascii="Arial" w:hAnsi="Arial"/>
          <w:spacing w:val="-3"/>
        </w:rPr>
        <w:sectPr w:rsidR="00587CDF">
          <w:footerReference w:type="default" r:id="rId8"/>
          <w:pgSz w:w="11909" w:h="16834"/>
          <w:pgMar w:top="539" w:right="1304" w:bottom="567" w:left="1588" w:header="0" w:footer="567" w:gutter="0"/>
          <w:cols w:space="720"/>
        </w:sectPr>
      </w:pPr>
    </w:p>
    <w:tbl>
      <w:tblPr>
        <w:tblW w:w="10802" w:type="dxa"/>
        <w:tblInd w:w="-913" w:type="dxa"/>
        <w:tblLayout w:type="fixed"/>
        <w:tblLook w:val="0000" w:firstRow="0" w:lastRow="0" w:firstColumn="0" w:lastColumn="0" w:noHBand="0" w:noVBand="0"/>
      </w:tblPr>
      <w:tblGrid>
        <w:gridCol w:w="1021"/>
        <w:gridCol w:w="685"/>
        <w:gridCol w:w="5116"/>
        <w:gridCol w:w="1996"/>
        <w:gridCol w:w="1273"/>
        <w:gridCol w:w="711"/>
      </w:tblGrid>
      <w:tr w:rsidR="00587CDF" w:rsidTr="00AB677F">
        <w:trPr>
          <w:cantSplit/>
        </w:trPr>
        <w:tc>
          <w:tcPr>
            <w:tcW w:w="1021" w:type="dxa"/>
          </w:tcPr>
          <w:p w:rsidR="00587CDF" w:rsidRDefault="00587CDF" w:rsidP="00482ACF">
            <w:pPr>
              <w:spacing w:before="60" w:line="360" w:lineRule="auto"/>
            </w:pPr>
          </w:p>
        </w:tc>
        <w:tc>
          <w:tcPr>
            <w:tcW w:w="5801" w:type="dxa"/>
            <w:gridSpan w:val="2"/>
            <w:tcBorders>
              <w:bottom w:val="single" w:sz="12" w:space="0" w:color="auto"/>
            </w:tcBorders>
          </w:tcPr>
          <w:p w:rsidR="00587CDF" w:rsidRDefault="00587CDF" w:rsidP="00482ACF">
            <w:pPr>
              <w:pStyle w:val="Bannerstrapline"/>
              <w:spacing w:before="60" w:line="360" w:lineRule="auto"/>
              <w:rPr>
                <w:rFonts w:ascii="Arial" w:hAnsi="Arial"/>
              </w:rPr>
            </w:pPr>
            <w:r>
              <w:rPr>
                <w:rFonts w:ascii="Arial" w:hAnsi="Arial"/>
              </w:rPr>
              <w:t xml:space="preserve">For the attention of </w:t>
            </w:r>
            <w:bookmarkStart w:id="0" w:name="Text3"/>
            <w:r>
              <w:rPr>
                <w:rFonts w:ascii="Arial" w:hAnsi="Arial"/>
                <w:b/>
                <w:noProof/>
              </w:rPr>
              <w:t>News Desks</w:t>
            </w:r>
            <w:bookmarkEnd w:id="0"/>
            <w:r>
              <w:rPr>
                <w:rFonts w:ascii="Arial" w:hAnsi="Arial"/>
                <w:b/>
              </w:rPr>
              <w:t xml:space="preserve"> </w:t>
            </w:r>
          </w:p>
        </w:tc>
        <w:tc>
          <w:tcPr>
            <w:tcW w:w="3269" w:type="dxa"/>
            <w:gridSpan w:val="2"/>
            <w:tcBorders>
              <w:bottom w:val="single" w:sz="12" w:space="0" w:color="auto"/>
            </w:tcBorders>
          </w:tcPr>
          <w:p w:rsidR="00587CDF" w:rsidRDefault="00587CDF" w:rsidP="007B1AA3">
            <w:pPr>
              <w:pStyle w:val="Pages"/>
              <w:spacing w:before="60" w:line="360" w:lineRule="auto"/>
              <w:rPr>
                <w:rFonts w:ascii="Arial" w:hAnsi="Arial"/>
              </w:rPr>
            </w:pPr>
            <w:r>
              <w:rPr>
                <w:rFonts w:ascii="Arial" w:hAnsi="Arial"/>
              </w:rPr>
              <w:t>No. of pages</w:t>
            </w:r>
            <w:r w:rsidRPr="00DC5BBF">
              <w:rPr>
                <w:rFonts w:ascii="Arial" w:hAnsi="Arial"/>
              </w:rPr>
              <w:t xml:space="preserve">: </w:t>
            </w:r>
            <w:r w:rsidR="007B1AA3" w:rsidRPr="00A121AA">
              <w:rPr>
                <w:rFonts w:ascii="Arial" w:hAnsi="Arial"/>
              </w:rPr>
              <w:t>3</w:t>
            </w:r>
          </w:p>
        </w:tc>
        <w:tc>
          <w:tcPr>
            <w:tcW w:w="711" w:type="dxa"/>
          </w:tcPr>
          <w:p w:rsidR="00587CDF" w:rsidRDefault="00587CDF" w:rsidP="00482ACF">
            <w:pPr>
              <w:spacing w:before="60" w:line="360" w:lineRule="auto"/>
              <w:rPr>
                <w:rFonts w:ascii="Arial" w:hAnsi="Arial"/>
              </w:rPr>
            </w:pPr>
          </w:p>
        </w:tc>
      </w:tr>
      <w:tr w:rsidR="00587CDF" w:rsidTr="00AB677F">
        <w:trPr>
          <w:cantSplit/>
        </w:trPr>
        <w:tc>
          <w:tcPr>
            <w:tcW w:w="1021" w:type="dxa"/>
          </w:tcPr>
          <w:p w:rsidR="00587CDF" w:rsidRDefault="00587CDF" w:rsidP="00482ACF">
            <w:pPr>
              <w:spacing w:before="120" w:line="360" w:lineRule="auto"/>
            </w:pPr>
            <w:bookmarkStart w:id="1" w:name="OLE_LINK3"/>
            <w:bookmarkStart w:id="2" w:name="OLE_LINK4"/>
          </w:p>
        </w:tc>
        <w:tc>
          <w:tcPr>
            <w:tcW w:w="685" w:type="dxa"/>
            <w:tcBorders>
              <w:top w:val="single" w:sz="12" w:space="0" w:color="auto"/>
            </w:tcBorders>
            <w:vAlign w:val="center"/>
          </w:tcPr>
          <w:p w:rsidR="00587CDF" w:rsidRDefault="00587CDF" w:rsidP="00482ACF">
            <w:pPr>
              <w:spacing w:line="360" w:lineRule="auto"/>
              <w:jc w:val="right"/>
              <w:rPr>
                <w:rFonts w:ascii="Arial" w:hAnsi="Arial"/>
                <w:sz w:val="18"/>
              </w:rPr>
            </w:pPr>
            <w:r>
              <w:rPr>
                <w:rFonts w:ascii="Arial" w:hAnsi="Arial"/>
                <w:sz w:val="18"/>
              </w:rPr>
              <w:t>Date:</w:t>
            </w:r>
          </w:p>
        </w:tc>
        <w:tc>
          <w:tcPr>
            <w:tcW w:w="5116" w:type="dxa"/>
            <w:tcBorders>
              <w:top w:val="single" w:sz="12" w:space="0" w:color="auto"/>
            </w:tcBorders>
          </w:tcPr>
          <w:p w:rsidR="00587CDF" w:rsidRDefault="00A121AA" w:rsidP="00A121AA">
            <w:pPr>
              <w:pStyle w:val="Issuedate"/>
              <w:spacing w:line="360" w:lineRule="auto"/>
              <w:rPr>
                <w:rFonts w:ascii="Arial" w:hAnsi="Arial"/>
              </w:rPr>
            </w:pPr>
            <w:r>
              <w:rPr>
                <w:rFonts w:ascii="Arial" w:hAnsi="Arial"/>
              </w:rPr>
              <w:t>27 June</w:t>
            </w:r>
            <w:r w:rsidR="00587CDF">
              <w:rPr>
                <w:rFonts w:ascii="Arial" w:hAnsi="Arial"/>
              </w:rPr>
              <w:t xml:space="preserve"> 2019</w:t>
            </w:r>
          </w:p>
        </w:tc>
        <w:tc>
          <w:tcPr>
            <w:tcW w:w="1996" w:type="dxa"/>
            <w:tcBorders>
              <w:top w:val="single" w:sz="12" w:space="0" w:color="auto"/>
            </w:tcBorders>
            <w:vAlign w:val="center"/>
          </w:tcPr>
          <w:p w:rsidR="00587CDF" w:rsidRDefault="00587CDF" w:rsidP="00482ACF">
            <w:pPr>
              <w:spacing w:line="360" w:lineRule="auto"/>
              <w:jc w:val="right"/>
              <w:rPr>
                <w:rFonts w:ascii="Arial" w:hAnsi="Arial"/>
                <w:sz w:val="18"/>
              </w:rPr>
            </w:pPr>
            <w:r>
              <w:rPr>
                <w:rFonts w:ascii="Arial" w:hAnsi="Arial"/>
                <w:sz w:val="18"/>
              </w:rPr>
              <w:t>Ref:</w:t>
            </w:r>
          </w:p>
        </w:tc>
        <w:tc>
          <w:tcPr>
            <w:tcW w:w="1273" w:type="dxa"/>
            <w:tcBorders>
              <w:top w:val="single" w:sz="12" w:space="0" w:color="auto"/>
            </w:tcBorders>
          </w:tcPr>
          <w:p w:rsidR="00587CDF" w:rsidRDefault="00587CDF" w:rsidP="00A121AA">
            <w:pPr>
              <w:pStyle w:val="Ref"/>
              <w:spacing w:line="360" w:lineRule="auto"/>
              <w:jc w:val="center"/>
              <w:rPr>
                <w:rFonts w:ascii="Arial" w:hAnsi="Arial"/>
              </w:rPr>
            </w:pPr>
            <w:r>
              <w:rPr>
                <w:rFonts w:ascii="Arial" w:hAnsi="Arial"/>
                <w:noProof/>
              </w:rPr>
              <w:t xml:space="preserve">EM </w:t>
            </w:r>
            <w:r w:rsidR="00A121AA" w:rsidRPr="00A121AA">
              <w:rPr>
                <w:rFonts w:ascii="Arial" w:hAnsi="Arial"/>
                <w:noProof/>
              </w:rPr>
              <w:t>06 19</w:t>
            </w:r>
          </w:p>
        </w:tc>
        <w:tc>
          <w:tcPr>
            <w:tcW w:w="711" w:type="dxa"/>
          </w:tcPr>
          <w:p w:rsidR="00587CDF" w:rsidRDefault="00587CDF" w:rsidP="00482ACF">
            <w:pPr>
              <w:pStyle w:val="Bannerstrapline"/>
              <w:spacing w:line="360" w:lineRule="auto"/>
              <w:rPr>
                <w:rFonts w:ascii="Arial" w:hAnsi="Arial"/>
              </w:rPr>
            </w:pPr>
          </w:p>
        </w:tc>
      </w:tr>
    </w:tbl>
    <w:p w:rsidR="00587CDF" w:rsidRPr="008464ED" w:rsidRDefault="00587CDF" w:rsidP="00482ACF">
      <w:pPr>
        <w:pStyle w:val="NormalWeb"/>
        <w:suppressAutoHyphens/>
        <w:spacing w:before="0" w:after="0" w:line="360" w:lineRule="auto"/>
        <w:rPr>
          <w:rFonts w:ascii="Arial" w:hAnsi="Arial"/>
          <w:spacing w:val="-3"/>
          <w:sz w:val="22"/>
          <w:szCs w:val="22"/>
        </w:rPr>
      </w:pPr>
    </w:p>
    <w:p w:rsidR="00587CDF" w:rsidRPr="006A19DC" w:rsidRDefault="008901DD" w:rsidP="00482ACF">
      <w:pPr>
        <w:spacing w:line="360" w:lineRule="auto"/>
        <w:jc w:val="center"/>
        <w:rPr>
          <w:rFonts w:ascii="Arial" w:hAnsi="Arial" w:cs="Arial"/>
          <w:b/>
          <w:sz w:val="40"/>
          <w:szCs w:val="40"/>
          <w:lang w:eastAsia="en-GB"/>
        </w:rPr>
      </w:pPr>
      <w:bookmarkStart w:id="3" w:name="OLE_LINK6"/>
      <w:bookmarkStart w:id="4" w:name="OLE_LINK7"/>
      <w:bookmarkStart w:id="5" w:name="OLE_LINK8"/>
      <w:bookmarkStart w:id="6" w:name="OLE_LINK9"/>
      <w:bookmarkStart w:id="7" w:name="OLE_LINK5"/>
      <w:r>
        <w:rPr>
          <w:rFonts w:ascii="Arial" w:hAnsi="Arial" w:cs="Arial"/>
          <w:b/>
          <w:sz w:val="40"/>
          <w:szCs w:val="40"/>
          <w:lang w:eastAsia="en-GB"/>
        </w:rPr>
        <w:t xml:space="preserve">Ringleader of cigarette smuggling gang </w:t>
      </w:r>
      <w:r w:rsidRPr="00A121AA">
        <w:rPr>
          <w:rFonts w:ascii="Arial" w:hAnsi="Arial" w:cs="Arial"/>
          <w:b/>
          <w:sz w:val="40"/>
          <w:szCs w:val="40"/>
          <w:lang w:eastAsia="en-GB"/>
        </w:rPr>
        <w:t>jailed</w:t>
      </w:r>
    </w:p>
    <w:p w:rsidR="00FD7D30" w:rsidRDefault="0022775B" w:rsidP="00482ACF">
      <w:pPr>
        <w:spacing w:line="360" w:lineRule="auto"/>
        <w:rPr>
          <w:rFonts w:ascii="Arial" w:hAnsi="Arial" w:cs="Arial"/>
          <w:sz w:val="22"/>
          <w:szCs w:val="22"/>
          <w:lang w:eastAsia="en-GB"/>
        </w:rPr>
      </w:pPr>
      <w:r>
        <w:rPr>
          <w:rFonts w:ascii="Arial" w:hAnsi="Arial" w:cs="Arial"/>
          <w:sz w:val="22"/>
          <w:szCs w:val="22"/>
          <w:lang w:eastAsia="en-GB"/>
        </w:rPr>
        <w:br/>
      </w:r>
      <w:r w:rsidR="00FD7D30" w:rsidRPr="00CD3CB9">
        <w:rPr>
          <w:rFonts w:ascii="Arial" w:hAnsi="Arial" w:cs="Arial"/>
          <w:sz w:val="22"/>
          <w:szCs w:val="22"/>
          <w:lang w:eastAsia="en-GB"/>
        </w:rPr>
        <w:t>The ringleader of a smuggling gang caught with more than nine million illegal cigarettes and</w:t>
      </w:r>
      <w:r>
        <w:rPr>
          <w:rFonts w:ascii="Arial" w:hAnsi="Arial" w:cs="Arial"/>
          <w:sz w:val="22"/>
          <w:szCs w:val="22"/>
          <w:lang w:eastAsia="en-GB"/>
        </w:rPr>
        <w:t xml:space="preserve"> £356,185</w:t>
      </w:r>
      <w:r w:rsidR="009856F8">
        <w:rPr>
          <w:rFonts w:ascii="Arial" w:hAnsi="Arial" w:cs="Arial"/>
          <w:sz w:val="22"/>
          <w:szCs w:val="22"/>
          <w:lang w:eastAsia="en-GB"/>
        </w:rPr>
        <w:t xml:space="preserve"> in cash</w:t>
      </w:r>
      <w:r w:rsidR="00FD7D30" w:rsidRPr="00CD3CB9">
        <w:rPr>
          <w:rFonts w:ascii="Arial" w:hAnsi="Arial" w:cs="Arial"/>
          <w:sz w:val="22"/>
          <w:szCs w:val="22"/>
          <w:lang w:eastAsia="en-GB"/>
        </w:rPr>
        <w:t xml:space="preserve"> has been jailed.  </w:t>
      </w:r>
      <w:r w:rsidR="00FD7D30">
        <w:rPr>
          <w:rFonts w:ascii="Arial" w:hAnsi="Arial" w:cs="Arial"/>
          <w:sz w:val="22"/>
          <w:szCs w:val="22"/>
          <w:lang w:eastAsia="en-GB"/>
        </w:rPr>
        <w:t xml:space="preserve"> </w:t>
      </w:r>
    </w:p>
    <w:p w:rsidR="00FD7D30" w:rsidRDefault="00FD7D30" w:rsidP="00482ACF">
      <w:pPr>
        <w:spacing w:line="360" w:lineRule="auto"/>
        <w:rPr>
          <w:rFonts w:ascii="Arial" w:hAnsi="Arial" w:cs="Arial"/>
          <w:sz w:val="22"/>
          <w:szCs w:val="22"/>
          <w:lang w:eastAsia="en-GB"/>
        </w:rPr>
      </w:pPr>
    </w:p>
    <w:p w:rsidR="00FD7D30" w:rsidRDefault="00FD7D30" w:rsidP="00482ACF">
      <w:pPr>
        <w:spacing w:line="360" w:lineRule="auto"/>
        <w:rPr>
          <w:rFonts w:ascii="Arial" w:hAnsi="Arial" w:cs="Arial"/>
          <w:sz w:val="22"/>
          <w:szCs w:val="22"/>
          <w:lang w:eastAsia="en-GB"/>
        </w:rPr>
      </w:pPr>
      <w:r>
        <w:rPr>
          <w:rFonts w:ascii="Arial" w:hAnsi="Arial" w:cs="Arial"/>
          <w:sz w:val="22"/>
          <w:szCs w:val="22"/>
          <w:lang w:eastAsia="en-GB"/>
        </w:rPr>
        <w:t xml:space="preserve">Oleg </w:t>
      </w:r>
      <w:proofErr w:type="spellStart"/>
      <w:r>
        <w:rPr>
          <w:rFonts w:ascii="Arial" w:hAnsi="Arial" w:cs="Arial"/>
          <w:sz w:val="22"/>
          <w:szCs w:val="22"/>
          <w:lang w:eastAsia="en-GB"/>
        </w:rPr>
        <w:t>Cretu</w:t>
      </w:r>
      <w:proofErr w:type="spellEnd"/>
      <w:r>
        <w:rPr>
          <w:rFonts w:ascii="Arial" w:hAnsi="Arial" w:cs="Arial"/>
          <w:sz w:val="22"/>
          <w:szCs w:val="22"/>
          <w:lang w:eastAsia="en-GB"/>
        </w:rPr>
        <w:t>, 3</w:t>
      </w:r>
      <w:r w:rsidR="00C07D92">
        <w:rPr>
          <w:rFonts w:ascii="Arial" w:hAnsi="Arial" w:cs="Arial"/>
          <w:sz w:val="22"/>
          <w:szCs w:val="22"/>
          <w:lang w:eastAsia="en-GB"/>
        </w:rPr>
        <w:t>7</w:t>
      </w:r>
      <w:r>
        <w:rPr>
          <w:rFonts w:ascii="Arial" w:hAnsi="Arial" w:cs="Arial"/>
          <w:sz w:val="22"/>
          <w:szCs w:val="22"/>
          <w:lang w:eastAsia="en-GB"/>
        </w:rPr>
        <w:t xml:space="preserve">, of Agnes Road in Northampton, was investigated by </w:t>
      </w:r>
      <w:r w:rsidRPr="00DB28EB">
        <w:rPr>
          <w:rFonts w:ascii="Arial" w:hAnsi="Arial" w:cs="Arial"/>
          <w:sz w:val="22"/>
          <w:szCs w:val="22"/>
          <w:lang w:eastAsia="en-GB"/>
        </w:rPr>
        <w:t>HM Revenue and Customs</w:t>
      </w:r>
      <w:r>
        <w:rPr>
          <w:rFonts w:ascii="Arial" w:hAnsi="Arial" w:cs="Arial"/>
          <w:sz w:val="22"/>
          <w:szCs w:val="22"/>
          <w:lang w:eastAsia="en-GB"/>
        </w:rPr>
        <w:t xml:space="preserve"> (HMRC) after </w:t>
      </w:r>
      <w:r w:rsidR="009856F8">
        <w:rPr>
          <w:rFonts w:ascii="Arial" w:hAnsi="Arial" w:cs="Arial"/>
          <w:sz w:val="22"/>
          <w:szCs w:val="22"/>
          <w:lang w:eastAsia="en-GB"/>
        </w:rPr>
        <w:t xml:space="preserve">the </w:t>
      </w:r>
      <w:r>
        <w:rPr>
          <w:rFonts w:ascii="Arial" w:hAnsi="Arial" w:cs="Arial"/>
          <w:sz w:val="22"/>
          <w:szCs w:val="22"/>
          <w:lang w:eastAsia="en-GB"/>
        </w:rPr>
        <w:t xml:space="preserve">cigarettes and used bank notes were discovered during a search of an industrial unit in September 2018. </w:t>
      </w:r>
    </w:p>
    <w:p w:rsidR="00FD7D30" w:rsidRDefault="00FD7D30" w:rsidP="00482ACF">
      <w:pPr>
        <w:spacing w:line="360" w:lineRule="auto"/>
        <w:rPr>
          <w:rFonts w:ascii="Arial" w:hAnsi="Arial" w:cs="Arial"/>
          <w:sz w:val="22"/>
          <w:szCs w:val="22"/>
          <w:lang w:eastAsia="en-GB"/>
        </w:rPr>
      </w:pPr>
    </w:p>
    <w:p w:rsidR="00FD7D30" w:rsidRPr="00CC3C27" w:rsidRDefault="00FD7D30" w:rsidP="00482ACF">
      <w:pPr>
        <w:spacing w:line="360" w:lineRule="auto"/>
        <w:rPr>
          <w:rFonts w:ascii="Arial" w:hAnsi="Arial" w:cs="Arial"/>
          <w:sz w:val="22"/>
          <w:szCs w:val="22"/>
        </w:rPr>
      </w:pPr>
      <w:r w:rsidRPr="00CC3C27">
        <w:rPr>
          <w:rFonts w:ascii="Arial" w:hAnsi="Arial" w:cs="Arial"/>
          <w:sz w:val="22"/>
          <w:szCs w:val="22"/>
        </w:rPr>
        <w:t xml:space="preserve">HMRC officers seized the </w:t>
      </w:r>
      <w:r w:rsidR="009856F8">
        <w:rPr>
          <w:rFonts w:ascii="Arial" w:hAnsi="Arial" w:cs="Arial"/>
          <w:sz w:val="22"/>
          <w:szCs w:val="22"/>
        </w:rPr>
        <w:t xml:space="preserve">money </w:t>
      </w:r>
      <w:r w:rsidRPr="00CC3C27">
        <w:rPr>
          <w:rFonts w:ascii="Arial" w:hAnsi="Arial" w:cs="Arial"/>
          <w:sz w:val="22"/>
          <w:szCs w:val="22"/>
        </w:rPr>
        <w:t xml:space="preserve">and </w:t>
      </w:r>
      <w:r>
        <w:rPr>
          <w:rFonts w:ascii="Arial" w:hAnsi="Arial" w:cs="Arial"/>
          <w:sz w:val="22"/>
          <w:szCs w:val="22"/>
        </w:rPr>
        <w:t>9,510,360 mixed branded cigarettes worth £3.4 million in unpaid duty from the unit</w:t>
      </w:r>
      <w:r w:rsidR="003F5FF8">
        <w:rPr>
          <w:rFonts w:ascii="Arial" w:hAnsi="Arial" w:cs="Arial"/>
          <w:sz w:val="22"/>
          <w:szCs w:val="22"/>
        </w:rPr>
        <w:t xml:space="preserve"> in Wellingborough</w:t>
      </w:r>
      <w:r w:rsidR="009856F8">
        <w:rPr>
          <w:rFonts w:ascii="Arial" w:hAnsi="Arial" w:cs="Arial"/>
          <w:sz w:val="22"/>
          <w:szCs w:val="22"/>
        </w:rPr>
        <w:t>, which was</w:t>
      </w:r>
      <w:r>
        <w:rPr>
          <w:rFonts w:ascii="Arial" w:hAnsi="Arial" w:cs="Arial"/>
          <w:sz w:val="22"/>
          <w:szCs w:val="22"/>
        </w:rPr>
        <w:t xml:space="preserve"> rented by </w:t>
      </w:r>
      <w:proofErr w:type="spellStart"/>
      <w:r>
        <w:rPr>
          <w:rFonts w:ascii="Arial" w:hAnsi="Arial" w:cs="Arial"/>
          <w:sz w:val="22"/>
          <w:szCs w:val="22"/>
        </w:rPr>
        <w:t>Cretu</w:t>
      </w:r>
      <w:proofErr w:type="spellEnd"/>
      <w:r>
        <w:rPr>
          <w:rFonts w:ascii="Arial" w:hAnsi="Arial" w:cs="Arial"/>
          <w:sz w:val="22"/>
          <w:szCs w:val="22"/>
        </w:rPr>
        <w:t xml:space="preserve">. </w:t>
      </w:r>
    </w:p>
    <w:p w:rsidR="00FD7D30" w:rsidRDefault="00FD7D30" w:rsidP="00482ACF">
      <w:pPr>
        <w:shd w:val="clear" w:color="auto" w:fill="FFFFFF"/>
        <w:spacing w:before="300" w:after="150" w:line="360" w:lineRule="auto"/>
        <w:rPr>
          <w:rFonts w:ascii="Arial" w:hAnsi="Arial" w:cs="Arial"/>
          <w:sz w:val="22"/>
          <w:szCs w:val="22"/>
          <w:lang w:eastAsia="en-GB"/>
        </w:rPr>
      </w:pPr>
      <w:proofErr w:type="spellStart"/>
      <w:r>
        <w:rPr>
          <w:rFonts w:ascii="Arial" w:hAnsi="Arial" w:cs="Arial"/>
          <w:sz w:val="22"/>
          <w:szCs w:val="22"/>
        </w:rPr>
        <w:t>Cretu</w:t>
      </w:r>
      <w:proofErr w:type="spellEnd"/>
      <w:r w:rsidR="009856F8">
        <w:rPr>
          <w:rFonts w:ascii="Arial" w:hAnsi="Arial" w:cs="Arial"/>
          <w:sz w:val="22"/>
          <w:szCs w:val="22"/>
        </w:rPr>
        <w:t>,</w:t>
      </w:r>
      <w:r>
        <w:rPr>
          <w:rFonts w:ascii="Arial" w:hAnsi="Arial" w:cs="Arial"/>
          <w:sz w:val="22"/>
          <w:szCs w:val="22"/>
        </w:rPr>
        <w:t xml:space="preserve"> along with </w:t>
      </w:r>
      <w:r>
        <w:rPr>
          <w:rFonts w:ascii="Arial" w:hAnsi="Arial" w:cs="Arial"/>
          <w:sz w:val="22"/>
          <w:szCs w:val="22"/>
          <w:lang w:eastAsia="en-GB"/>
        </w:rPr>
        <w:t xml:space="preserve">Daniel </w:t>
      </w:r>
      <w:proofErr w:type="spellStart"/>
      <w:r>
        <w:rPr>
          <w:rFonts w:ascii="Arial" w:hAnsi="Arial" w:cs="Arial"/>
          <w:sz w:val="22"/>
          <w:szCs w:val="22"/>
          <w:lang w:eastAsia="en-GB"/>
        </w:rPr>
        <w:t>Pascaru</w:t>
      </w:r>
      <w:proofErr w:type="spellEnd"/>
      <w:r>
        <w:rPr>
          <w:rFonts w:ascii="Arial" w:hAnsi="Arial" w:cs="Arial"/>
          <w:sz w:val="22"/>
          <w:szCs w:val="22"/>
          <w:lang w:eastAsia="en-GB"/>
        </w:rPr>
        <w:t xml:space="preserve"> of London, Sebastian </w:t>
      </w:r>
      <w:proofErr w:type="spellStart"/>
      <w:r>
        <w:rPr>
          <w:rFonts w:ascii="Arial" w:hAnsi="Arial" w:cs="Arial"/>
          <w:sz w:val="22"/>
          <w:szCs w:val="22"/>
          <w:lang w:eastAsia="en-GB"/>
        </w:rPr>
        <w:t>Hanczur</w:t>
      </w:r>
      <w:proofErr w:type="spellEnd"/>
      <w:r>
        <w:rPr>
          <w:rFonts w:ascii="Arial" w:hAnsi="Arial" w:cs="Arial"/>
          <w:sz w:val="22"/>
          <w:szCs w:val="22"/>
          <w:lang w:eastAsia="en-GB"/>
        </w:rPr>
        <w:t xml:space="preserve"> of Dorset and Alan Ali of </w:t>
      </w:r>
      <w:r w:rsidR="00A52C2E">
        <w:rPr>
          <w:rFonts w:ascii="Arial" w:hAnsi="Arial" w:cs="Arial"/>
          <w:sz w:val="22"/>
          <w:szCs w:val="22"/>
          <w:lang w:eastAsia="en-GB"/>
        </w:rPr>
        <w:t>Derby</w:t>
      </w:r>
      <w:r>
        <w:rPr>
          <w:rFonts w:ascii="Arial" w:hAnsi="Arial" w:cs="Arial"/>
          <w:sz w:val="22"/>
          <w:szCs w:val="22"/>
          <w:lang w:eastAsia="en-GB"/>
        </w:rPr>
        <w:t xml:space="preserve">, used </w:t>
      </w:r>
      <w:r w:rsidR="005048E1">
        <w:rPr>
          <w:rFonts w:ascii="Arial" w:hAnsi="Arial" w:cs="Arial"/>
          <w:sz w:val="22"/>
          <w:szCs w:val="22"/>
          <w:lang w:eastAsia="en-GB"/>
        </w:rPr>
        <w:t>a nearby car park as a base to m</w:t>
      </w:r>
      <w:r w:rsidR="00D046F4">
        <w:rPr>
          <w:rFonts w:ascii="Arial" w:hAnsi="Arial" w:cs="Arial"/>
          <w:sz w:val="22"/>
          <w:szCs w:val="22"/>
          <w:lang w:eastAsia="en-GB"/>
        </w:rPr>
        <w:t>eet customers and take payment, before collecting goods from the unit.</w:t>
      </w:r>
      <w:r w:rsidR="005048E1">
        <w:rPr>
          <w:rFonts w:ascii="Arial" w:hAnsi="Arial" w:cs="Arial"/>
          <w:sz w:val="22"/>
          <w:szCs w:val="22"/>
          <w:lang w:eastAsia="en-GB"/>
        </w:rPr>
        <w:t xml:space="preserve"> </w:t>
      </w:r>
    </w:p>
    <w:p w:rsidR="00FD7D30" w:rsidRDefault="00FD7D30" w:rsidP="00482ACF">
      <w:pPr>
        <w:shd w:val="clear" w:color="auto" w:fill="FFFFFF"/>
        <w:spacing w:before="300" w:after="150" w:line="360" w:lineRule="auto"/>
        <w:rPr>
          <w:rFonts w:ascii="Arial" w:hAnsi="Arial" w:cs="Arial"/>
          <w:sz w:val="22"/>
          <w:szCs w:val="22"/>
          <w:lang w:eastAsia="en-GB"/>
        </w:rPr>
      </w:pPr>
      <w:r w:rsidRPr="003E1EBC">
        <w:rPr>
          <w:rFonts w:ascii="Arial" w:hAnsi="Arial" w:cs="Arial"/>
          <w:sz w:val="22"/>
          <w:szCs w:val="22"/>
          <w:lang w:eastAsia="en-GB"/>
        </w:rPr>
        <w:t>Simon Kiefer, Assistant Director, Fraud Investigation Service, HMRC, said:</w:t>
      </w:r>
    </w:p>
    <w:p w:rsidR="00FD7D30" w:rsidRDefault="00FD7D30" w:rsidP="00482ACF">
      <w:pPr>
        <w:spacing w:line="360" w:lineRule="auto"/>
        <w:rPr>
          <w:rFonts w:ascii="Arial" w:hAnsi="Arial" w:cs="Arial"/>
          <w:sz w:val="22"/>
          <w:szCs w:val="22"/>
          <w:lang w:val="en"/>
        </w:rPr>
      </w:pPr>
      <w:r>
        <w:rPr>
          <w:rFonts w:ascii="Arial" w:hAnsi="Arial" w:cs="Helvetica"/>
          <w:color w:val="000000"/>
          <w:sz w:val="22"/>
        </w:rPr>
        <w:t>“</w:t>
      </w:r>
      <w:r>
        <w:rPr>
          <w:rFonts w:ascii="Arial" w:hAnsi="Arial" w:cs="Arial"/>
          <w:sz w:val="22"/>
          <w:szCs w:val="22"/>
          <w:lang w:val="en"/>
        </w:rPr>
        <w:t>The</w:t>
      </w:r>
      <w:r w:rsidRPr="00193E14">
        <w:rPr>
          <w:rFonts w:ascii="Arial" w:hAnsi="Arial" w:cs="Arial"/>
          <w:sz w:val="22"/>
          <w:szCs w:val="22"/>
          <w:lang w:val="en"/>
        </w:rPr>
        <w:t xml:space="preserve"> gang</w:t>
      </w:r>
      <w:r>
        <w:rPr>
          <w:rFonts w:ascii="Arial" w:hAnsi="Arial" w:cs="Arial"/>
          <w:sz w:val="22"/>
          <w:szCs w:val="22"/>
          <w:lang w:val="en"/>
        </w:rPr>
        <w:t xml:space="preserve">, led by </w:t>
      </w:r>
      <w:proofErr w:type="spellStart"/>
      <w:r>
        <w:rPr>
          <w:rFonts w:ascii="Arial" w:hAnsi="Arial" w:cs="Arial"/>
          <w:sz w:val="22"/>
          <w:szCs w:val="22"/>
          <w:lang w:val="en"/>
        </w:rPr>
        <w:t>Cretu</w:t>
      </w:r>
      <w:proofErr w:type="spellEnd"/>
      <w:r>
        <w:rPr>
          <w:rFonts w:ascii="Arial" w:hAnsi="Arial" w:cs="Arial"/>
          <w:sz w:val="22"/>
          <w:szCs w:val="22"/>
          <w:lang w:val="en"/>
        </w:rPr>
        <w:t>,</w:t>
      </w:r>
      <w:r w:rsidRPr="00193E14">
        <w:rPr>
          <w:rFonts w:ascii="Arial" w:hAnsi="Arial" w:cs="Arial"/>
          <w:sz w:val="22"/>
          <w:szCs w:val="22"/>
          <w:lang w:val="en"/>
        </w:rPr>
        <w:t xml:space="preserve"> was aiming to undercut legitimate retailers with this large quantity of smuggled cigarettes. </w:t>
      </w:r>
      <w:proofErr w:type="spellStart"/>
      <w:r>
        <w:rPr>
          <w:rFonts w:ascii="Arial" w:hAnsi="Arial" w:cs="Arial"/>
          <w:sz w:val="22"/>
          <w:szCs w:val="22"/>
          <w:lang w:val="en"/>
        </w:rPr>
        <w:t>Cretu</w:t>
      </w:r>
      <w:proofErr w:type="spellEnd"/>
      <w:r>
        <w:rPr>
          <w:rFonts w:ascii="Arial" w:hAnsi="Arial" w:cs="Arial"/>
          <w:sz w:val="22"/>
          <w:szCs w:val="22"/>
          <w:lang w:val="en"/>
        </w:rPr>
        <w:t xml:space="preserve"> thought his scam would go unnoticed and he could flood the UK streets with millions of pounds worth of illegal goods, but he was wrong. </w:t>
      </w:r>
    </w:p>
    <w:p w:rsidR="009856F8" w:rsidRDefault="009856F8" w:rsidP="00482ACF">
      <w:pPr>
        <w:spacing w:line="360" w:lineRule="auto"/>
        <w:rPr>
          <w:rFonts w:ascii="Arial" w:hAnsi="Arial" w:cs="Arial"/>
          <w:sz w:val="22"/>
          <w:szCs w:val="22"/>
          <w:lang w:val="en"/>
        </w:rPr>
      </w:pPr>
    </w:p>
    <w:p w:rsidR="00FD7D30" w:rsidRDefault="00264D09" w:rsidP="00482ACF">
      <w:pPr>
        <w:spacing w:line="360" w:lineRule="auto"/>
        <w:rPr>
          <w:rFonts w:ascii="Arial" w:hAnsi="Arial" w:cs="Arial"/>
          <w:sz w:val="22"/>
          <w:szCs w:val="22"/>
          <w:lang w:val="en" w:eastAsia="en-GB"/>
        </w:rPr>
      </w:pPr>
      <w:r>
        <w:rPr>
          <w:rFonts w:ascii="Arial" w:hAnsi="Arial" w:cs="Arial"/>
          <w:sz w:val="22"/>
          <w:szCs w:val="22"/>
          <w:lang w:val="en" w:eastAsia="en-GB"/>
        </w:rPr>
        <w:t xml:space="preserve">“The money they pocketed was equivalent </w:t>
      </w:r>
      <w:r w:rsidRPr="005B32D1">
        <w:rPr>
          <w:rFonts w:ascii="Arial" w:hAnsi="Arial" w:cs="Arial"/>
          <w:sz w:val="22"/>
          <w:szCs w:val="22"/>
          <w:lang w:val="en" w:eastAsia="en-GB"/>
        </w:rPr>
        <w:t>to the salaries</w:t>
      </w:r>
      <w:r w:rsidR="005B32D1" w:rsidRPr="005B32D1">
        <w:rPr>
          <w:rFonts w:ascii="Arial" w:hAnsi="Arial" w:cs="Arial"/>
          <w:sz w:val="22"/>
          <w:szCs w:val="22"/>
          <w:lang w:val="en" w:eastAsia="en-GB"/>
        </w:rPr>
        <w:t xml:space="preserve"> of</w:t>
      </w:r>
      <w:r w:rsidR="005B32D1">
        <w:rPr>
          <w:rFonts w:ascii="Arial" w:hAnsi="Arial" w:cs="Arial"/>
          <w:sz w:val="22"/>
          <w:szCs w:val="22"/>
          <w:lang w:val="en" w:eastAsia="en-GB"/>
        </w:rPr>
        <w:t xml:space="preserve"> </w:t>
      </w:r>
      <w:r w:rsidR="00971BB3" w:rsidRPr="007948BE">
        <w:rPr>
          <w:rFonts w:ascii="Arial" w:hAnsi="Arial" w:cs="Arial"/>
          <w:sz w:val="22"/>
          <w:szCs w:val="22"/>
          <w:lang w:val="en" w:eastAsia="en-GB"/>
        </w:rPr>
        <w:t>167</w:t>
      </w:r>
      <w:r w:rsidR="005B32D1">
        <w:rPr>
          <w:rFonts w:ascii="Arial" w:hAnsi="Arial" w:cs="Arial"/>
          <w:sz w:val="22"/>
          <w:szCs w:val="22"/>
          <w:lang w:val="en" w:eastAsia="en-GB"/>
        </w:rPr>
        <w:t xml:space="preserve"> </w:t>
      </w:r>
      <w:r w:rsidR="005B32D1" w:rsidRPr="005B32D1">
        <w:rPr>
          <w:rFonts w:ascii="Arial" w:hAnsi="Arial" w:cs="Arial"/>
          <w:sz w:val="22"/>
          <w:szCs w:val="22"/>
          <w:lang w:val="en" w:eastAsia="en-GB"/>
        </w:rPr>
        <w:t>trainee</w:t>
      </w:r>
      <w:r w:rsidRPr="005B32D1">
        <w:rPr>
          <w:rFonts w:ascii="Arial" w:hAnsi="Arial" w:cs="Arial"/>
          <w:sz w:val="22"/>
          <w:szCs w:val="22"/>
          <w:lang w:val="en" w:eastAsia="en-GB"/>
        </w:rPr>
        <w:t xml:space="preserve"> firefighters in</w:t>
      </w:r>
      <w:r>
        <w:rPr>
          <w:rFonts w:ascii="Arial" w:hAnsi="Arial" w:cs="Arial"/>
          <w:sz w:val="22"/>
          <w:szCs w:val="22"/>
          <w:lang w:val="en" w:eastAsia="en-GB"/>
        </w:rPr>
        <w:t xml:space="preserve"> the East Midlands.</w:t>
      </w:r>
      <w:r w:rsidR="005B32D1">
        <w:rPr>
          <w:rFonts w:ascii="Arial" w:hAnsi="Arial" w:cs="Arial"/>
          <w:sz w:val="22"/>
          <w:szCs w:val="22"/>
          <w:lang w:val="en" w:eastAsia="en-GB"/>
        </w:rPr>
        <w:br/>
      </w:r>
      <w:r w:rsidR="005B32D1">
        <w:rPr>
          <w:rFonts w:ascii="Arial" w:hAnsi="Arial" w:cs="Arial"/>
          <w:sz w:val="22"/>
          <w:szCs w:val="22"/>
          <w:lang w:val="en" w:eastAsia="en-GB"/>
        </w:rPr>
        <w:br/>
      </w:r>
      <w:r w:rsidR="00FD7D30" w:rsidRPr="00193E14">
        <w:rPr>
          <w:rFonts w:ascii="Arial" w:hAnsi="Arial" w:cs="Arial"/>
          <w:sz w:val="22"/>
          <w:szCs w:val="22"/>
          <w:lang w:val="en" w:eastAsia="en-GB"/>
        </w:rPr>
        <w:t>“Disrupting criminal trade is at the heart of our strategy to clampdown on the illicit tobacco market. This is theft from the taxpayer, denying public services much needed money.  We urge anyone with informatio</w:t>
      </w:r>
      <w:r w:rsidR="00C07D92">
        <w:rPr>
          <w:rFonts w:ascii="Arial" w:hAnsi="Arial" w:cs="Arial"/>
          <w:sz w:val="22"/>
          <w:szCs w:val="22"/>
          <w:lang w:val="en" w:eastAsia="en-GB"/>
        </w:rPr>
        <w:t>n about this, or any other tax fraud,</w:t>
      </w:r>
      <w:r w:rsidR="00FD7D30" w:rsidRPr="00193E14">
        <w:rPr>
          <w:rFonts w:ascii="Arial" w:hAnsi="Arial" w:cs="Arial"/>
          <w:sz w:val="22"/>
          <w:szCs w:val="22"/>
          <w:lang w:val="en" w:eastAsia="en-GB"/>
        </w:rPr>
        <w:t xml:space="preserve"> to contact </w:t>
      </w:r>
      <w:r w:rsidR="00FD7D30">
        <w:rPr>
          <w:rFonts w:ascii="Arial" w:hAnsi="Arial" w:cs="Arial"/>
          <w:sz w:val="22"/>
          <w:szCs w:val="22"/>
          <w:lang w:val="en" w:eastAsia="en-GB"/>
        </w:rPr>
        <w:t xml:space="preserve">HMRC online or </w:t>
      </w:r>
      <w:r w:rsidR="008908AC">
        <w:rPr>
          <w:rFonts w:ascii="Arial" w:hAnsi="Arial" w:cs="Arial"/>
          <w:sz w:val="22"/>
          <w:szCs w:val="22"/>
          <w:lang w:val="en" w:eastAsia="en-GB"/>
        </w:rPr>
        <w:t xml:space="preserve">call </w:t>
      </w:r>
      <w:r w:rsidR="00FD7D30" w:rsidRPr="00193E14">
        <w:rPr>
          <w:rFonts w:ascii="Arial" w:hAnsi="Arial" w:cs="Arial"/>
          <w:sz w:val="22"/>
          <w:szCs w:val="22"/>
          <w:lang w:val="en" w:eastAsia="en-GB"/>
        </w:rPr>
        <w:t xml:space="preserve">our </w:t>
      </w:r>
      <w:r w:rsidR="00FD7D30">
        <w:rPr>
          <w:rFonts w:ascii="Arial" w:hAnsi="Arial" w:cs="Arial"/>
          <w:sz w:val="22"/>
          <w:szCs w:val="22"/>
          <w:lang w:val="en" w:eastAsia="en-GB"/>
        </w:rPr>
        <w:t>F</w:t>
      </w:r>
      <w:r w:rsidR="00FD7D30" w:rsidRPr="00193E14">
        <w:rPr>
          <w:rFonts w:ascii="Arial" w:hAnsi="Arial" w:cs="Arial"/>
          <w:sz w:val="22"/>
          <w:szCs w:val="22"/>
          <w:lang w:val="en" w:eastAsia="en-GB"/>
        </w:rPr>
        <w:t xml:space="preserve">raud </w:t>
      </w:r>
      <w:r w:rsidR="00FD7D30">
        <w:rPr>
          <w:rFonts w:ascii="Arial" w:hAnsi="Arial" w:cs="Arial"/>
          <w:sz w:val="22"/>
          <w:szCs w:val="22"/>
          <w:lang w:val="en" w:eastAsia="en-GB"/>
        </w:rPr>
        <w:t>H</w:t>
      </w:r>
      <w:r w:rsidR="00FD7D30" w:rsidRPr="00193E14">
        <w:rPr>
          <w:rFonts w:ascii="Arial" w:hAnsi="Arial" w:cs="Arial"/>
          <w:sz w:val="22"/>
          <w:szCs w:val="22"/>
          <w:lang w:val="en" w:eastAsia="en-GB"/>
        </w:rPr>
        <w:t>otline on 0800 788 887.”</w:t>
      </w:r>
    </w:p>
    <w:p w:rsidR="006B5DED" w:rsidRDefault="006B5DED" w:rsidP="00482ACF">
      <w:pPr>
        <w:spacing w:line="360" w:lineRule="auto"/>
        <w:rPr>
          <w:rFonts w:ascii="Arial" w:hAnsi="Arial" w:cs="Arial"/>
          <w:sz w:val="22"/>
          <w:szCs w:val="22"/>
          <w:lang w:val="en" w:eastAsia="en-GB"/>
        </w:rPr>
      </w:pPr>
    </w:p>
    <w:p w:rsidR="006B5DED" w:rsidRDefault="00C07D92" w:rsidP="00482ACF">
      <w:pPr>
        <w:spacing w:line="360" w:lineRule="auto"/>
        <w:rPr>
          <w:rFonts w:ascii="Arial" w:hAnsi="Arial" w:cs="Arial"/>
          <w:sz w:val="22"/>
          <w:szCs w:val="22"/>
          <w:lang w:val="en" w:eastAsia="en-GB"/>
        </w:rPr>
      </w:pPr>
      <w:r>
        <w:rPr>
          <w:rFonts w:ascii="Arial" w:hAnsi="Arial" w:cs="Arial"/>
          <w:sz w:val="22"/>
          <w:szCs w:val="22"/>
          <w:lang w:val="en" w:eastAsia="en-GB"/>
        </w:rPr>
        <w:t xml:space="preserve">The gang’s scam came undone </w:t>
      </w:r>
      <w:r w:rsidR="006B5DED">
        <w:rPr>
          <w:rFonts w:ascii="Arial" w:hAnsi="Arial" w:cs="Arial"/>
          <w:sz w:val="22"/>
          <w:szCs w:val="22"/>
          <w:lang w:val="en" w:eastAsia="en-GB"/>
        </w:rPr>
        <w:t xml:space="preserve">after they were caught acting suspiciously in the car park. </w:t>
      </w:r>
      <w:r w:rsidR="005966C0">
        <w:rPr>
          <w:rFonts w:ascii="Arial" w:hAnsi="Arial" w:cs="Arial"/>
          <w:sz w:val="22"/>
          <w:szCs w:val="22"/>
          <w:lang w:val="en" w:eastAsia="en-GB"/>
        </w:rPr>
        <w:t xml:space="preserve">The gang led officers to the </w:t>
      </w:r>
      <w:r w:rsidR="006B5DED">
        <w:rPr>
          <w:rFonts w:ascii="Arial" w:hAnsi="Arial" w:cs="Arial"/>
          <w:sz w:val="22"/>
          <w:szCs w:val="22"/>
          <w:lang w:val="en" w:eastAsia="en-GB"/>
        </w:rPr>
        <w:t xml:space="preserve">unit </w:t>
      </w:r>
      <w:r w:rsidR="009856F8">
        <w:rPr>
          <w:rFonts w:ascii="Arial" w:hAnsi="Arial" w:cs="Arial"/>
          <w:sz w:val="22"/>
          <w:szCs w:val="22"/>
          <w:lang w:val="en" w:eastAsia="en-GB"/>
        </w:rPr>
        <w:t>full of</w:t>
      </w:r>
      <w:r w:rsidR="006B5DED">
        <w:rPr>
          <w:rFonts w:ascii="Arial" w:hAnsi="Arial" w:cs="Arial"/>
          <w:sz w:val="22"/>
          <w:szCs w:val="22"/>
          <w:lang w:val="en" w:eastAsia="en-GB"/>
        </w:rPr>
        <w:t xml:space="preserve"> cigarettes and cash</w:t>
      </w:r>
      <w:r w:rsidR="006A19BA">
        <w:rPr>
          <w:rFonts w:ascii="Arial" w:hAnsi="Arial" w:cs="Arial"/>
          <w:sz w:val="22"/>
          <w:szCs w:val="22"/>
          <w:lang w:val="en" w:eastAsia="en-GB"/>
        </w:rPr>
        <w:t>,</w:t>
      </w:r>
      <w:r w:rsidR="006B5DED">
        <w:rPr>
          <w:rFonts w:ascii="Arial" w:hAnsi="Arial" w:cs="Arial"/>
          <w:sz w:val="22"/>
          <w:szCs w:val="22"/>
          <w:lang w:val="en" w:eastAsia="en-GB"/>
        </w:rPr>
        <w:t xml:space="preserve"> hidden in cupboards and carrier bags. </w:t>
      </w:r>
    </w:p>
    <w:p w:rsidR="006B5DED" w:rsidRDefault="006B5DED" w:rsidP="00482ACF">
      <w:pPr>
        <w:spacing w:line="360" w:lineRule="auto"/>
        <w:rPr>
          <w:rFonts w:ascii="Arial" w:hAnsi="Arial" w:cs="Arial"/>
          <w:sz w:val="22"/>
          <w:szCs w:val="22"/>
          <w:lang w:val="en" w:eastAsia="en-GB"/>
        </w:rPr>
      </w:pPr>
    </w:p>
    <w:p w:rsidR="005966C0" w:rsidRPr="005966C0" w:rsidRDefault="005966C0" w:rsidP="005966C0">
      <w:pPr>
        <w:spacing w:line="360" w:lineRule="auto"/>
        <w:rPr>
          <w:rFonts w:ascii="Arial" w:hAnsi="Arial" w:cs="Arial"/>
          <w:sz w:val="22"/>
          <w:szCs w:val="22"/>
          <w:lang w:val="en" w:eastAsia="en-GB"/>
        </w:rPr>
      </w:pPr>
      <w:r w:rsidRPr="005966C0">
        <w:rPr>
          <w:rFonts w:ascii="Arial" w:hAnsi="Arial" w:cs="Arial"/>
          <w:sz w:val="22"/>
          <w:szCs w:val="22"/>
          <w:lang w:val="en" w:eastAsia="en-GB"/>
        </w:rPr>
        <w:t xml:space="preserve">They would meet customers in the cark park, take payment and leave the buyer waiting while they collected the goods. This was done in a bid to keep the location of the unit secret. </w:t>
      </w:r>
    </w:p>
    <w:p w:rsidR="005966C0" w:rsidRDefault="005966C0" w:rsidP="00482ACF">
      <w:pPr>
        <w:spacing w:line="360" w:lineRule="auto"/>
        <w:rPr>
          <w:rFonts w:ascii="Arial" w:hAnsi="Arial" w:cs="Arial"/>
          <w:sz w:val="22"/>
          <w:szCs w:val="22"/>
          <w:lang w:val="en" w:eastAsia="en-GB"/>
        </w:rPr>
      </w:pPr>
    </w:p>
    <w:p w:rsidR="00AD4218" w:rsidRPr="00697EFC" w:rsidRDefault="00AC310F" w:rsidP="00482ACF">
      <w:pPr>
        <w:spacing w:line="360" w:lineRule="auto"/>
        <w:rPr>
          <w:rFonts w:ascii="Arial" w:hAnsi="Arial" w:cs="Arial"/>
          <w:sz w:val="22"/>
          <w:szCs w:val="22"/>
        </w:rPr>
      </w:pPr>
      <w:r>
        <w:rPr>
          <w:rFonts w:ascii="Arial" w:hAnsi="Arial" w:cs="Arial"/>
          <w:sz w:val="22"/>
          <w:szCs w:val="22"/>
        </w:rPr>
        <w:t>I</w:t>
      </w:r>
      <w:r w:rsidR="00AD4218" w:rsidRPr="00AD4218">
        <w:rPr>
          <w:rFonts w:ascii="Arial" w:hAnsi="Arial" w:cs="Arial"/>
          <w:sz w:val="22"/>
          <w:szCs w:val="22"/>
        </w:rPr>
        <w:t xml:space="preserve">nvestigators believe </w:t>
      </w:r>
      <w:proofErr w:type="spellStart"/>
      <w:r w:rsidR="00AD4218" w:rsidRPr="00AD4218">
        <w:rPr>
          <w:rFonts w:ascii="Arial" w:hAnsi="Arial" w:cs="Arial"/>
          <w:sz w:val="22"/>
          <w:szCs w:val="22"/>
        </w:rPr>
        <w:t>Cretu</w:t>
      </w:r>
      <w:proofErr w:type="spellEnd"/>
      <w:r w:rsidR="00AD4218" w:rsidRPr="00AD4218">
        <w:rPr>
          <w:rFonts w:ascii="Arial" w:hAnsi="Arial" w:cs="Arial"/>
          <w:sz w:val="22"/>
          <w:szCs w:val="22"/>
        </w:rPr>
        <w:t xml:space="preserve"> orchestrated the scam, </w:t>
      </w:r>
      <w:proofErr w:type="spellStart"/>
      <w:r w:rsidR="00AD4218" w:rsidRPr="00AD4218">
        <w:rPr>
          <w:rFonts w:ascii="Arial" w:hAnsi="Arial" w:cs="Arial"/>
          <w:sz w:val="22"/>
          <w:szCs w:val="22"/>
        </w:rPr>
        <w:t>Hanczur</w:t>
      </w:r>
      <w:proofErr w:type="spellEnd"/>
      <w:r w:rsidR="00AD4218" w:rsidRPr="00AD4218">
        <w:rPr>
          <w:rFonts w:ascii="Arial" w:hAnsi="Arial" w:cs="Arial"/>
          <w:sz w:val="22"/>
          <w:szCs w:val="22"/>
        </w:rPr>
        <w:t xml:space="preserve"> and </w:t>
      </w:r>
      <w:proofErr w:type="spellStart"/>
      <w:r w:rsidR="00AD4218" w:rsidRPr="00AD4218">
        <w:rPr>
          <w:rFonts w:ascii="Arial" w:hAnsi="Arial" w:cs="Arial"/>
          <w:sz w:val="22"/>
          <w:szCs w:val="22"/>
        </w:rPr>
        <w:t>Pascaru</w:t>
      </w:r>
      <w:proofErr w:type="spellEnd"/>
      <w:r w:rsidR="00AD4218" w:rsidRPr="00AD4218">
        <w:rPr>
          <w:rFonts w:ascii="Arial" w:hAnsi="Arial" w:cs="Arial"/>
          <w:sz w:val="22"/>
          <w:szCs w:val="22"/>
        </w:rPr>
        <w:t xml:space="preserve"> acted as the link between buyers and suppliers</w:t>
      </w:r>
      <w:r w:rsidR="00D218C6">
        <w:rPr>
          <w:rFonts w:ascii="Arial" w:hAnsi="Arial" w:cs="Arial"/>
          <w:sz w:val="22"/>
          <w:szCs w:val="22"/>
        </w:rPr>
        <w:t>,</w:t>
      </w:r>
      <w:r w:rsidR="00AD4218" w:rsidRPr="00AD4218">
        <w:rPr>
          <w:rFonts w:ascii="Arial" w:hAnsi="Arial" w:cs="Arial"/>
          <w:sz w:val="22"/>
          <w:szCs w:val="22"/>
        </w:rPr>
        <w:t xml:space="preserve"> and Ali was involved in laundering the </w:t>
      </w:r>
      <w:r w:rsidR="009856F8">
        <w:rPr>
          <w:rFonts w:ascii="Arial" w:hAnsi="Arial" w:cs="Arial"/>
          <w:sz w:val="22"/>
          <w:szCs w:val="22"/>
        </w:rPr>
        <w:t>money</w:t>
      </w:r>
      <w:r w:rsidR="00AD4218" w:rsidRPr="00AD4218">
        <w:rPr>
          <w:rFonts w:ascii="Arial" w:hAnsi="Arial" w:cs="Arial"/>
          <w:sz w:val="22"/>
          <w:szCs w:val="22"/>
        </w:rPr>
        <w:t>.</w:t>
      </w:r>
      <w:r w:rsidR="00AD4218" w:rsidRPr="00697EFC">
        <w:rPr>
          <w:rFonts w:ascii="Arial" w:hAnsi="Arial" w:cs="Arial"/>
          <w:sz w:val="22"/>
          <w:szCs w:val="22"/>
        </w:rPr>
        <w:t xml:space="preserve"> </w:t>
      </w:r>
    </w:p>
    <w:p w:rsidR="00482ACF" w:rsidRDefault="00FD7D30" w:rsidP="00482ACF">
      <w:pPr>
        <w:shd w:val="clear" w:color="auto" w:fill="FFFFFF"/>
        <w:spacing w:before="300" w:after="150" w:line="360" w:lineRule="auto"/>
        <w:rPr>
          <w:rFonts w:ascii="Arial" w:hAnsi="Arial" w:cs="Arial"/>
          <w:sz w:val="22"/>
          <w:szCs w:val="22"/>
          <w:lang w:val="en" w:eastAsia="en-GB"/>
        </w:rPr>
      </w:pPr>
      <w:r w:rsidRPr="00A121AA">
        <w:rPr>
          <w:rFonts w:ascii="Arial" w:hAnsi="Arial" w:cs="Arial"/>
          <w:sz w:val="22"/>
          <w:szCs w:val="22"/>
          <w:lang w:val="en" w:eastAsia="en-GB"/>
        </w:rPr>
        <w:t xml:space="preserve">The men </w:t>
      </w:r>
      <w:r w:rsidR="00B5280F" w:rsidRPr="00A121AA">
        <w:rPr>
          <w:rFonts w:ascii="Arial" w:hAnsi="Arial" w:cs="Arial"/>
          <w:sz w:val="22"/>
          <w:szCs w:val="22"/>
          <w:lang w:val="en" w:eastAsia="en-GB"/>
        </w:rPr>
        <w:t>plead</w:t>
      </w:r>
      <w:r w:rsidRPr="00A121AA">
        <w:rPr>
          <w:rFonts w:ascii="Arial" w:hAnsi="Arial" w:cs="Arial"/>
          <w:sz w:val="22"/>
          <w:szCs w:val="22"/>
          <w:lang w:val="en" w:eastAsia="en-GB"/>
        </w:rPr>
        <w:t xml:space="preserve"> guilty</w:t>
      </w:r>
      <w:r w:rsidR="00B5280F" w:rsidRPr="00A121AA">
        <w:rPr>
          <w:rFonts w:ascii="Arial" w:hAnsi="Arial" w:cs="Arial"/>
          <w:sz w:val="22"/>
          <w:szCs w:val="22"/>
          <w:lang w:val="en" w:eastAsia="en-GB"/>
        </w:rPr>
        <w:t xml:space="preserve"> during a hearing </w:t>
      </w:r>
      <w:r w:rsidRPr="00A121AA">
        <w:rPr>
          <w:rFonts w:ascii="Arial" w:hAnsi="Arial" w:cs="Arial"/>
          <w:sz w:val="22"/>
          <w:szCs w:val="22"/>
          <w:lang w:val="en" w:eastAsia="en-GB"/>
        </w:rPr>
        <w:t>a</w:t>
      </w:r>
      <w:r w:rsidR="00B5280F" w:rsidRPr="00A121AA">
        <w:rPr>
          <w:rFonts w:ascii="Arial" w:hAnsi="Arial" w:cs="Arial"/>
          <w:sz w:val="22"/>
          <w:szCs w:val="22"/>
          <w:lang w:val="en" w:eastAsia="en-GB"/>
        </w:rPr>
        <w:t>t</w:t>
      </w:r>
      <w:r w:rsidRPr="00A121AA">
        <w:rPr>
          <w:rFonts w:ascii="Arial" w:hAnsi="Arial" w:cs="Arial"/>
          <w:sz w:val="22"/>
          <w:szCs w:val="22"/>
          <w:lang w:val="en" w:eastAsia="en-GB"/>
        </w:rPr>
        <w:t xml:space="preserve"> Northampton Crown Court </w:t>
      </w:r>
      <w:r w:rsidR="00B5280F" w:rsidRPr="00A121AA">
        <w:rPr>
          <w:rFonts w:ascii="Arial" w:hAnsi="Arial" w:cs="Arial"/>
          <w:sz w:val="22"/>
          <w:szCs w:val="22"/>
          <w:lang w:val="en" w:eastAsia="en-GB"/>
        </w:rPr>
        <w:t>o</w:t>
      </w:r>
      <w:r w:rsidRPr="00A121AA">
        <w:rPr>
          <w:rFonts w:ascii="Arial" w:hAnsi="Arial" w:cs="Arial"/>
          <w:sz w:val="22"/>
          <w:szCs w:val="22"/>
          <w:lang w:val="en" w:eastAsia="en-GB"/>
        </w:rPr>
        <w:t xml:space="preserve">n </w:t>
      </w:r>
      <w:r w:rsidR="00B5280F" w:rsidRPr="00A121AA">
        <w:rPr>
          <w:rFonts w:ascii="Arial" w:hAnsi="Arial" w:cs="Arial"/>
          <w:sz w:val="22"/>
          <w:szCs w:val="22"/>
          <w:lang w:val="en" w:eastAsia="en-GB"/>
        </w:rPr>
        <w:t>3 June</w:t>
      </w:r>
      <w:r w:rsidR="00336944" w:rsidRPr="00A121AA">
        <w:rPr>
          <w:rFonts w:ascii="Arial" w:hAnsi="Arial" w:cs="Arial"/>
          <w:sz w:val="22"/>
          <w:szCs w:val="22"/>
          <w:lang w:val="en" w:eastAsia="en-GB"/>
        </w:rPr>
        <w:t xml:space="preserve"> </w:t>
      </w:r>
      <w:r w:rsidRPr="00A121AA">
        <w:rPr>
          <w:rFonts w:ascii="Arial" w:hAnsi="Arial" w:cs="Arial"/>
          <w:sz w:val="22"/>
          <w:szCs w:val="22"/>
          <w:lang w:val="en" w:eastAsia="en-GB"/>
        </w:rPr>
        <w:t>2019.</w:t>
      </w:r>
      <w:r w:rsidR="00482ACF" w:rsidRPr="00A121AA">
        <w:rPr>
          <w:rFonts w:ascii="Arial" w:hAnsi="Arial" w:cs="Arial"/>
          <w:sz w:val="22"/>
          <w:szCs w:val="22"/>
          <w:lang w:val="en" w:eastAsia="en-GB"/>
        </w:rPr>
        <w:t xml:space="preserve"> </w:t>
      </w:r>
      <w:proofErr w:type="spellStart"/>
      <w:r w:rsidR="00A121AA" w:rsidRPr="00A121AA">
        <w:rPr>
          <w:rFonts w:ascii="Arial" w:hAnsi="Arial" w:cs="Arial"/>
          <w:sz w:val="22"/>
          <w:szCs w:val="22"/>
          <w:lang w:val="en" w:eastAsia="en-GB"/>
        </w:rPr>
        <w:t>Cretu</w:t>
      </w:r>
      <w:proofErr w:type="spellEnd"/>
      <w:r w:rsidR="00A121AA" w:rsidRPr="00A121AA">
        <w:rPr>
          <w:rFonts w:ascii="Arial" w:hAnsi="Arial" w:cs="Arial"/>
          <w:sz w:val="22"/>
          <w:szCs w:val="22"/>
          <w:lang w:val="en" w:eastAsia="en-GB"/>
        </w:rPr>
        <w:t xml:space="preserve"> was sentenced to 38 months in prison</w:t>
      </w:r>
      <w:r w:rsidRPr="00A121AA">
        <w:rPr>
          <w:rFonts w:ascii="Arial" w:hAnsi="Arial" w:cs="Arial"/>
          <w:sz w:val="22"/>
          <w:szCs w:val="22"/>
          <w:lang w:val="en" w:eastAsia="en-GB"/>
        </w:rPr>
        <w:t xml:space="preserve">, at the same court </w:t>
      </w:r>
      <w:r w:rsidR="00A121AA" w:rsidRPr="00A121AA">
        <w:rPr>
          <w:rFonts w:ascii="Arial" w:hAnsi="Arial" w:cs="Arial"/>
          <w:sz w:val="22"/>
          <w:szCs w:val="22"/>
          <w:lang w:val="en" w:eastAsia="en-GB"/>
        </w:rPr>
        <w:t>yesterday (26 June</w:t>
      </w:r>
      <w:r w:rsidRPr="00A121AA">
        <w:rPr>
          <w:rFonts w:ascii="Arial" w:hAnsi="Arial" w:cs="Arial"/>
          <w:sz w:val="22"/>
          <w:szCs w:val="22"/>
          <w:lang w:val="en" w:eastAsia="en-GB"/>
        </w:rPr>
        <w:t>).</w:t>
      </w:r>
      <w:r w:rsidR="00482ACF">
        <w:rPr>
          <w:rFonts w:ascii="Arial" w:hAnsi="Arial" w:cs="Arial"/>
          <w:sz w:val="22"/>
          <w:szCs w:val="22"/>
          <w:lang w:val="en" w:eastAsia="en-GB"/>
        </w:rPr>
        <w:t xml:space="preserve"> </w:t>
      </w:r>
    </w:p>
    <w:p w:rsidR="00FD7D30" w:rsidRDefault="00FD7D30" w:rsidP="00482ACF">
      <w:pPr>
        <w:shd w:val="clear" w:color="auto" w:fill="FFFFFF"/>
        <w:spacing w:before="300" w:after="150" w:line="360" w:lineRule="auto"/>
        <w:rPr>
          <w:rFonts w:ascii="Arial" w:hAnsi="Arial" w:cs="Arial"/>
          <w:sz w:val="22"/>
          <w:szCs w:val="22"/>
        </w:rPr>
      </w:pPr>
      <w:r>
        <w:rPr>
          <w:rFonts w:ascii="Arial" w:hAnsi="Arial" w:cs="Helvetica"/>
          <w:color w:val="000000"/>
          <w:sz w:val="22"/>
          <w:szCs w:val="22"/>
        </w:rPr>
        <w:t xml:space="preserve">The remaining gang members were also convicted for their roles in the fraud: </w:t>
      </w:r>
    </w:p>
    <w:p w:rsidR="00FD7D30" w:rsidRPr="00C66998" w:rsidRDefault="00FD7D30" w:rsidP="00482ACF">
      <w:pPr>
        <w:numPr>
          <w:ilvl w:val="0"/>
          <w:numId w:val="3"/>
        </w:numPr>
        <w:spacing w:line="360" w:lineRule="auto"/>
        <w:ind w:left="714" w:hanging="357"/>
        <w:rPr>
          <w:rFonts w:ascii="Arial" w:hAnsi="Arial" w:cs="Arial"/>
          <w:sz w:val="22"/>
          <w:szCs w:val="22"/>
        </w:rPr>
      </w:pPr>
      <w:proofErr w:type="spellStart"/>
      <w:r>
        <w:rPr>
          <w:rFonts w:ascii="Arial" w:hAnsi="Arial" w:cs="Helvetica"/>
          <w:color w:val="000000"/>
          <w:sz w:val="22"/>
          <w:szCs w:val="22"/>
        </w:rPr>
        <w:t>Pascaru</w:t>
      </w:r>
      <w:proofErr w:type="spellEnd"/>
      <w:r>
        <w:rPr>
          <w:rFonts w:ascii="Arial" w:hAnsi="Arial" w:cs="Helvetica"/>
          <w:color w:val="000000"/>
          <w:sz w:val="22"/>
          <w:szCs w:val="22"/>
        </w:rPr>
        <w:t xml:space="preserve"> was</w:t>
      </w:r>
      <w:r w:rsidRPr="00C66998">
        <w:rPr>
          <w:rFonts w:ascii="Arial" w:hAnsi="Arial" w:cs="Helvetica"/>
          <w:color w:val="000000"/>
          <w:sz w:val="22"/>
          <w:szCs w:val="22"/>
        </w:rPr>
        <w:t xml:space="preserve"> sentenced to </w:t>
      </w:r>
      <w:r w:rsidR="00A121AA">
        <w:rPr>
          <w:rFonts w:ascii="Arial" w:hAnsi="Arial" w:cs="Helvetica"/>
          <w:color w:val="000000"/>
          <w:sz w:val="22"/>
          <w:szCs w:val="22"/>
        </w:rPr>
        <w:t>32 months in prison</w:t>
      </w:r>
    </w:p>
    <w:p w:rsidR="00FD7D30" w:rsidRPr="00A121AA" w:rsidRDefault="00FD7D30" w:rsidP="00482ACF">
      <w:pPr>
        <w:numPr>
          <w:ilvl w:val="0"/>
          <w:numId w:val="3"/>
        </w:numPr>
        <w:spacing w:line="360" w:lineRule="auto"/>
        <w:ind w:left="714" w:hanging="357"/>
        <w:rPr>
          <w:rFonts w:ascii="Calibri" w:hAnsi="Calibri" w:cs="Calibri"/>
          <w:iCs/>
        </w:rPr>
      </w:pPr>
      <w:r w:rsidRPr="008C4678">
        <w:rPr>
          <w:rFonts w:ascii="Arial" w:hAnsi="Arial" w:cs="Helvetica"/>
          <w:color w:val="000000"/>
          <w:sz w:val="22"/>
          <w:szCs w:val="22"/>
        </w:rPr>
        <w:t xml:space="preserve">Ali was sentenced to </w:t>
      </w:r>
      <w:r w:rsidR="00A121AA">
        <w:rPr>
          <w:rFonts w:ascii="Arial" w:hAnsi="Arial" w:cs="Helvetica"/>
          <w:color w:val="000000"/>
          <w:sz w:val="22"/>
          <w:szCs w:val="22"/>
        </w:rPr>
        <w:t xml:space="preserve">16 months in prison </w:t>
      </w:r>
    </w:p>
    <w:p w:rsidR="00A121AA" w:rsidRDefault="00A121AA" w:rsidP="00A121AA">
      <w:pPr>
        <w:numPr>
          <w:ilvl w:val="0"/>
          <w:numId w:val="3"/>
        </w:numPr>
        <w:spacing w:line="360" w:lineRule="auto"/>
        <w:ind w:left="714" w:hanging="357"/>
        <w:rPr>
          <w:rFonts w:ascii="Arial" w:hAnsi="Arial" w:cs="Helvetica"/>
          <w:color w:val="000000"/>
          <w:sz w:val="22"/>
          <w:szCs w:val="22"/>
        </w:rPr>
      </w:pPr>
      <w:proofErr w:type="spellStart"/>
      <w:r>
        <w:rPr>
          <w:rFonts w:ascii="Arial" w:hAnsi="Arial" w:cs="Helvetica"/>
          <w:color w:val="000000"/>
          <w:sz w:val="22"/>
          <w:szCs w:val="22"/>
        </w:rPr>
        <w:t>Hanczur</w:t>
      </w:r>
      <w:proofErr w:type="spellEnd"/>
      <w:r>
        <w:rPr>
          <w:rFonts w:ascii="Arial" w:hAnsi="Arial" w:cs="Helvetica"/>
          <w:color w:val="000000"/>
          <w:sz w:val="22"/>
          <w:szCs w:val="22"/>
        </w:rPr>
        <w:t xml:space="preserve"> was sentenced to </w:t>
      </w:r>
      <w:r w:rsidR="00F000EA">
        <w:rPr>
          <w:rFonts w:ascii="Arial" w:hAnsi="Arial" w:cs="Helvetica"/>
          <w:color w:val="000000"/>
          <w:sz w:val="22"/>
          <w:szCs w:val="22"/>
        </w:rPr>
        <w:t xml:space="preserve">a 15-month community order, 200 hours unpaid work and ordered to pay costs of £1,200. </w:t>
      </w:r>
    </w:p>
    <w:p w:rsidR="00587CDF" w:rsidRPr="00482ACF" w:rsidRDefault="0027231B" w:rsidP="00A52C2E">
      <w:pPr>
        <w:spacing w:line="360" w:lineRule="auto"/>
        <w:rPr>
          <w:rFonts w:ascii="Calibri" w:hAnsi="Calibri" w:cs="Calibri"/>
        </w:rPr>
      </w:pPr>
      <w:r>
        <w:rPr>
          <w:rFonts w:ascii="Arial" w:hAnsi="Arial" w:cs="Helvetica"/>
          <w:color w:val="000000"/>
          <w:sz w:val="22"/>
          <w:szCs w:val="22"/>
        </w:rPr>
        <w:br/>
      </w:r>
      <w:r w:rsidR="00FD7D30" w:rsidRPr="00EE4EFB">
        <w:rPr>
          <w:rFonts w:ascii="Calibri" w:hAnsi="Calibri" w:cs="Calibri"/>
        </w:rPr>
        <w:t>‎</w:t>
      </w:r>
      <w:bookmarkEnd w:id="3"/>
      <w:bookmarkEnd w:id="4"/>
      <w:bookmarkEnd w:id="5"/>
      <w:bookmarkEnd w:id="6"/>
      <w:r w:rsidR="00587CDF">
        <w:rPr>
          <w:rFonts w:ascii="Arial" w:hAnsi="Arial" w:cs="Arial"/>
          <w:b/>
          <w:sz w:val="22"/>
          <w:szCs w:val="22"/>
          <w:lang w:eastAsia="en-GB"/>
        </w:rPr>
        <w:t>Notes for</w:t>
      </w:r>
      <w:r w:rsidR="00587CDF" w:rsidRPr="00E82247">
        <w:rPr>
          <w:rFonts w:ascii="Arial" w:hAnsi="Arial" w:cs="Arial"/>
          <w:b/>
          <w:sz w:val="22"/>
          <w:szCs w:val="22"/>
          <w:lang w:eastAsia="en-GB"/>
        </w:rPr>
        <w:t xml:space="preserve"> editors</w:t>
      </w:r>
    </w:p>
    <w:p w:rsidR="00587CDF" w:rsidRPr="00526BFA" w:rsidRDefault="00587CDF" w:rsidP="00482ACF">
      <w:pPr>
        <w:spacing w:line="360" w:lineRule="auto"/>
        <w:outlineLvl w:val="0"/>
        <w:rPr>
          <w:rFonts w:ascii="Arial" w:hAnsi="Arial" w:cs="Arial"/>
          <w:sz w:val="22"/>
          <w:szCs w:val="22"/>
          <w:lang w:eastAsia="en-GB"/>
        </w:rPr>
      </w:pPr>
    </w:p>
    <w:p w:rsidR="00587CDF" w:rsidRPr="00A52C2E" w:rsidRDefault="000F4CAF" w:rsidP="00482ACF">
      <w:pPr>
        <w:pStyle w:val="ListParagraph"/>
        <w:numPr>
          <w:ilvl w:val="0"/>
          <w:numId w:val="1"/>
        </w:numPr>
        <w:spacing w:line="360" w:lineRule="auto"/>
        <w:rPr>
          <w:rFonts w:ascii="Arial" w:hAnsi="Arial" w:cs="Arial"/>
          <w:sz w:val="22"/>
          <w:szCs w:val="22"/>
          <w:lang w:eastAsia="en-GB"/>
        </w:rPr>
      </w:pPr>
      <w:bookmarkStart w:id="8" w:name="OLE_LINK10"/>
      <w:r>
        <w:rPr>
          <w:rFonts w:ascii="Arial" w:hAnsi="Arial" w:cs="Arial"/>
          <w:sz w:val="22"/>
          <w:szCs w:val="22"/>
          <w:lang w:val="en"/>
        </w:rPr>
        <w:t xml:space="preserve">Oleg </w:t>
      </w:r>
      <w:proofErr w:type="spellStart"/>
      <w:r>
        <w:rPr>
          <w:rFonts w:ascii="Arial" w:hAnsi="Arial" w:cs="Arial"/>
          <w:sz w:val="22"/>
          <w:szCs w:val="22"/>
          <w:lang w:val="en"/>
        </w:rPr>
        <w:t>Cret</w:t>
      </w:r>
      <w:r w:rsidR="00587CDF" w:rsidRPr="00CE58FE">
        <w:rPr>
          <w:rFonts w:ascii="Arial" w:hAnsi="Arial" w:cs="Arial"/>
          <w:sz w:val="22"/>
          <w:szCs w:val="22"/>
          <w:lang w:val="en"/>
        </w:rPr>
        <w:t>u</w:t>
      </w:r>
      <w:proofErr w:type="spellEnd"/>
      <w:r w:rsidR="00587CDF" w:rsidRPr="00CE58FE">
        <w:rPr>
          <w:rFonts w:ascii="Arial" w:hAnsi="Arial" w:cs="Arial"/>
          <w:sz w:val="22"/>
          <w:szCs w:val="22"/>
          <w:lang w:val="en"/>
        </w:rPr>
        <w:t xml:space="preserve">. DOB: 14/04/1982 of </w:t>
      </w:r>
      <w:r w:rsidR="00587CDF" w:rsidRPr="00CE58FE">
        <w:rPr>
          <w:rFonts w:ascii="Arial" w:hAnsi="Arial" w:cs="Arial"/>
          <w:sz w:val="22"/>
          <w:szCs w:val="22"/>
        </w:rPr>
        <w:t>Primr</w:t>
      </w:r>
      <w:bookmarkStart w:id="9" w:name="_GoBack"/>
      <w:bookmarkEnd w:id="9"/>
      <w:r w:rsidR="00587CDF" w:rsidRPr="00CE58FE">
        <w:rPr>
          <w:rFonts w:ascii="Arial" w:hAnsi="Arial" w:cs="Arial"/>
          <w:sz w:val="22"/>
          <w:szCs w:val="22"/>
        </w:rPr>
        <w:t>ose Hill Church, Agnes Road in Northampton</w:t>
      </w:r>
      <w:r w:rsidR="00587CDF" w:rsidRPr="00CE58FE">
        <w:rPr>
          <w:rFonts w:ascii="Arial" w:hAnsi="Arial" w:cs="Arial"/>
          <w:sz w:val="22"/>
          <w:szCs w:val="22"/>
          <w:lang w:val="en"/>
        </w:rPr>
        <w:t xml:space="preserve">, </w:t>
      </w:r>
      <w:r w:rsidR="00D524F0">
        <w:rPr>
          <w:rFonts w:ascii="Arial" w:hAnsi="Arial" w:cs="Arial"/>
          <w:sz w:val="22"/>
          <w:szCs w:val="22"/>
          <w:lang w:val="en"/>
        </w:rPr>
        <w:t>was</w:t>
      </w:r>
      <w:r w:rsidR="00587CDF" w:rsidRPr="00CE58FE">
        <w:rPr>
          <w:rFonts w:ascii="Arial" w:hAnsi="Arial" w:cs="Arial"/>
          <w:sz w:val="22"/>
          <w:szCs w:val="22"/>
          <w:lang w:val="en"/>
        </w:rPr>
        <w:t xml:space="preserve"> charged </w:t>
      </w:r>
      <w:r w:rsidR="00207F4E">
        <w:rPr>
          <w:rFonts w:ascii="Arial" w:hAnsi="Arial" w:cs="Arial"/>
          <w:sz w:val="22"/>
          <w:szCs w:val="22"/>
          <w:lang w:val="en"/>
        </w:rPr>
        <w:t xml:space="preserve">with </w:t>
      </w:r>
      <w:r w:rsidR="00FE4B6E">
        <w:rPr>
          <w:rFonts w:ascii="Arial" w:hAnsi="Arial" w:cs="Arial"/>
          <w:sz w:val="22"/>
          <w:szCs w:val="22"/>
          <w:lang w:val="en"/>
        </w:rPr>
        <w:t xml:space="preserve">acquiring possession of dutiable goods with fraudulent intent and possessing criminal property. </w:t>
      </w:r>
      <w:r w:rsidR="00D524F0" w:rsidRPr="00A52C2E">
        <w:rPr>
          <w:rFonts w:ascii="Arial" w:hAnsi="Arial" w:cs="Arial"/>
          <w:sz w:val="22"/>
          <w:szCs w:val="22"/>
        </w:rPr>
        <w:br/>
      </w:r>
    </w:p>
    <w:p w:rsidR="00587CDF" w:rsidRPr="00A52C2E" w:rsidRDefault="00587CDF" w:rsidP="00482ACF">
      <w:pPr>
        <w:pStyle w:val="ListParagraph"/>
        <w:numPr>
          <w:ilvl w:val="0"/>
          <w:numId w:val="1"/>
        </w:numPr>
        <w:spacing w:line="360" w:lineRule="auto"/>
        <w:rPr>
          <w:rFonts w:ascii="Arial" w:hAnsi="Arial" w:cs="Arial"/>
          <w:sz w:val="22"/>
          <w:szCs w:val="22"/>
          <w:lang w:eastAsia="en-GB"/>
        </w:rPr>
      </w:pPr>
      <w:r w:rsidRPr="00A52C2E">
        <w:rPr>
          <w:rFonts w:ascii="Arial" w:hAnsi="Arial" w:cs="Arial"/>
          <w:sz w:val="22"/>
          <w:szCs w:val="22"/>
          <w:lang w:val="en"/>
        </w:rPr>
        <w:t xml:space="preserve">Daniel </w:t>
      </w:r>
      <w:proofErr w:type="spellStart"/>
      <w:r w:rsidRPr="00A52C2E">
        <w:rPr>
          <w:rFonts w:ascii="Arial" w:hAnsi="Arial" w:cs="Arial"/>
          <w:sz w:val="22"/>
          <w:szCs w:val="22"/>
          <w:lang w:val="en"/>
        </w:rPr>
        <w:t>Pascaru</w:t>
      </w:r>
      <w:proofErr w:type="spellEnd"/>
      <w:r w:rsidRPr="00A52C2E">
        <w:rPr>
          <w:rFonts w:ascii="Arial" w:hAnsi="Arial" w:cs="Arial"/>
          <w:sz w:val="22"/>
          <w:szCs w:val="22"/>
          <w:lang w:val="en"/>
        </w:rPr>
        <w:t xml:space="preserve">. DOB: 19/01/1982 of </w:t>
      </w:r>
      <w:proofErr w:type="spellStart"/>
      <w:r w:rsidRPr="00A52C2E">
        <w:rPr>
          <w:rFonts w:ascii="Arial" w:hAnsi="Arial" w:cs="Arial"/>
          <w:sz w:val="22"/>
          <w:szCs w:val="22"/>
        </w:rPr>
        <w:t>Tanfield</w:t>
      </w:r>
      <w:proofErr w:type="spellEnd"/>
      <w:r w:rsidRPr="00A52C2E">
        <w:rPr>
          <w:rFonts w:ascii="Arial" w:hAnsi="Arial" w:cs="Arial"/>
          <w:sz w:val="22"/>
          <w:szCs w:val="22"/>
        </w:rPr>
        <w:t xml:space="preserve"> Avenue, London</w:t>
      </w:r>
      <w:r w:rsidRPr="00A52C2E">
        <w:rPr>
          <w:rFonts w:ascii="Arial" w:hAnsi="Arial" w:cs="Arial"/>
          <w:sz w:val="22"/>
          <w:szCs w:val="22"/>
          <w:lang w:val="en"/>
        </w:rPr>
        <w:t xml:space="preserve">, </w:t>
      </w:r>
      <w:r w:rsidR="00D524F0" w:rsidRPr="00A52C2E">
        <w:rPr>
          <w:rFonts w:ascii="Arial" w:hAnsi="Arial" w:cs="Arial"/>
          <w:sz w:val="22"/>
          <w:szCs w:val="22"/>
          <w:lang w:val="en"/>
        </w:rPr>
        <w:t>was</w:t>
      </w:r>
      <w:r w:rsidRPr="00A52C2E">
        <w:rPr>
          <w:rFonts w:ascii="Arial" w:hAnsi="Arial" w:cs="Arial"/>
          <w:sz w:val="22"/>
          <w:szCs w:val="22"/>
          <w:lang w:val="en"/>
        </w:rPr>
        <w:t xml:space="preserve"> charged </w:t>
      </w:r>
      <w:r w:rsidR="00C07D92">
        <w:rPr>
          <w:rFonts w:ascii="Arial" w:hAnsi="Arial" w:cs="Arial"/>
          <w:sz w:val="22"/>
          <w:szCs w:val="22"/>
          <w:lang w:val="en"/>
        </w:rPr>
        <w:t xml:space="preserve">with </w:t>
      </w:r>
      <w:r w:rsidR="00FE4B6E">
        <w:rPr>
          <w:rFonts w:ascii="Arial" w:hAnsi="Arial" w:cs="Arial"/>
          <w:sz w:val="22"/>
          <w:szCs w:val="22"/>
          <w:lang w:val="en"/>
        </w:rPr>
        <w:t xml:space="preserve">acquiring possession of dutiable goods with fraudulent intent and possessing criminal property. </w:t>
      </w:r>
      <w:r w:rsidR="00D524F0" w:rsidRPr="00A52C2E">
        <w:rPr>
          <w:rFonts w:ascii="Arial" w:hAnsi="Arial" w:cs="Arial"/>
          <w:sz w:val="22"/>
          <w:szCs w:val="22"/>
        </w:rPr>
        <w:br/>
      </w:r>
    </w:p>
    <w:p w:rsidR="001F46F8" w:rsidRPr="00A52C2E" w:rsidRDefault="00587CDF" w:rsidP="00482ACF">
      <w:pPr>
        <w:pStyle w:val="ListParagraph"/>
        <w:numPr>
          <w:ilvl w:val="0"/>
          <w:numId w:val="1"/>
        </w:numPr>
        <w:spacing w:line="360" w:lineRule="auto"/>
        <w:rPr>
          <w:rFonts w:ascii="Arial" w:hAnsi="Arial" w:cs="Arial"/>
          <w:sz w:val="22"/>
          <w:szCs w:val="22"/>
          <w:lang w:eastAsia="en-GB"/>
        </w:rPr>
      </w:pPr>
      <w:r w:rsidRPr="00A52C2E">
        <w:rPr>
          <w:rFonts w:ascii="Arial" w:hAnsi="Arial" w:cs="Arial"/>
          <w:sz w:val="22"/>
          <w:szCs w:val="22"/>
          <w:lang w:val="en"/>
        </w:rPr>
        <w:t xml:space="preserve">Sebastian </w:t>
      </w:r>
      <w:proofErr w:type="spellStart"/>
      <w:r w:rsidRPr="00A52C2E">
        <w:rPr>
          <w:rFonts w:ascii="Arial" w:hAnsi="Arial" w:cs="Arial"/>
          <w:sz w:val="22"/>
          <w:szCs w:val="22"/>
          <w:lang w:val="en"/>
        </w:rPr>
        <w:t>Hanczur</w:t>
      </w:r>
      <w:proofErr w:type="spellEnd"/>
      <w:r w:rsidRPr="00A52C2E">
        <w:rPr>
          <w:rFonts w:ascii="Arial" w:hAnsi="Arial" w:cs="Arial"/>
          <w:sz w:val="22"/>
          <w:szCs w:val="22"/>
          <w:lang w:val="en"/>
        </w:rPr>
        <w:t xml:space="preserve">. DOB: 06/01/1978 of </w:t>
      </w:r>
      <w:r w:rsidRPr="00A52C2E">
        <w:rPr>
          <w:rFonts w:ascii="Arial" w:hAnsi="Arial" w:cs="Arial"/>
          <w:sz w:val="22"/>
          <w:szCs w:val="22"/>
        </w:rPr>
        <w:t>Burlington Road, Swanage in</w:t>
      </w:r>
      <w:r w:rsidRPr="00A52C2E">
        <w:rPr>
          <w:rFonts w:ascii="Arial" w:hAnsi="Arial" w:cs="Arial"/>
          <w:sz w:val="22"/>
          <w:szCs w:val="22"/>
          <w:lang w:val="en"/>
        </w:rPr>
        <w:t xml:space="preserve"> Dorset, </w:t>
      </w:r>
      <w:r w:rsidR="00D524F0" w:rsidRPr="00A52C2E">
        <w:rPr>
          <w:rFonts w:ascii="Arial" w:hAnsi="Arial" w:cs="Arial"/>
          <w:sz w:val="22"/>
          <w:szCs w:val="22"/>
          <w:lang w:val="en"/>
        </w:rPr>
        <w:t>was</w:t>
      </w:r>
      <w:r w:rsidRPr="00A52C2E">
        <w:rPr>
          <w:rFonts w:ascii="Arial" w:hAnsi="Arial" w:cs="Arial"/>
          <w:sz w:val="22"/>
          <w:szCs w:val="22"/>
          <w:lang w:val="en"/>
        </w:rPr>
        <w:t xml:space="preserve"> charged </w:t>
      </w:r>
      <w:r w:rsidR="00D524F0" w:rsidRPr="00A52C2E">
        <w:rPr>
          <w:rFonts w:ascii="Arial" w:hAnsi="Arial" w:cs="Arial"/>
          <w:sz w:val="22"/>
          <w:szCs w:val="22"/>
          <w:lang w:val="en"/>
        </w:rPr>
        <w:t xml:space="preserve">with </w:t>
      </w:r>
      <w:r w:rsidR="00FE4B6E">
        <w:rPr>
          <w:rFonts w:ascii="Arial" w:hAnsi="Arial" w:cs="Arial"/>
          <w:sz w:val="22"/>
          <w:szCs w:val="22"/>
          <w:lang w:val="en"/>
        </w:rPr>
        <w:t xml:space="preserve">acquiring possession of dutiable goods with fraudulent intent and possessing criminal property. </w:t>
      </w:r>
      <w:r w:rsidR="001F46F8" w:rsidRPr="00A52C2E">
        <w:br/>
      </w:r>
    </w:p>
    <w:p w:rsidR="005B32D1" w:rsidRPr="005B32D1" w:rsidRDefault="00FC1D57" w:rsidP="005B32D1">
      <w:pPr>
        <w:pStyle w:val="ListParagraph"/>
        <w:numPr>
          <w:ilvl w:val="0"/>
          <w:numId w:val="1"/>
        </w:numPr>
        <w:spacing w:line="360" w:lineRule="auto"/>
        <w:rPr>
          <w:rFonts w:ascii="Arial" w:hAnsi="Arial" w:cs="Arial"/>
          <w:sz w:val="22"/>
          <w:szCs w:val="22"/>
          <w:lang w:eastAsia="en-GB"/>
        </w:rPr>
      </w:pPr>
      <w:r w:rsidRPr="00A52C2E">
        <w:rPr>
          <w:rFonts w:ascii="Arial" w:hAnsi="Arial" w:cs="Arial"/>
          <w:sz w:val="22"/>
          <w:szCs w:val="22"/>
        </w:rPr>
        <w:t xml:space="preserve">Alan </w:t>
      </w:r>
      <w:r w:rsidR="001F46F8" w:rsidRPr="00A52C2E">
        <w:rPr>
          <w:rFonts w:ascii="Arial" w:hAnsi="Arial" w:cs="Arial"/>
          <w:sz w:val="22"/>
          <w:szCs w:val="22"/>
        </w:rPr>
        <w:t xml:space="preserve">Ali. DOB: </w:t>
      </w:r>
      <w:r w:rsidR="0098197B" w:rsidRPr="0098197B">
        <w:rPr>
          <w:rFonts w:ascii="Arial" w:hAnsi="Arial" w:cs="Arial"/>
          <w:sz w:val="22"/>
          <w:szCs w:val="22"/>
        </w:rPr>
        <w:t>20</w:t>
      </w:r>
      <w:r w:rsidR="001F46F8" w:rsidRPr="0098197B">
        <w:rPr>
          <w:rFonts w:ascii="Arial" w:hAnsi="Arial" w:cs="Arial"/>
          <w:sz w:val="22"/>
          <w:szCs w:val="22"/>
        </w:rPr>
        <w:t>/0</w:t>
      </w:r>
      <w:r w:rsidR="0098197B" w:rsidRPr="0098197B">
        <w:rPr>
          <w:rFonts w:ascii="Arial" w:hAnsi="Arial" w:cs="Arial"/>
          <w:sz w:val="22"/>
          <w:szCs w:val="22"/>
        </w:rPr>
        <w:t>8</w:t>
      </w:r>
      <w:r w:rsidR="001F46F8" w:rsidRPr="0098197B">
        <w:rPr>
          <w:rFonts w:ascii="Arial" w:hAnsi="Arial" w:cs="Arial"/>
          <w:sz w:val="22"/>
          <w:szCs w:val="22"/>
        </w:rPr>
        <w:t>/19</w:t>
      </w:r>
      <w:r w:rsidR="0098197B" w:rsidRPr="0098197B">
        <w:rPr>
          <w:rFonts w:ascii="Arial" w:hAnsi="Arial" w:cs="Arial"/>
          <w:sz w:val="22"/>
          <w:szCs w:val="22"/>
        </w:rPr>
        <w:t>82</w:t>
      </w:r>
      <w:r w:rsidR="001F46F8" w:rsidRPr="00A52C2E">
        <w:rPr>
          <w:rFonts w:ascii="Arial" w:hAnsi="Arial" w:cs="Arial"/>
          <w:sz w:val="22"/>
          <w:szCs w:val="22"/>
        </w:rPr>
        <w:t xml:space="preserve"> of </w:t>
      </w:r>
      <w:r w:rsidR="00A52C2E">
        <w:rPr>
          <w:rFonts w:ascii="Arial" w:hAnsi="Arial" w:cs="Arial"/>
          <w:sz w:val="22"/>
          <w:szCs w:val="22"/>
        </w:rPr>
        <w:t>Warner Street in Derby</w:t>
      </w:r>
      <w:r w:rsidR="001F46F8" w:rsidRPr="00A52C2E">
        <w:rPr>
          <w:rFonts w:ascii="Arial" w:hAnsi="Arial" w:cs="Arial"/>
          <w:sz w:val="22"/>
          <w:szCs w:val="22"/>
        </w:rPr>
        <w:t xml:space="preserve">, was charged with </w:t>
      </w:r>
      <w:r w:rsidR="00FE4B6E">
        <w:rPr>
          <w:rFonts w:ascii="Arial" w:hAnsi="Arial" w:cs="Arial"/>
          <w:sz w:val="22"/>
          <w:szCs w:val="22"/>
          <w:lang w:val="en"/>
        </w:rPr>
        <w:t xml:space="preserve">fraudulent evasion of a provision and entering into or becoming concerned in a money laundering arrangement. </w:t>
      </w:r>
      <w:r w:rsidR="005B32D1">
        <w:rPr>
          <w:rFonts w:ascii="Arial" w:hAnsi="Arial" w:cs="Arial"/>
          <w:sz w:val="22"/>
          <w:szCs w:val="22"/>
          <w:lang w:val="en"/>
        </w:rPr>
        <w:br/>
      </w:r>
    </w:p>
    <w:p w:rsidR="005B32D1" w:rsidRPr="005B32D1" w:rsidRDefault="005B32D1" w:rsidP="005B32D1">
      <w:pPr>
        <w:pStyle w:val="ListParagraph"/>
        <w:numPr>
          <w:ilvl w:val="0"/>
          <w:numId w:val="1"/>
        </w:numPr>
        <w:spacing w:line="360" w:lineRule="auto"/>
        <w:rPr>
          <w:rFonts w:ascii="Arial" w:hAnsi="Arial" w:cs="Arial"/>
          <w:sz w:val="22"/>
          <w:szCs w:val="22"/>
          <w:lang w:eastAsia="en-GB"/>
        </w:rPr>
      </w:pPr>
      <w:r w:rsidRPr="005B32D1">
        <w:rPr>
          <w:rFonts w:ascii="Arial" w:hAnsi="Arial" w:cs="Arial"/>
          <w:sz w:val="22"/>
          <w:szCs w:val="22"/>
          <w:lang w:eastAsia="en-GB"/>
        </w:rPr>
        <w:lastRenderedPageBreak/>
        <w:t>The starting salary for a trainee firefighter in the East Midlands is £22,459.</w:t>
      </w:r>
      <w:r w:rsidRPr="005B32D1">
        <w:rPr>
          <w:rFonts w:ascii="Arial" w:hAnsi="Arial" w:cs="Arial"/>
          <w:b/>
          <w:sz w:val="22"/>
          <w:szCs w:val="22"/>
          <w:lang w:eastAsia="en-GB"/>
        </w:rPr>
        <w:t xml:space="preserve"> </w:t>
      </w:r>
      <w:r w:rsidRPr="005B32D1">
        <w:rPr>
          <w:rFonts w:ascii="Arial" w:hAnsi="Arial" w:cs="Arial"/>
          <w:sz w:val="22"/>
          <w:szCs w:val="22"/>
          <w:lang w:eastAsia="en-GB"/>
        </w:rPr>
        <w:t xml:space="preserve">When full competence is achieved, this rises to £29,934. </w:t>
      </w:r>
      <w:hyperlink r:id="rId9" w:history="1">
        <w:r w:rsidRPr="005B32D1">
          <w:rPr>
            <w:rStyle w:val="Hyperlink"/>
            <w:rFonts w:ascii="Arial" w:hAnsi="Arial" w:cs="Arial"/>
            <w:sz w:val="22"/>
            <w:szCs w:val="22"/>
            <w:lang w:eastAsia="en-GB"/>
          </w:rPr>
          <w:t>https://www.prospects.ac.uk/job-profiles/firefighter</w:t>
        </w:r>
      </w:hyperlink>
      <w:r w:rsidRPr="005B32D1">
        <w:rPr>
          <w:rFonts w:ascii="Arial" w:hAnsi="Arial" w:cs="Arial"/>
          <w:sz w:val="22"/>
          <w:szCs w:val="22"/>
          <w:lang w:eastAsia="en-GB"/>
        </w:rPr>
        <w:t xml:space="preserve"> </w:t>
      </w:r>
    </w:p>
    <w:p w:rsidR="00587CDF" w:rsidRPr="00CE58FE" w:rsidRDefault="00587CDF" w:rsidP="00482ACF">
      <w:pPr>
        <w:pStyle w:val="ListParagraph"/>
        <w:numPr>
          <w:ilvl w:val="0"/>
          <w:numId w:val="1"/>
        </w:numPr>
        <w:spacing w:line="360" w:lineRule="auto"/>
        <w:outlineLvl w:val="0"/>
        <w:rPr>
          <w:rFonts w:ascii="Arial" w:hAnsi="Arial" w:cs="Arial"/>
          <w:sz w:val="22"/>
          <w:szCs w:val="22"/>
          <w:lang w:eastAsia="en-GB"/>
        </w:rPr>
      </w:pPr>
      <w:r w:rsidRPr="00CE58FE">
        <w:rPr>
          <w:rFonts w:ascii="Arial" w:hAnsi="Arial" w:cs="Arial"/>
          <w:sz w:val="22"/>
          <w:szCs w:val="22"/>
          <w:lang w:eastAsia="en-GB"/>
        </w:rPr>
        <w:t>Follow HMRC's Press Office on Twitter @</w:t>
      </w:r>
      <w:proofErr w:type="spellStart"/>
      <w:r w:rsidRPr="00CE58FE">
        <w:rPr>
          <w:rFonts w:ascii="Arial" w:hAnsi="Arial" w:cs="Arial"/>
          <w:sz w:val="22"/>
          <w:szCs w:val="22"/>
          <w:lang w:eastAsia="en-GB"/>
        </w:rPr>
        <w:t>HMRCpressoffice</w:t>
      </w:r>
      <w:proofErr w:type="spellEnd"/>
    </w:p>
    <w:p w:rsidR="00587CDF" w:rsidRDefault="00587CDF" w:rsidP="00482ACF">
      <w:pPr>
        <w:pStyle w:val="ListParagraph"/>
        <w:spacing w:line="360" w:lineRule="auto"/>
        <w:ind w:left="0"/>
        <w:rPr>
          <w:rFonts w:ascii="Arial" w:hAnsi="Arial" w:cs="Arial"/>
          <w:sz w:val="22"/>
          <w:szCs w:val="22"/>
          <w:lang w:eastAsia="en-GB"/>
        </w:rPr>
      </w:pPr>
    </w:p>
    <w:bookmarkEnd w:id="1"/>
    <w:bookmarkEnd w:id="2"/>
    <w:bookmarkEnd w:id="7"/>
    <w:bookmarkEnd w:id="8"/>
    <w:p w:rsidR="00587CDF" w:rsidRDefault="00587CDF" w:rsidP="00482ACF">
      <w:pPr>
        <w:spacing w:line="360" w:lineRule="auto"/>
        <w:outlineLvl w:val="0"/>
        <w:rPr>
          <w:rFonts w:ascii="Arial" w:hAnsi="Arial"/>
          <w:b/>
          <w:sz w:val="22"/>
        </w:rPr>
      </w:pPr>
      <w:r>
        <w:rPr>
          <w:rFonts w:ascii="Arial" w:hAnsi="Arial"/>
          <w:b/>
          <w:sz w:val="22"/>
        </w:rPr>
        <w:t>Issued by HM Revenue &amp; Customs Press Office</w:t>
      </w:r>
    </w:p>
    <w:p w:rsidR="00587CDF" w:rsidRDefault="00587CDF" w:rsidP="00482ACF">
      <w:pPr>
        <w:spacing w:line="360" w:lineRule="auto"/>
        <w:outlineLvl w:val="0"/>
        <w:rPr>
          <w:rFonts w:ascii="Arial" w:hAnsi="Arial"/>
          <w:b/>
          <w:sz w:val="22"/>
        </w:rPr>
      </w:pPr>
      <w:r>
        <w:rPr>
          <w:rFonts w:ascii="Arial" w:hAnsi="Arial"/>
          <w:b/>
          <w:sz w:val="22"/>
        </w:rPr>
        <w:t>Press enquiries only please contact:</w:t>
      </w:r>
    </w:p>
    <w:p w:rsidR="00587CDF" w:rsidRDefault="00587CDF" w:rsidP="00482ACF">
      <w:pPr>
        <w:pStyle w:val="Contactdetails"/>
        <w:spacing w:line="360" w:lineRule="auto"/>
        <w:rPr>
          <w:rFonts w:ascii="Arial" w:hAnsi="Arial"/>
          <w:sz w:val="22"/>
        </w:rPr>
      </w:pPr>
    </w:p>
    <w:p w:rsidR="00587CDF" w:rsidRDefault="00587CDF" w:rsidP="00482ACF">
      <w:pPr>
        <w:pStyle w:val="Contactdetails"/>
        <w:spacing w:line="360" w:lineRule="auto"/>
        <w:rPr>
          <w:rFonts w:ascii="Arial" w:hAnsi="Arial"/>
          <w:sz w:val="22"/>
        </w:rPr>
      </w:pPr>
      <w:r>
        <w:rPr>
          <w:rFonts w:ascii="Arial" w:hAnsi="Arial"/>
          <w:sz w:val="22"/>
        </w:rPr>
        <w:t>Ashleigh Prince</w:t>
      </w:r>
    </w:p>
    <w:p w:rsidR="00587CDF" w:rsidRPr="00CA00C9" w:rsidRDefault="00587CDF" w:rsidP="00482ACF">
      <w:pPr>
        <w:pStyle w:val="Contactdetails"/>
        <w:spacing w:line="360" w:lineRule="auto"/>
        <w:rPr>
          <w:rFonts w:ascii="Arial" w:hAnsi="Arial"/>
          <w:sz w:val="22"/>
        </w:rPr>
      </w:pPr>
      <w:r w:rsidRPr="00CA00C9">
        <w:rPr>
          <w:rFonts w:ascii="Arial" w:hAnsi="Arial"/>
          <w:sz w:val="22"/>
        </w:rPr>
        <w:t>Tel:</w:t>
      </w:r>
      <w:r w:rsidRPr="00CA00C9">
        <w:rPr>
          <w:rFonts w:ascii="Arial" w:hAnsi="Arial"/>
          <w:sz w:val="22"/>
        </w:rPr>
        <w:tab/>
      </w:r>
      <w:r>
        <w:rPr>
          <w:rFonts w:ascii="Arial" w:hAnsi="Arial"/>
          <w:sz w:val="22"/>
        </w:rPr>
        <w:tab/>
        <w:t>03000 598834 / 07825 026303</w:t>
      </w:r>
      <w:r>
        <w:rPr>
          <w:rFonts w:ascii="Arial" w:hAnsi="Arial"/>
          <w:sz w:val="22"/>
        </w:rPr>
        <w:tab/>
      </w:r>
    </w:p>
    <w:p w:rsidR="00587CDF" w:rsidRDefault="00587CDF" w:rsidP="00482ACF">
      <w:pPr>
        <w:pStyle w:val="BodyText"/>
        <w:jc w:val="left"/>
      </w:pPr>
      <w:r w:rsidRPr="00CA00C9">
        <w:t xml:space="preserve">Email: </w:t>
      </w:r>
      <w:r>
        <w:tab/>
      </w:r>
      <w:r>
        <w:tab/>
      </w:r>
      <w:hyperlink r:id="rId10" w:history="1">
        <w:r w:rsidRPr="00F942DB">
          <w:rPr>
            <w:rStyle w:val="Hyperlink"/>
          </w:rPr>
          <w:t>Ashleigh.prince@hmrc.gov.uk</w:t>
        </w:r>
      </w:hyperlink>
      <w:r>
        <w:t xml:space="preserve"> </w:t>
      </w:r>
    </w:p>
    <w:p w:rsidR="00587CDF" w:rsidRPr="00F23CE7" w:rsidRDefault="00587CDF" w:rsidP="00482ACF">
      <w:pPr>
        <w:pStyle w:val="Contactdetails"/>
        <w:spacing w:line="360" w:lineRule="auto"/>
        <w:rPr>
          <w:rFonts w:ascii="Arial" w:hAnsi="Arial"/>
          <w:sz w:val="22"/>
        </w:rPr>
      </w:pPr>
      <w:r w:rsidRPr="00F23CE7">
        <w:rPr>
          <w:rFonts w:ascii="Arial" w:hAnsi="Arial"/>
          <w:sz w:val="22"/>
        </w:rPr>
        <w:t>Or</w:t>
      </w:r>
    </w:p>
    <w:p w:rsidR="00587CDF" w:rsidRPr="00F23CE7" w:rsidRDefault="00587CDF" w:rsidP="00482ACF">
      <w:pPr>
        <w:pStyle w:val="Contactdetails"/>
        <w:spacing w:line="360" w:lineRule="auto"/>
        <w:rPr>
          <w:rFonts w:ascii="Arial" w:hAnsi="Arial"/>
          <w:sz w:val="22"/>
        </w:rPr>
      </w:pPr>
      <w:r>
        <w:rPr>
          <w:rFonts w:ascii="Arial" w:hAnsi="Arial"/>
          <w:sz w:val="22"/>
        </w:rPr>
        <w:t>Jemma Smith</w:t>
      </w:r>
    </w:p>
    <w:p w:rsidR="00587CDF" w:rsidRPr="00F23CE7" w:rsidRDefault="00587CDF" w:rsidP="00482ACF">
      <w:pPr>
        <w:pStyle w:val="Contactdetails"/>
        <w:spacing w:line="360" w:lineRule="auto"/>
        <w:rPr>
          <w:rFonts w:ascii="Arial" w:hAnsi="Arial"/>
          <w:sz w:val="22"/>
        </w:rPr>
      </w:pPr>
      <w:r>
        <w:rPr>
          <w:rFonts w:ascii="Arial" w:hAnsi="Arial"/>
          <w:sz w:val="22"/>
        </w:rPr>
        <w:t>Tel:</w:t>
      </w:r>
      <w:r>
        <w:rPr>
          <w:rFonts w:ascii="Arial" w:hAnsi="Arial"/>
          <w:sz w:val="22"/>
        </w:rPr>
        <w:tab/>
      </w:r>
      <w:r>
        <w:rPr>
          <w:rFonts w:ascii="Arial" w:hAnsi="Arial"/>
          <w:sz w:val="22"/>
        </w:rPr>
        <w:tab/>
        <w:t>03000 520184</w:t>
      </w:r>
      <w:r w:rsidRPr="00F23CE7">
        <w:rPr>
          <w:rFonts w:ascii="Arial" w:hAnsi="Arial"/>
          <w:sz w:val="22"/>
        </w:rPr>
        <w:t xml:space="preserve"> /</w:t>
      </w:r>
      <w:r>
        <w:rPr>
          <w:rFonts w:ascii="Arial" w:hAnsi="Arial"/>
          <w:sz w:val="22"/>
        </w:rPr>
        <w:t xml:space="preserve"> 07741 615562</w:t>
      </w:r>
      <w:r w:rsidRPr="00F23CE7">
        <w:rPr>
          <w:rFonts w:ascii="Arial" w:hAnsi="Arial"/>
          <w:sz w:val="22"/>
        </w:rPr>
        <w:tab/>
      </w:r>
    </w:p>
    <w:p w:rsidR="00587CDF" w:rsidRDefault="00587CDF" w:rsidP="00482ACF">
      <w:pPr>
        <w:pStyle w:val="BodyText"/>
        <w:jc w:val="left"/>
      </w:pPr>
      <w:r w:rsidRPr="00F23CE7">
        <w:t xml:space="preserve">Email: </w:t>
      </w:r>
      <w:r w:rsidRPr="00F23CE7">
        <w:tab/>
      </w:r>
      <w:r w:rsidRPr="00F23CE7">
        <w:tab/>
      </w:r>
      <w:hyperlink r:id="rId11" w:history="1">
        <w:r w:rsidR="00B92776" w:rsidRPr="00114D01">
          <w:rPr>
            <w:rStyle w:val="Hyperlink"/>
          </w:rPr>
          <w:t>Jemma.smith@hmrc.gov.uk</w:t>
        </w:r>
      </w:hyperlink>
    </w:p>
    <w:p w:rsidR="00587CDF" w:rsidRPr="00EE76B5" w:rsidRDefault="00587CDF" w:rsidP="00482ACF">
      <w:pPr>
        <w:pStyle w:val="Contactdetails"/>
        <w:spacing w:line="360" w:lineRule="auto"/>
        <w:rPr>
          <w:rFonts w:ascii="Arial" w:hAnsi="Arial"/>
          <w:sz w:val="22"/>
        </w:rPr>
      </w:pPr>
    </w:p>
    <w:p w:rsidR="00587CDF" w:rsidRPr="004808E6" w:rsidRDefault="00587CDF" w:rsidP="00482ACF">
      <w:pPr>
        <w:pStyle w:val="BodyText"/>
        <w:jc w:val="left"/>
        <w:rPr>
          <w:rFonts w:cs="Arial"/>
          <w:szCs w:val="22"/>
        </w:rPr>
      </w:pPr>
      <w:r w:rsidRPr="004808E6">
        <w:rPr>
          <w:rFonts w:cs="Arial"/>
          <w:szCs w:val="22"/>
        </w:rPr>
        <w:t>Out of hours</w:t>
      </w:r>
    </w:p>
    <w:p w:rsidR="00457DEF" w:rsidRDefault="00587CDF" w:rsidP="00482ACF">
      <w:pPr>
        <w:pStyle w:val="Contactdetails"/>
        <w:spacing w:line="360" w:lineRule="auto"/>
      </w:pPr>
      <w:r w:rsidRPr="004808E6">
        <w:rPr>
          <w:rFonts w:ascii="Arial" w:hAnsi="Arial" w:cs="Arial"/>
          <w:sz w:val="22"/>
          <w:szCs w:val="22"/>
        </w:rPr>
        <w:t xml:space="preserve">Tel: </w:t>
      </w:r>
      <w:r w:rsidRPr="004808E6">
        <w:rPr>
          <w:rFonts w:ascii="Arial" w:hAnsi="Arial" w:cs="Arial"/>
          <w:sz w:val="22"/>
          <w:szCs w:val="22"/>
        </w:rPr>
        <w:tab/>
      </w:r>
      <w:r w:rsidRPr="004808E6">
        <w:rPr>
          <w:rFonts w:ascii="Arial" w:hAnsi="Arial" w:cs="Arial"/>
          <w:sz w:val="22"/>
          <w:szCs w:val="22"/>
        </w:rPr>
        <w:tab/>
        <w:t>07860 359544</w:t>
      </w:r>
      <w:r>
        <w:t xml:space="preserve"> </w:t>
      </w:r>
    </w:p>
    <w:sectPr w:rsidR="00457DEF" w:rsidSect="001C4F7F">
      <w:type w:val="continuous"/>
      <w:pgSz w:w="11909" w:h="16834"/>
      <w:pgMar w:top="539" w:right="1304" w:bottom="567" w:left="1588" w:header="0" w:footer="567"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59E" w:rsidRDefault="00F1359E">
      <w:r>
        <w:separator/>
      </w:r>
    </w:p>
  </w:endnote>
  <w:endnote w:type="continuationSeparator" w:id="0">
    <w:p w:rsidR="00F1359E" w:rsidRDefault="00F1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E37" w:rsidRDefault="00F02FAF">
    <w:pPr>
      <w:pStyle w:val="Footer"/>
      <w:tabs>
        <w:tab w:val="clear" w:pos="8306"/>
      </w:tabs>
      <w:jc w:val="right"/>
      <w:rPr>
        <w:rFonts w:ascii="Arial" w:hAnsi="Arial"/>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59E" w:rsidRDefault="00F1359E">
      <w:r>
        <w:separator/>
      </w:r>
    </w:p>
  </w:footnote>
  <w:footnote w:type="continuationSeparator" w:id="0">
    <w:p w:rsidR="00F1359E" w:rsidRDefault="00F135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505B"/>
    <w:multiLevelType w:val="hybridMultilevel"/>
    <w:tmpl w:val="999C6B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9124A1"/>
    <w:multiLevelType w:val="hybridMultilevel"/>
    <w:tmpl w:val="8B1A0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14D4C"/>
    <w:multiLevelType w:val="hybridMultilevel"/>
    <w:tmpl w:val="28EC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1B7264"/>
    <w:multiLevelType w:val="hybridMultilevel"/>
    <w:tmpl w:val="8A0C6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CDF"/>
    <w:rsid w:val="0004441A"/>
    <w:rsid w:val="00065065"/>
    <w:rsid w:val="000B33A2"/>
    <w:rsid w:val="000C2D0F"/>
    <w:rsid w:val="000F4CAF"/>
    <w:rsid w:val="00166C36"/>
    <w:rsid w:val="00183564"/>
    <w:rsid w:val="001939CE"/>
    <w:rsid w:val="001A19C8"/>
    <w:rsid w:val="001D0EFB"/>
    <w:rsid w:val="001D2991"/>
    <w:rsid w:val="001E40B8"/>
    <w:rsid w:val="001F46F8"/>
    <w:rsid w:val="00207F4E"/>
    <w:rsid w:val="00221AAC"/>
    <w:rsid w:val="00226181"/>
    <w:rsid w:val="0022775B"/>
    <w:rsid w:val="00264D09"/>
    <w:rsid w:val="0027231B"/>
    <w:rsid w:val="002D2966"/>
    <w:rsid w:val="0031234B"/>
    <w:rsid w:val="003171F7"/>
    <w:rsid w:val="00336944"/>
    <w:rsid w:val="00352699"/>
    <w:rsid w:val="003A5129"/>
    <w:rsid w:val="003B14A9"/>
    <w:rsid w:val="003F4A09"/>
    <w:rsid w:val="003F5FF8"/>
    <w:rsid w:val="00482ACF"/>
    <w:rsid w:val="0049434E"/>
    <w:rsid w:val="004B62E8"/>
    <w:rsid w:val="004F01ED"/>
    <w:rsid w:val="004F601C"/>
    <w:rsid w:val="004F7FED"/>
    <w:rsid w:val="00501698"/>
    <w:rsid w:val="005048E1"/>
    <w:rsid w:val="00567521"/>
    <w:rsid w:val="00587CDF"/>
    <w:rsid w:val="005966C0"/>
    <w:rsid w:val="005B32D1"/>
    <w:rsid w:val="005E6727"/>
    <w:rsid w:val="00616C1A"/>
    <w:rsid w:val="00682C09"/>
    <w:rsid w:val="006A19BA"/>
    <w:rsid w:val="006B5DED"/>
    <w:rsid w:val="006D162E"/>
    <w:rsid w:val="00754541"/>
    <w:rsid w:val="00763260"/>
    <w:rsid w:val="00771718"/>
    <w:rsid w:val="007948BE"/>
    <w:rsid w:val="007B1A41"/>
    <w:rsid w:val="007B1AA3"/>
    <w:rsid w:val="007C4E18"/>
    <w:rsid w:val="0080362B"/>
    <w:rsid w:val="00836672"/>
    <w:rsid w:val="00841F0B"/>
    <w:rsid w:val="008901DD"/>
    <w:rsid w:val="008908AC"/>
    <w:rsid w:val="008F6CBE"/>
    <w:rsid w:val="00971BB3"/>
    <w:rsid w:val="0097736B"/>
    <w:rsid w:val="0098197B"/>
    <w:rsid w:val="009856F8"/>
    <w:rsid w:val="009C5EDD"/>
    <w:rsid w:val="009E4009"/>
    <w:rsid w:val="00A121AA"/>
    <w:rsid w:val="00A43C29"/>
    <w:rsid w:val="00A45DE9"/>
    <w:rsid w:val="00A52C2E"/>
    <w:rsid w:val="00A54990"/>
    <w:rsid w:val="00A851F1"/>
    <w:rsid w:val="00AC3054"/>
    <w:rsid w:val="00AC310F"/>
    <w:rsid w:val="00AD3040"/>
    <w:rsid w:val="00AD4218"/>
    <w:rsid w:val="00AE6FAE"/>
    <w:rsid w:val="00B15F54"/>
    <w:rsid w:val="00B253A0"/>
    <w:rsid w:val="00B5280F"/>
    <w:rsid w:val="00B60628"/>
    <w:rsid w:val="00B92776"/>
    <w:rsid w:val="00B951EC"/>
    <w:rsid w:val="00BA4427"/>
    <w:rsid w:val="00C07D92"/>
    <w:rsid w:val="00C24143"/>
    <w:rsid w:val="00C64D2A"/>
    <w:rsid w:val="00C65A0B"/>
    <w:rsid w:val="00C97A63"/>
    <w:rsid w:val="00CD223C"/>
    <w:rsid w:val="00CD3CB9"/>
    <w:rsid w:val="00D046F4"/>
    <w:rsid w:val="00D16223"/>
    <w:rsid w:val="00D218C6"/>
    <w:rsid w:val="00D45679"/>
    <w:rsid w:val="00D524F0"/>
    <w:rsid w:val="00D64E56"/>
    <w:rsid w:val="00D86590"/>
    <w:rsid w:val="00E335FB"/>
    <w:rsid w:val="00E931B3"/>
    <w:rsid w:val="00EB610E"/>
    <w:rsid w:val="00EB78B2"/>
    <w:rsid w:val="00F000EA"/>
    <w:rsid w:val="00F02FAF"/>
    <w:rsid w:val="00F1359E"/>
    <w:rsid w:val="00F22FEE"/>
    <w:rsid w:val="00F9220E"/>
    <w:rsid w:val="00F94BBA"/>
    <w:rsid w:val="00FA6CBE"/>
    <w:rsid w:val="00FC1D57"/>
    <w:rsid w:val="00FD43D8"/>
    <w:rsid w:val="00FD7D30"/>
    <w:rsid w:val="00FE2298"/>
    <w:rsid w:val="00FE4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D91FF-4027-413A-9F8B-746FD146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CD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87CDF"/>
  </w:style>
  <w:style w:type="character" w:customStyle="1" w:styleId="FootnoteTextChar">
    <w:name w:val="Footnote Text Char"/>
    <w:basedOn w:val="DefaultParagraphFont"/>
    <w:link w:val="FootnoteText"/>
    <w:uiPriority w:val="99"/>
    <w:semiHidden/>
    <w:rsid w:val="00587CDF"/>
    <w:rPr>
      <w:rFonts w:ascii="Times New Roman" w:eastAsia="Times New Roman" w:hAnsi="Times New Roman" w:cs="Times New Roman"/>
      <w:sz w:val="20"/>
      <w:szCs w:val="20"/>
    </w:rPr>
  </w:style>
  <w:style w:type="paragraph" w:styleId="Footer">
    <w:name w:val="footer"/>
    <w:basedOn w:val="Normal"/>
    <w:link w:val="FooterChar"/>
    <w:uiPriority w:val="99"/>
    <w:rsid w:val="00587CDF"/>
    <w:pPr>
      <w:tabs>
        <w:tab w:val="center" w:pos="4153"/>
        <w:tab w:val="right" w:pos="8306"/>
      </w:tabs>
    </w:pPr>
    <w:rPr>
      <w:b/>
      <w:sz w:val="26"/>
    </w:rPr>
  </w:style>
  <w:style w:type="character" w:customStyle="1" w:styleId="FooterChar">
    <w:name w:val="Footer Char"/>
    <w:basedOn w:val="DefaultParagraphFont"/>
    <w:link w:val="Footer"/>
    <w:uiPriority w:val="99"/>
    <w:rsid w:val="00587CDF"/>
    <w:rPr>
      <w:rFonts w:ascii="Times New Roman" w:eastAsia="Times New Roman" w:hAnsi="Times New Roman" w:cs="Times New Roman"/>
      <w:b/>
      <w:sz w:val="26"/>
      <w:szCs w:val="20"/>
    </w:rPr>
  </w:style>
  <w:style w:type="paragraph" w:styleId="BodyText">
    <w:name w:val="Body Text"/>
    <w:aliases w:val="heading_txt,bodytxy2,One Page Summary,CV Body Text,Body Text - Level 2,contents,body text"/>
    <w:basedOn w:val="Normal"/>
    <w:link w:val="BodyTextChar"/>
    <w:rsid w:val="00587CDF"/>
    <w:pPr>
      <w:spacing w:line="360" w:lineRule="auto"/>
      <w:jc w:val="both"/>
    </w:pPr>
    <w:rPr>
      <w:rFonts w:ascii="Arial" w:hAnsi="Arial"/>
      <w:sz w:val="22"/>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587CDF"/>
    <w:rPr>
      <w:rFonts w:ascii="Arial" w:eastAsia="Times New Roman" w:hAnsi="Arial" w:cs="Times New Roman"/>
      <w:szCs w:val="20"/>
    </w:rPr>
  </w:style>
  <w:style w:type="character" w:styleId="Hyperlink">
    <w:name w:val="Hyperlink"/>
    <w:basedOn w:val="DefaultParagraphFont"/>
    <w:uiPriority w:val="99"/>
    <w:rsid w:val="00587CDF"/>
    <w:rPr>
      <w:rFonts w:cs="Times New Roman"/>
      <w:color w:val="0000FF"/>
      <w:u w:val="single"/>
    </w:rPr>
  </w:style>
  <w:style w:type="paragraph" w:styleId="NormalWeb">
    <w:name w:val="Normal (Web)"/>
    <w:basedOn w:val="Normal"/>
    <w:uiPriority w:val="99"/>
    <w:rsid w:val="00587CDF"/>
    <w:pPr>
      <w:spacing w:before="100" w:after="100"/>
    </w:pPr>
    <w:rPr>
      <w:rFonts w:ascii="Arial Unicode MS" w:eastAsia="Arial Unicode MS" w:hAnsi="Arial Unicode MS"/>
      <w:sz w:val="24"/>
    </w:rPr>
  </w:style>
  <w:style w:type="paragraph" w:customStyle="1" w:styleId="Issuedate">
    <w:name w:val="Issue date"/>
    <w:basedOn w:val="Normal"/>
    <w:uiPriority w:val="99"/>
    <w:rsid w:val="00587CDF"/>
    <w:pPr>
      <w:tabs>
        <w:tab w:val="center" w:pos="4153"/>
        <w:tab w:val="right" w:pos="8306"/>
      </w:tabs>
      <w:overflowPunct w:val="0"/>
      <w:autoSpaceDE w:val="0"/>
      <w:autoSpaceDN w:val="0"/>
      <w:adjustRightInd w:val="0"/>
      <w:spacing w:before="120" w:after="120"/>
      <w:ind w:right="-57"/>
      <w:textAlignment w:val="baseline"/>
    </w:pPr>
    <w:rPr>
      <w:b/>
      <w:bCs/>
      <w:sz w:val="18"/>
    </w:rPr>
  </w:style>
  <w:style w:type="paragraph" w:customStyle="1" w:styleId="Pages">
    <w:name w:val="Pages"/>
    <w:basedOn w:val="Bannerstrapline"/>
    <w:uiPriority w:val="99"/>
    <w:rsid w:val="00587CDF"/>
    <w:pPr>
      <w:jc w:val="right"/>
    </w:pPr>
  </w:style>
  <w:style w:type="paragraph" w:customStyle="1" w:styleId="Bannerstrapline">
    <w:name w:val="Banner strapline"/>
    <w:basedOn w:val="Normal"/>
    <w:uiPriority w:val="99"/>
    <w:rsid w:val="00587CDF"/>
    <w:pPr>
      <w:overflowPunct w:val="0"/>
      <w:autoSpaceDE w:val="0"/>
      <w:autoSpaceDN w:val="0"/>
      <w:adjustRightInd w:val="0"/>
      <w:spacing w:before="120" w:after="120"/>
      <w:textAlignment w:val="baseline"/>
    </w:pPr>
  </w:style>
  <w:style w:type="paragraph" w:customStyle="1" w:styleId="Ref">
    <w:name w:val="Ref"/>
    <w:basedOn w:val="Issuedate"/>
    <w:uiPriority w:val="99"/>
    <w:rsid w:val="00587CDF"/>
    <w:pPr>
      <w:jc w:val="right"/>
    </w:pPr>
  </w:style>
  <w:style w:type="paragraph" w:customStyle="1" w:styleId="Contactdetails">
    <w:name w:val="Contact details"/>
    <w:basedOn w:val="Normal"/>
    <w:rsid w:val="00587CDF"/>
    <w:pPr>
      <w:overflowPunct w:val="0"/>
      <w:autoSpaceDE w:val="0"/>
      <w:autoSpaceDN w:val="0"/>
      <w:adjustRightInd w:val="0"/>
      <w:spacing w:line="240" w:lineRule="exact"/>
      <w:textAlignment w:val="baseline"/>
    </w:pPr>
    <w:rPr>
      <w:sz w:val="16"/>
    </w:rPr>
  </w:style>
  <w:style w:type="paragraph" w:styleId="ListParagraph">
    <w:name w:val="List Paragraph"/>
    <w:basedOn w:val="Normal"/>
    <w:uiPriority w:val="34"/>
    <w:qFormat/>
    <w:rsid w:val="00587CDF"/>
    <w:pPr>
      <w:ind w:left="720"/>
    </w:pPr>
  </w:style>
  <w:style w:type="paragraph" w:styleId="BalloonText">
    <w:name w:val="Balloon Text"/>
    <w:basedOn w:val="Normal"/>
    <w:link w:val="BalloonTextChar"/>
    <w:uiPriority w:val="99"/>
    <w:semiHidden/>
    <w:unhideWhenUsed/>
    <w:rsid w:val="003369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944"/>
    <w:rPr>
      <w:rFonts w:ascii="Segoe UI" w:eastAsia="Times New Roman" w:hAnsi="Segoe UI" w:cs="Segoe UI"/>
      <w:sz w:val="18"/>
      <w:szCs w:val="18"/>
    </w:rPr>
  </w:style>
  <w:style w:type="paragraph" w:customStyle="1" w:styleId="DefaultParagraphFontChar">
    <w:name w:val="Default Paragraph Font Char"/>
    <w:aliases w:val="Default Paragraph Font Para Char Char Char Char Char Char Char Char Char Char Char Char Char Char Char Char Char,Default Paragraph Font Para Char Char Char Char Char Char Char Char Char Char Char Char Char Char"/>
    <w:basedOn w:val="Normal"/>
    <w:autoRedefine/>
    <w:rsid w:val="005B32D1"/>
    <w:pPr>
      <w:spacing w:after="160" w:line="240" w:lineRule="exact"/>
    </w:pPr>
    <w:rPr>
      <w:rFonts w:ascii="Arial"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39109">
      <w:bodyDiv w:val="1"/>
      <w:marLeft w:val="0"/>
      <w:marRight w:val="0"/>
      <w:marTop w:val="0"/>
      <w:marBottom w:val="0"/>
      <w:divBdr>
        <w:top w:val="none" w:sz="0" w:space="0" w:color="auto"/>
        <w:left w:val="none" w:sz="0" w:space="0" w:color="auto"/>
        <w:bottom w:val="none" w:sz="0" w:space="0" w:color="auto"/>
        <w:right w:val="none" w:sz="0" w:space="0" w:color="auto"/>
      </w:divBdr>
    </w:div>
    <w:div w:id="72039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mma.smith@hmrc.gov.uk" TargetMode="External"/><Relationship Id="rId5" Type="http://schemas.openxmlformats.org/officeDocument/2006/relationships/footnotes" Target="footnotes.xml"/><Relationship Id="rId10" Type="http://schemas.openxmlformats.org/officeDocument/2006/relationships/hyperlink" Target="mailto:Ashleigh.prince@hmrc.gov.uk" TargetMode="External"/><Relationship Id="rId4" Type="http://schemas.openxmlformats.org/officeDocument/2006/relationships/webSettings" Target="webSettings.xml"/><Relationship Id="rId9" Type="http://schemas.openxmlformats.org/officeDocument/2006/relationships/hyperlink" Target="https://www.prospects.ac.uk/job-profiles/firefigh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Ashleigh (HMRC Comms Press Office)</dc:creator>
  <cp:keywords/>
  <dc:description/>
  <cp:lastModifiedBy>Prince, Ashleigh (HMRC Comms Press Office)</cp:lastModifiedBy>
  <cp:revision>2</cp:revision>
  <dcterms:created xsi:type="dcterms:W3CDTF">2019-06-27T08:15:00Z</dcterms:created>
  <dcterms:modified xsi:type="dcterms:W3CDTF">2019-06-27T08:15:00Z</dcterms:modified>
</cp:coreProperties>
</file>