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53" w:rsidRDefault="00562953" w:rsidP="00562953">
      <w:pPr>
        <w:spacing w:line="240" w:lineRule="auto"/>
        <w:rPr>
          <w:rFonts w:ascii="GillSans" w:hAnsi="GillSans"/>
          <w:b/>
          <w:sz w:val="32"/>
          <w:szCs w:val="32"/>
          <w:lang w:val="en-US"/>
        </w:rPr>
      </w:pPr>
    </w:p>
    <w:p w:rsidR="00562953" w:rsidRPr="004939E2" w:rsidRDefault="00562953" w:rsidP="00562953">
      <w:pPr>
        <w:spacing w:line="240" w:lineRule="auto"/>
        <w:rPr>
          <w:rFonts w:ascii="GillSans" w:hAnsi="GillSans"/>
          <w:b/>
          <w:sz w:val="20"/>
          <w:szCs w:val="20"/>
          <w:lang w:val="en-US"/>
        </w:rPr>
      </w:pPr>
      <w:r w:rsidRPr="004939E2">
        <w:rPr>
          <w:rFonts w:ascii="GillSans" w:hAnsi="GillSans"/>
          <w:b/>
          <w:sz w:val="32"/>
          <w:szCs w:val="32"/>
          <w:lang w:val="en-US"/>
        </w:rPr>
        <w:t xml:space="preserve">Press Release </w:t>
      </w:r>
      <w:r>
        <w:rPr>
          <w:rFonts w:ascii="GillSans" w:hAnsi="GillSans"/>
          <w:b/>
          <w:sz w:val="32"/>
          <w:szCs w:val="32"/>
          <w:lang w:val="en-US"/>
        </w:rPr>
        <w:t>July</w:t>
      </w:r>
      <w:r w:rsidRPr="004939E2">
        <w:rPr>
          <w:rFonts w:ascii="GillSans" w:hAnsi="GillSans"/>
          <w:b/>
          <w:sz w:val="32"/>
          <w:szCs w:val="32"/>
          <w:lang w:val="en-US"/>
        </w:rPr>
        <w:t xml:space="preserve"> </w:t>
      </w:r>
      <w:r>
        <w:rPr>
          <w:rFonts w:ascii="GillSans" w:hAnsi="GillSans"/>
          <w:b/>
          <w:sz w:val="32"/>
          <w:szCs w:val="32"/>
          <w:lang w:val="en-US"/>
        </w:rPr>
        <w:t>2</w:t>
      </w:r>
      <w:r w:rsidRPr="004939E2">
        <w:rPr>
          <w:rFonts w:ascii="GillSans" w:hAnsi="GillSans"/>
          <w:b/>
          <w:sz w:val="32"/>
          <w:szCs w:val="32"/>
          <w:lang w:val="en-US"/>
        </w:rPr>
        <w:t>, 2014</w:t>
      </w:r>
    </w:p>
    <w:p w:rsidR="00562953" w:rsidRDefault="00562953" w:rsidP="00562953">
      <w:pPr>
        <w:spacing w:line="240" w:lineRule="auto"/>
        <w:rPr>
          <w:rFonts w:ascii="GillSans" w:hAnsi="GillSans"/>
          <w:b/>
          <w:color w:val="FF0000"/>
          <w:lang w:val="en-US"/>
        </w:rPr>
      </w:pPr>
    </w:p>
    <w:p w:rsidR="00562953" w:rsidRPr="003652B9" w:rsidRDefault="00562953" w:rsidP="00562953">
      <w:pPr>
        <w:spacing w:line="240" w:lineRule="auto"/>
        <w:rPr>
          <w:rFonts w:ascii="GillSans" w:hAnsi="GillSans"/>
          <w:b/>
          <w:color w:val="FF0000"/>
          <w:lang w:val="en-US"/>
        </w:rPr>
      </w:pPr>
    </w:p>
    <w:p w:rsidR="00562953" w:rsidRPr="00D020EC" w:rsidRDefault="00562953" w:rsidP="00562953">
      <w:pPr>
        <w:rPr>
          <w:rFonts w:ascii="GillSans" w:hAnsi="GillSans"/>
          <w:b/>
          <w:bCs/>
          <w:sz w:val="28"/>
          <w:szCs w:val="28"/>
          <w:lang w:val="en-US"/>
        </w:rPr>
      </w:pPr>
      <w:proofErr w:type="spellStart"/>
      <w:r w:rsidRPr="00D020EC">
        <w:rPr>
          <w:rFonts w:ascii="GillSans" w:hAnsi="GillSans"/>
          <w:b/>
          <w:bCs/>
          <w:sz w:val="28"/>
          <w:szCs w:val="28"/>
          <w:lang w:val="en-US"/>
        </w:rPr>
        <w:t>Elos</w:t>
      </w:r>
      <w:proofErr w:type="spellEnd"/>
      <w:r w:rsidRPr="00D020EC">
        <w:rPr>
          <w:rFonts w:ascii="GillSans" w:hAnsi="GillSans"/>
          <w:b/>
          <w:bCs/>
          <w:sz w:val="28"/>
          <w:szCs w:val="28"/>
          <w:lang w:val="en-US"/>
        </w:rPr>
        <w:t xml:space="preserve"> Fixturlaser acquired by the French group ACOEM</w:t>
      </w:r>
    </w:p>
    <w:p w:rsidR="00562953" w:rsidRPr="003652B9" w:rsidRDefault="00562953" w:rsidP="00562953">
      <w:pPr>
        <w:rPr>
          <w:rFonts w:ascii="GillSans" w:hAnsi="GillSans"/>
          <w:lang w:val="en-US"/>
        </w:rPr>
      </w:pPr>
      <w:proofErr w:type="spellStart"/>
      <w:r w:rsidRPr="003652B9">
        <w:rPr>
          <w:rFonts w:ascii="GillSans" w:hAnsi="GillSans"/>
          <w:lang w:val="en-US"/>
        </w:rPr>
        <w:t>Elos</w:t>
      </w:r>
      <w:proofErr w:type="spellEnd"/>
      <w:r w:rsidRPr="003652B9">
        <w:rPr>
          <w:rFonts w:ascii="GillSans" w:hAnsi="GillSans"/>
          <w:lang w:val="en-US"/>
        </w:rPr>
        <w:t xml:space="preserve"> Fixturlaser, subsidiary of </w:t>
      </w:r>
      <w:proofErr w:type="spellStart"/>
      <w:r w:rsidRPr="003652B9">
        <w:rPr>
          <w:rFonts w:ascii="GillSans" w:hAnsi="GillSans"/>
          <w:lang w:val="en-US"/>
        </w:rPr>
        <w:t>Elos</w:t>
      </w:r>
      <w:proofErr w:type="spellEnd"/>
      <w:r w:rsidRPr="003652B9">
        <w:rPr>
          <w:rFonts w:ascii="GillSans" w:hAnsi="GillSans"/>
          <w:lang w:val="en-US"/>
        </w:rPr>
        <w:t xml:space="preserve"> AB, has been acquired by the French company ACOEM. The acquisition strengthens ACOEM’s position in its strategy in the field of predictive maintenance. Complementing the French company’s ONEPROD condition monitoring solutions, </w:t>
      </w:r>
      <w:proofErr w:type="spellStart"/>
      <w:r w:rsidRPr="003652B9">
        <w:rPr>
          <w:rFonts w:ascii="GillSans" w:hAnsi="GillSans"/>
          <w:lang w:val="en-US"/>
        </w:rPr>
        <w:t>Fixturlaser’s</w:t>
      </w:r>
      <w:proofErr w:type="spellEnd"/>
      <w:r w:rsidRPr="003652B9">
        <w:rPr>
          <w:rFonts w:ascii="GillSans" w:hAnsi="GillSans"/>
          <w:lang w:val="en-US"/>
        </w:rPr>
        <w:t xml:space="preserve"> innovative laser based shaft alignment tools will position ACOEM as market leader in the fi</w:t>
      </w:r>
      <w:bookmarkStart w:id="0" w:name="_GoBack"/>
      <w:bookmarkEnd w:id="0"/>
      <w:r w:rsidRPr="003652B9">
        <w:rPr>
          <w:rFonts w:ascii="GillSans" w:hAnsi="GillSans"/>
          <w:lang w:val="en-US"/>
        </w:rPr>
        <w:t>eld of smart industrial maintenance.</w:t>
      </w:r>
    </w:p>
    <w:p w:rsidR="00562953" w:rsidRPr="003652B9" w:rsidRDefault="00562953" w:rsidP="00562953">
      <w:pPr>
        <w:rPr>
          <w:rFonts w:ascii="GillSans" w:hAnsi="GillSans"/>
          <w:lang w:val="en-US"/>
        </w:rPr>
      </w:pPr>
      <w:r w:rsidRPr="003652B9">
        <w:rPr>
          <w:rFonts w:ascii="GillSans" w:hAnsi="GillSans"/>
          <w:lang w:val="en-US"/>
        </w:rPr>
        <w:t xml:space="preserve">“It has been important for us to find an owner that will strengthen the </w:t>
      </w:r>
      <w:proofErr w:type="spellStart"/>
      <w:r w:rsidRPr="003652B9">
        <w:rPr>
          <w:rFonts w:ascii="GillSans" w:hAnsi="GillSans"/>
          <w:lang w:val="en-US"/>
        </w:rPr>
        <w:t>Elos</w:t>
      </w:r>
      <w:proofErr w:type="spellEnd"/>
      <w:r w:rsidRPr="003652B9">
        <w:rPr>
          <w:rFonts w:ascii="GillSans" w:hAnsi="GillSans"/>
          <w:lang w:val="en-US"/>
        </w:rPr>
        <w:t xml:space="preserve"> Fixturlaser operations. The combination of ACOEM and </w:t>
      </w:r>
      <w:proofErr w:type="spellStart"/>
      <w:r w:rsidRPr="003652B9">
        <w:rPr>
          <w:rFonts w:ascii="GillSans" w:hAnsi="GillSans"/>
          <w:lang w:val="en-US"/>
        </w:rPr>
        <w:t>Elos</w:t>
      </w:r>
      <w:proofErr w:type="spellEnd"/>
      <w:r w:rsidRPr="003652B9">
        <w:rPr>
          <w:rFonts w:ascii="GillSans" w:hAnsi="GillSans"/>
          <w:lang w:val="en-US"/>
        </w:rPr>
        <w:t xml:space="preserve"> Fixturlaser will create a competitive structure with supplementary products that will provide opportunities for more efficient distribution. This will benefit </w:t>
      </w:r>
      <w:proofErr w:type="spellStart"/>
      <w:r w:rsidRPr="003652B9">
        <w:rPr>
          <w:rFonts w:ascii="GillSans" w:hAnsi="GillSans"/>
          <w:lang w:val="en-US"/>
        </w:rPr>
        <w:t>Fixturlaser’s</w:t>
      </w:r>
      <w:proofErr w:type="spellEnd"/>
      <w:r w:rsidRPr="003652B9">
        <w:rPr>
          <w:rFonts w:ascii="GillSans" w:hAnsi="GillSans"/>
          <w:lang w:val="en-US"/>
        </w:rPr>
        <w:t xml:space="preserve"> customers and employees”, says Hans Svensson, CEO of </w:t>
      </w:r>
      <w:proofErr w:type="spellStart"/>
      <w:r w:rsidRPr="003652B9">
        <w:rPr>
          <w:rFonts w:ascii="GillSans" w:hAnsi="GillSans"/>
          <w:lang w:val="en-US"/>
        </w:rPr>
        <w:t>Elos</w:t>
      </w:r>
      <w:proofErr w:type="spellEnd"/>
      <w:r w:rsidRPr="003652B9">
        <w:rPr>
          <w:rFonts w:ascii="GillSans" w:hAnsi="GillSans"/>
          <w:lang w:val="en-US"/>
        </w:rPr>
        <w:t xml:space="preserve"> Fixturlaser. </w:t>
      </w:r>
    </w:p>
    <w:p w:rsidR="00562953" w:rsidRPr="003652B9" w:rsidRDefault="00562953" w:rsidP="00562953">
      <w:pPr>
        <w:rPr>
          <w:rFonts w:ascii="GillSans" w:hAnsi="GillSans"/>
          <w:lang w:val="en-US"/>
        </w:rPr>
      </w:pPr>
      <w:r w:rsidRPr="003652B9">
        <w:rPr>
          <w:rFonts w:ascii="GillSans" w:hAnsi="GillSans"/>
          <w:lang w:val="en-US"/>
        </w:rPr>
        <w:t>ACOEM which is headquartered in Lyon, France, develops and markets products services comprising smart monitoring, diagnosis and solutions, drawing upon its unique expertise in the field of vibrations and acoustics. The company is part of the EVOLEM Group, a family-owned investment company.</w:t>
      </w:r>
    </w:p>
    <w:p w:rsidR="00562953" w:rsidRDefault="00562953" w:rsidP="00562953">
      <w:pPr>
        <w:rPr>
          <w:rFonts w:ascii="GillSans" w:hAnsi="GillSans"/>
          <w:lang w:val="en-US"/>
        </w:rPr>
      </w:pPr>
    </w:p>
    <w:p w:rsidR="00562953" w:rsidRPr="003652B9" w:rsidRDefault="00562953" w:rsidP="00562953">
      <w:pPr>
        <w:rPr>
          <w:rFonts w:ascii="GillSans" w:hAnsi="GillSans"/>
          <w:lang w:val="en-US"/>
        </w:rPr>
      </w:pPr>
      <w:r w:rsidRPr="003652B9">
        <w:rPr>
          <w:rFonts w:ascii="GillSans" w:hAnsi="GillSans"/>
          <w:lang w:val="en-US"/>
        </w:rPr>
        <w:t xml:space="preserve">For further information, please contact: </w:t>
      </w:r>
    </w:p>
    <w:p w:rsidR="00562953" w:rsidRPr="003652B9" w:rsidRDefault="00562953" w:rsidP="00562953">
      <w:pPr>
        <w:rPr>
          <w:rFonts w:ascii="GillSans" w:hAnsi="GillSans"/>
          <w:lang w:val="en-US"/>
        </w:rPr>
      </w:pPr>
      <w:r w:rsidRPr="003652B9">
        <w:rPr>
          <w:rFonts w:ascii="GillSans" w:hAnsi="GillSans"/>
          <w:lang w:val="en-US"/>
        </w:rPr>
        <w:t xml:space="preserve">Hans Svensson, CEO, </w:t>
      </w:r>
      <w:proofErr w:type="spellStart"/>
      <w:proofErr w:type="gramStart"/>
      <w:r w:rsidRPr="003652B9">
        <w:rPr>
          <w:rFonts w:ascii="GillSans" w:hAnsi="GillSans"/>
          <w:lang w:val="en-US"/>
        </w:rPr>
        <w:t>tel</w:t>
      </w:r>
      <w:proofErr w:type="spellEnd"/>
      <w:proofErr w:type="gramEnd"/>
      <w:r w:rsidRPr="003652B9">
        <w:rPr>
          <w:rFonts w:ascii="GillSans" w:hAnsi="GillSans"/>
          <w:lang w:val="en-US"/>
        </w:rPr>
        <w:t xml:space="preserve">: +46 31 706 28 00, e-mail: </w:t>
      </w:r>
      <w:hyperlink r:id="rId6" w:history="1">
        <w:r w:rsidRPr="003652B9">
          <w:rPr>
            <w:rStyle w:val="Hyperlnk"/>
            <w:rFonts w:ascii="GillSans" w:hAnsi="GillSans"/>
            <w:lang w:val="en-US"/>
          </w:rPr>
          <w:t>hans.svensson@fixturlaser.se</w:t>
        </w:r>
      </w:hyperlink>
    </w:p>
    <w:p w:rsidR="00562953" w:rsidRPr="003652B9" w:rsidRDefault="00562953" w:rsidP="00562953">
      <w:pPr>
        <w:rPr>
          <w:rFonts w:ascii="GillSans" w:hAnsi="GillSans"/>
          <w:lang w:val="en-US"/>
        </w:rPr>
      </w:pPr>
      <w:r w:rsidRPr="003652B9">
        <w:rPr>
          <w:rFonts w:ascii="GillSans" w:hAnsi="GillSans"/>
          <w:lang w:val="en-US"/>
        </w:rPr>
        <w:t>For editorial inquiries, please contact</w:t>
      </w:r>
      <w:proofErr w:type="gramStart"/>
      <w:r w:rsidRPr="003652B9">
        <w:rPr>
          <w:rFonts w:ascii="GillSans" w:hAnsi="GillSans"/>
          <w:lang w:val="en-US"/>
        </w:rPr>
        <w:t>:</w:t>
      </w:r>
      <w:proofErr w:type="gramEnd"/>
      <w:r w:rsidRPr="003652B9">
        <w:rPr>
          <w:rFonts w:ascii="GillSans" w:hAnsi="GillSans"/>
          <w:lang w:val="en-US"/>
        </w:rPr>
        <w:br/>
        <w:t xml:space="preserve">Anchi Jonasson, Marketing Communications Officer, </w:t>
      </w:r>
      <w:proofErr w:type="spellStart"/>
      <w:r w:rsidRPr="003652B9">
        <w:rPr>
          <w:rFonts w:ascii="GillSans" w:hAnsi="GillSans"/>
          <w:lang w:val="en-US"/>
        </w:rPr>
        <w:t>tel</w:t>
      </w:r>
      <w:proofErr w:type="spellEnd"/>
      <w:r w:rsidRPr="003652B9">
        <w:rPr>
          <w:rFonts w:ascii="GillSans" w:hAnsi="GillSans"/>
          <w:lang w:val="en-US"/>
        </w:rPr>
        <w:t>: +46 31 706 28 67,</w:t>
      </w:r>
      <w:r w:rsidRPr="003652B9">
        <w:rPr>
          <w:rFonts w:ascii="GillSans" w:hAnsi="GillSans"/>
          <w:lang w:val="en-US"/>
        </w:rPr>
        <w:br/>
        <w:t xml:space="preserve">e-mail: </w:t>
      </w:r>
      <w:hyperlink r:id="rId7" w:history="1">
        <w:r w:rsidRPr="003652B9">
          <w:rPr>
            <w:rStyle w:val="Hyperlnk"/>
            <w:rFonts w:ascii="GillSans" w:hAnsi="GillSans"/>
            <w:lang w:val="en-US"/>
          </w:rPr>
          <w:t>anchi.jonasson@fixturlaser.se</w:t>
        </w:r>
      </w:hyperlink>
      <w:r w:rsidRPr="003652B9">
        <w:rPr>
          <w:rFonts w:ascii="GillSans" w:hAnsi="GillSans"/>
          <w:lang w:val="en-US"/>
        </w:rPr>
        <w:t xml:space="preserve"> </w:t>
      </w:r>
    </w:p>
    <w:p w:rsidR="00562953" w:rsidRDefault="00562953" w:rsidP="00562953">
      <w:pPr>
        <w:rPr>
          <w:rFonts w:ascii="GillSans" w:hAnsi="GillSans"/>
          <w:lang w:val="en-US"/>
        </w:rPr>
      </w:pPr>
    </w:p>
    <w:p w:rsidR="00562953" w:rsidRDefault="00562953" w:rsidP="00562953">
      <w:pPr>
        <w:rPr>
          <w:rFonts w:ascii="GillSans" w:hAnsi="GillSans"/>
          <w:lang w:val="en-US"/>
        </w:rPr>
      </w:pPr>
    </w:p>
    <w:p w:rsidR="00562953" w:rsidRDefault="00562953" w:rsidP="00562953">
      <w:pPr>
        <w:rPr>
          <w:rFonts w:ascii="GillSans" w:hAnsi="GillSans"/>
          <w:lang w:val="en-US"/>
        </w:rPr>
      </w:pPr>
    </w:p>
    <w:p w:rsidR="00562953" w:rsidRPr="003652B9" w:rsidRDefault="00562953" w:rsidP="00562953">
      <w:pPr>
        <w:rPr>
          <w:rFonts w:ascii="GillSans" w:hAnsi="GillSans"/>
          <w:sz w:val="18"/>
          <w:szCs w:val="18"/>
          <w:lang w:val="en-US"/>
        </w:rPr>
      </w:pPr>
      <w:r w:rsidRPr="003652B9">
        <w:rPr>
          <w:rFonts w:ascii="GillSans" w:hAnsi="GillSans"/>
          <w:b/>
          <w:i/>
          <w:sz w:val="18"/>
          <w:szCs w:val="18"/>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p w:rsidR="00F2210F" w:rsidRPr="00562953" w:rsidRDefault="00F2210F" w:rsidP="00562953">
      <w:pPr>
        <w:rPr>
          <w:lang w:val="en-US"/>
        </w:rPr>
      </w:pPr>
    </w:p>
    <w:sectPr w:rsidR="00F2210F" w:rsidRPr="00562953" w:rsidSect="00A427A6">
      <w:headerReference w:type="default"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E23" w:rsidRPr="008B0DA8" w:rsidRDefault="00B24AFE" w:rsidP="008B0DA8">
    <w:pPr>
      <w:tabs>
        <w:tab w:val="left" w:pos="3402"/>
      </w:tabs>
      <w:spacing w:line="240" w:lineRule="auto"/>
      <w:rPr>
        <w:rFonts w:ascii="GillSans" w:hAnsi="GillSans"/>
        <w:sz w:val="16"/>
        <w:szCs w:val="16"/>
        <w:lang w:val="es-ES"/>
      </w:rPr>
    </w:pPr>
    <w:r>
      <w:rPr>
        <w:rFonts w:ascii="Verdana" w:hAnsi="Verdana"/>
        <w:b/>
        <w:noProof/>
        <w:color w:val="808080"/>
        <w:lang w:eastAsia="sv-SE"/>
      </w:rPr>
      <mc:AlternateContent>
        <mc:Choice Requires="wps">
          <w:drawing>
            <wp:anchor distT="0" distB="0" distL="114300" distR="114300" simplePos="0" relativeHeight="251660288" behindDoc="0" locked="0" layoutInCell="1" allowOverlap="1" wp14:anchorId="609BEEBF" wp14:editId="59230FD1">
              <wp:simplePos x="0" y="0"/>
              <wp:positionH relativeFrom="column">
                <wp:posOffset>-434340</wp:posOffset>
              </wp:positionH>
              <wp:positionV relativeFrom="paragraph">
                <wp:posOffset>19050</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9AE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pt" to="4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W9HQ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PstmWQojpLdYQorbQWOd/8x1j4JRYilUaBspyPHZ&#10;+UCEFLeUsK30RkgZRy8VGoDt5AGgQ8hpKViIRse2+0padCSgnqpK4YtlvUuz+qBYROs4Yeur7YmQ&#10;FxtulyrgQS3A52pd5PHzMX1cL9aLfJRP5utRntb16NOmykfzTfYwq6d1VdXZr0Aty4tOMMZVYHeT&#10;apb/nRSuj+YisrtY731I3qLHhgHZ2z+SjsMM87soYa/ZeWtvQwZ1xuTrSwryf+2D/fq9r34DAAD/&#10;/wMAUEsDBBQABgAIAAAAIQCRxR0K3gAAAAcBAAAPAAAAZHJzL2Rvd25yZXYueG1sTI/NTsMwEITv&#10;SLyDtUjcWoefpiXEqQAJIVRxoERC3DaxiSPidRq7TeDpWbjAcTSjmW/y9eQ6cTBDaD0pOJsnIAzV&#10;XrfUKChf7mcrECEiaew8GQWfJsC6OD7KMdN+pGdz2MZGcAmFDBXYGPtMylBb4zDMfW+IvXc/OIws&#10;h0bqAUcud508T5JUOmyJFyz25s6a+mO7dwrotqfN68PX7gmrctyV1cI+Lt+UOj2Zbq5BRDPFvzD8&#10;4DM6FMxU+T3pIDoFs3R1yVEFF3yJ/avFMgVR/WpZ5PI/f/ENAAD//wMAUEsBAi0AFAAGAAgAAAAh&#10;ALaDOJL+AAAA4QEAABMAAAAAAAAAAAAAAAAAAAAAAFtDb250ZW50X1R5cGVzXS54bWxQSwECLQAU&#10;AAYACAAAACEAOP0h/9YAAACUAQAACwAAAAAAAAAAAAAAAAAvAQAAX3JlbHMvLnJlbHNQSwECLQAU&#10;AAYACAAAACEAq2cVvR0CAAA3BAAADgAAAAAAAAAAAAAAAAAuAgAAZHJzL2Uyb0RvYy54bWxQSwEC&#10;LQAUAAYACAAAACEAkcUdCt4AAAAHAQAADwAAAAAAAAAAAAAAAAB3BAAAZHJzL2Rvd25yZXYueG1s&#10;UEsFBgAAAAAEAAQA8wAAAIIFAAAAAA==&#10;" strokecolor="#c00" strokeweight="1pt"/>
          </w:pict>
        </mc:Fallback>
      </mc:AlternateContent>
    </w:r>
    <w:r w:rsidR="008B0DA8">
      <w:rPr>
        <w:rFonts w:ascii="GillSans" w:hAnsi="GillSans"/>
        <w:noProof/>
        <w:sz w:val="16"/>
        <w:szCs w:val="16"/>
        <w:lang w:eastAsia="sv-SE"/>
      </w:rPr>
      <w:drawing>
        <wp:anchor distT="0" distB="0" distL="114300" distR="114300" simplePos="0" relativeHeight="251658240" behindDoc="1" locked="0" layoutInCell="1" allowOverlap="1" wp14:anchorId="72955EA9" wp14:editId="675D5BC6">
          <wp:simplePos x="0" y="0"/>
          <wp:positionH relativeFrom="column">
            <wp:posOffset>4228465</wp:posOffset>
          </wp:positionH>
          <wp:positionV relativeFrom="paragraph">
            <wp:posOffset>132715</wp:posOffset>
          </wp:positionV>
          <wp:extent cx="1264920" cy="452523"/>
          <wp:effectExtent l="0" t="0" r="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FIXTURL. svar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52523"/>
                  </a:xfrm>
                  <a:prstGeom prst="rect">
                    <a:avLst/>
                  </a:prstGeom>
                </pic:spPr>
              </pic:pic>
            </a:graphicData>
          </a:graphic>
          <wp14:sizeRelH relativeFrom="margin">
            <wp14:pctWidth>0</wp14:pctWidth>
          </wp14:sizeRelH>
          <wp14:sizeRelV relativeFrom="margin">
            <wp14:pctHeight>0</wp14:pctHeight>
          </wp14:sizeRelV>
        </wp:anchor>
      </w:drawing>
    </w:r>
    <w:r w:rsidR="00FE3585" w:rsidRPr="00157992">
      <w:rPr>
        <w:rFonts w:ascii="GillSans" w:hAnsi="GillSans"/>
        <w:sz w:val="16"/>
        <w:szCs w:val="16"/>
        <w:lang w:val="es-ES"/>
      </w:rPr>
      <w:br/>
    </w:r>
    <w:r w:rsidR="000E5E23" w:rsidRPr="00157992">
      <w:rPr>
        <w:rFonts w:ascii="GillSans" w:hAnsi="GillSans"/>
        <w:sz w:val="16"/>
        <w:szCs w:val="16"/>
        <w:lang w:val="es-ES"/>
      </w:rPr>
      <w:t>ELOS Fixturlaser AB</w:t>
    </w:r>
    <w:r w:rsidR="00FE3585" w:rsidRPr="00157992">
      <w:rPr>
        <w:rFonts w:ascii="GillSans" w:hAnsi="GillSans"/>
        <w:sz w:val="16"/>
        <w:szCs w:val="16"/>
        <w:lang w:val="es-ES"/>
      </w:rPr>
      <w:tab/>
      <w:t>Tel: +46 31 706 28 00</w:t>
    </w:r>
    <w:r w:rsidR="00FE3585" w:rsidRPr="00157992">
      <w:rPr>
        <w:rFonts w:ascii="GillSans" w:hAnsi="GillSans"/>
        <w:sz w:val="16"/>
        <w:szCs w:val="16"/>
        <w:lang w:val="es-ES"/>
      </w:rPr>
      <w:tab/>
    </w:r>
    <w:r w:rsidR="000E5E23" w:rsidRPr="00157992">
      <w:rPr>
        <w:rFonts w:ascii="GillSans" w:hAnsi="GillSans"/>
        <w:sz w:val="16"/>
        <w:szCs w:val="16"/>
        <w:lang w:val="es-ES"/>
      </w:rPr>
      <w:br/>
      <w:t>Box 7</w:t>
    </w:r>
    <w:r w:rsidR="008B0DA8">
      <w:rPr>
        <w:rFonts w:ascii="GillSans" w:hAnsi="GillSans"/>
        <w:sz w:val="16"/>
        <w:szCs w:val="16"/>
        <w:lang w:val="es-ES"/>
      </w:rPr>
      <w:tab/>
    </w:r>
    <w:r w:rsidR="00FE3585" w:rsidRPr="00157992">
      <w:rPr>
        <w:rFonts w:ascii="GillSans" w:hAnsi="GillSans"/>
        <w:sz w:val="16"/>
        <w:szCs w:val="16"/>
        <w:lang w:val="es-ES"/>
      </w:rPr>
      <w:t>Fax: +46 31 706 28 50</w:t>
    </w:r>
    <w:r w:rsidR="000E5E23" w:rsidRPr="00157992">
      <w:rPr>
        <w:rFonts w:ascii="GillSans" w:hAnsi="GillSans"/>
        <w:sz w:val="16"/>
        <w:szCs w:val="16"/>
        <w:lang w:val="es-ES"/>
      </w:rPr>
      <w:br/>
      <w:t>SE-431 21 Mölndal</w:t>
    </w:r>
    <w:r w:rsidR="008B0DA8">
      <w:rPr>
        <w:rFonts w:ascii="GillSans" w:hAnsi="GillSans"/>
        <w:sz w:val="16"/>
        <w:szCs w:val="16"/>
        <w:lang w:val="es-ES"/>
      </w:rPr>
      <w:tab/>
    </w:r>
    <w:r w:rsidR="00FE3585" w:rsidRPr="00157992">
      <w:rPr>
        <w:rFonts w:ascii="GillSans" w:hAnsi="GillSans"/>
        <w:sz w:val="16"/>
        <w:szCs w:val="16"/>
        <w:lang w:val="es-ES"/>
      </w:rPr>
      <w:t>Email: info@fixturlaser.se</w:t>
    </w:r>
    <w:r w:rsidR="000E5E23" w:rsidRPr="0093394D">
      <w:rPr>
        <w:rFonts w:ascii="GillSans" w:hAnsi="GillSans"/>
        <w:sz w:val="16"/>
        <w:szCs w:val="16"/>
        <w:lang w:val="es-ES"/>
      </w:rPr>
      <w:br/>
      <w:t>Sweden</w:t>
    </w:r>
    <w:r w:rsidR="000E5E23" w:rsidRPr="00157992">
      <w:rPr>
        <w:rFonts w:ascii="GillSans" w:hAnsi="GillSans"/>
        <w:sz w:val="16"/>
        <w:szCs w:val="16"/>
        <w:lang w:val="es-ES"/>
      </w:rPr>
      <w:t xml:space="preserve"> </w:t>
    </w:r>
    <w:r w:rsidR="008B0DA8">
      <w:rPr>
        <w:rFonts w:ascii="GillSans" w:hAnsi="GillSans"/>
        <w:sz w:val="16"/>
        <w:szCs w:val="16"/>
        <w:lang w:val="es-ES"/>
      </w:rPr>
      <w:tab/>
    </w:r>
    <w:r w:rsidR="00FE3585" w:rsidRPr="00157992">
      <w:rPr>
        <w:rFonts w:ascii="GillSans" w:hAnsi="GillSans"/>
        <w:sz w:val="16"/>
        <w:szCs w:val="16"/>
        <w:lang w:val="es-ES"/>
      </w:rPr>
      <w:t xml:space="preserve">Org. </w:t>
    </w:r>
    <w:r w:rsidR="00FE3585" w:rsidRPr="008B0DA8">
      <w:rPr>
        <w:rFonts w:ascii="GillSans" w:hAnsi="GillSans"/>
        <w:sz w:val="16"/>
        <w:szCs w:val="16"/>
        <w:lang w:val="es-ES"/>
      </w:rPr>
      <w:t>No: SE556238443701</w:t>
    </w:r>
  </w:p>
  <w:p w:rsidR="00667700" w:rsidRPr="008B0DA8" w:rsidRDefault="00667700">
    <w:pPr>
      <w:pStyle w:val="Sidfot"/>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6" w:rsidRDefault="00A427A6" w:rsidP="00A427A6">
    <w:pPr>
      <w:pStyle w:val="Sidhuvud"/>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r w:rsidR="00562953">
      <w:tab/>
    </w:r>
    <w:r w:rsidR="00562953">
      <w:tab/>
    </w:r>
    <w:r w:rsidR="00562953">
      <w:rPr>
        <w:noProof/>
        <w:lang w:eastAsia="sv-SE"/>
      </w:rPr>
      <w:drawing>
        <wp:inline distT="0" distB="0" distL="0" distR="0">
          <wp:extent cx="2819400" cy="6731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oem logo_web.jpg"/>
                  <pic:cNvPicPr/>
                </pic:nvPicPr>
                <pic:blipFill>
                  <a:blip r:embed="rId2">
                    <a:extLst>
                      <a:ext uri="{28A0092B-C50C-407E-A947-70E740481C1C}">
                        <a14:useLocalDpi xmlns:a14="http://schemas.microsoft.com/office/drawing/2010/main" val="0"/>
                      </a:ext>
                    </a:extLst>
                  </a:blip>
                  <a:stretch>
                    <a:fillRect/>
                  </a:stretch>
                </pic:blipFill>
                <pic:spPr>
                  <a:xfrm>
                    <a:off x="0" y="0"/>
                    <a:ext cx="2819400" cy="673100"/>
                  </a:xfrm>
                  <a:prstGeom prst="rect">
                    <a:avLst/>
                  </a:prstGeom>
                </pic:spPr>
              </pic:pic>
            </a:graphicData>
          </a:graphic>
        </wp:inline>
      </w:drawing>
    </w:r>
  </w:p>
  <w:p w:rsidR="00A427A6" w:rsidRDefault="00A427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1D"/>
    <w:rsid w:val="0005775E"/>
    <w:rsid w:val="000644F9"/>
    <w:rsid w:val="00071745"/>
    <w:rsid w:val="000A0D47"/>
    <w:rsid w:val="000E3CDC"/>
    <w:rsid w:val="000E5E23"/>
    <w:rsid w:val="00126081"/>
    <w:rsid w:val="0014234C"/>
    <w:rsid w:val="001432DC"/>
    <w:rsid w:val="00157992"/>
    <w:rsid w:val="001948FF"/>
    <w:rsid w:val="001A67A3"/>
    <w:rsid w:val="001B5D33"/>
    <w:rsid w:val="001B7BF1"/>
    <w:rsid w:val="001F66A4"/>
    <w:rsid w:val="0020499C"/>
    <w:rsid w:val="00237329"/>
    <w:rsid w:val="002538FE"/>
    <w:rsid w:val="00263D5B"/>
    <w:rsid w:val="002647CB"/>
    <w:rsid w:val="00274E27"/>
    <w:rsid w:val="00291DFD"/>
    <w:rsid w:val="002C5929"/>
    <w:rsid w:val="002D444D"/>
    <w:rsid w:val="00335734"/>
    <w:rsid w:val="00353ECF"/>
    <w:rsid w:val="00367DF1"/>
    <w:rsid w:val="00382737"/>
    <w:rsid w:val="00393C9D"/>
    <w:rsid w:val="003A3150"/>
    <w:rsid w:val="003E2F40"/>
    <w:rsid w:val="0042665E"/>
    <w:rsid w:val="0044174E"/>
    <w:rsid w:val="00443FD7"/>
    <w:rsid w:val="00453656"/>
    <w:rsid w:val="0046042A"/>
    <w:rsid w:val="004939E2"/>
    <w:rsid w:val="004D1708"/>
    <w:rsid w:val="004D7651"/>
    <w:rsid w:val="00517316"/>
    <w:rsid w:val="00533794"/>
    <w:rsid w:val="0055546C"/>
    <w:rsid w:val="00555A82"/>
    <w:rsid w:val="00562953"/>
    <w:rsid w:val="005A3240"/>
    <w:rsid w:val="005A4FCC"/>
    <w:rsid w:val="005B4522"/>
    <w:rsid w:val="005B5390"/>
    <w:rsid w:val="005E6C16"/>
    <w:rsid w:val="00602EF0"/>
    <w:rsid w:val="006042A7"/>
    <w:rsid w:val="006365BF"/>
    <w:rsid w:val="00652FCB"/>
    <w:rsid w:val="00667700"/>
    <w:rsid w:val="00677A7D"/>
    <w:rsid w:val="006B0A8D"/>
    <w:rsid w:val="006B2869"/>
    <w:rsid w:val="006B7DA3"/>
    <w:rsid w:val="006D07FA"/>
    <w:rsid w:val="00712C68"/>
    <w:rsid w:val="00733872"/>
    <w:rsid w:val="007C0BC3"/>
    <w:rsid w:val="007C579B"/>
    <w:rsid w:val="007D23C0"/>
    <w:rsid w:val="007F1669"/>
    <w:rsid w:val="0080146F"/>
    <w:rsid w:val="008131FB"/>
    <w:rsid w:val="00814C7D"/>
    <w:rsid w:val="00865101"/>
    <w:rsid w:val="00870305"/>
    <w:rsid w:val="008710BC"/>
    <w:rsid w:val="00873F6C"/>
    <w:rsid w:val="00881232"/>
    <w:rsid w:val="008A7BE4"/>
    <w:rsid w:val="008B0DA8"/>
    <w:rsid w:val="00901514"/>
    <w:rsid w:val="00912280"/>
    <w:rsid w:val="0093394D"/>
    <w:rsid w:val="009444B1"/>
    <w:rsid w:val="0095544A"/>
    <w:rsid w:val="00985DC2"/>
    <w:rsid w:val="009952F2"/>
    <w:rsid w:val="009B4207"/>
    <w:rsid w:val="00A27368"/>
    <w:rsid w:val="00A42113"/>
    <w:rsid w:val="00A427A6"/>
    <w:rsid w:val="00A45496"/>
    <w:rsid w:val="00A514AA"/>
    <w:rsid w:val="00A72645"/>
    <w:rsid w:val="00A74333"/>
    <w:rsid w:val="00A80338"/>
    <w:rsid w:val="00A9397F"/>
    <w:rsid w:val="00AE3B44"/>
    <w:rsid w:val="00B12E7D"/>
    <w:rsid w:val="00B24AFE"/>
    <w:rsid w:val="00B25DDB"/>
    <w:rsid w:val="00B415B9"/>
    <w:rsid w:val="00B661E1"/>
    <w:rsid w:val="00BC11E8"/>
    <w:rsid w:val="00BD55A5"/>
    <w:rsid w:val="00C205BB"/>
    <w:rsid w:val="00C41B12"/>
    <w:rsid w:val="00C50C08"/>
    <w:rsid w:val="00C564A8"/>
    <w:rsid w:val="00C92F49"/>
    <w:rsid w:val="00CA4543"/>
    <w:rsid w:val="00CB12CE"/>
    <w:rsid w:val="00CC7E89"/>
    <w:rsid w:val="00CF3B84"/>
    <w:rsid w:val="00CF5091"/>
    <w:rsid w:val="00D020EC"/>
    <w:rsid w:val="00D17EC8"/>
    <w:rsid w:val="00D46F5B"/>
    <w:rsid w:val="00D64DA9"/>
    <w:rsid w:val="00D8291D"/>
    <w:rsid w:val="00D841C9"/>
    <w:rsid w:val="00D85DA6"/>
    <w:rsid w:val="00D941F9"/>
    <w:rsid w:val="00DA319C"/>
    <w:rsid w:val="00DD5DAA"/>
    <w:rsid w:val="00E17298"/>
    <w:rsid w:val="00E37D39"/>
    <w:rsid w:val="00E76D70"/>
    <w:rsid w:val="00EA01BB"/>
    <w:rsid w:val="00EA7156"/>
    <w:rsid w:val="00EB042D"/>
    <w:rsid w:val="00EF1D5A"/>
    <w:rsid w:val="00F2210F"/>
    <w:rsid w:val="00F366DF"/>
    <w:rsid w:val="00F6352F"/>
    <w:rsid w:val="00F76E1B"/>
    <w:rsid w:val="00F86C60"/>
    <w:rsid w:val="00F96C75"/>
    <w:rsid w:val="00FE3585"/>
    <w:rsid w:val="00FF1A44"/>
    <w:rsid w:val="00FF6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00741CC6-6DCD-42AB-B757-F120B85A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chi.jonasson@fixturlase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svensson@fixturlaser.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1612</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ELOS Fixturlaser</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3</cp:revision>
  <cp:lastPrinted>2014-04-11T08:58:00Z</cp:lastPrinted>
  <dcterms:created xsi:type="dcterms:W3CDTF">2014-07-02T08:16:00Z</dcterms:created>
  <dcterms:modified xsi:type="dcterms:W3CDTF">2014-07-02T08:17:00Z</dcterms:modified>
</cp:coreProperties>
</file>