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00111" w14:textId="1AB8359A" w:rsidR="000E37CB" w:rsidRPr="000E37CB" w:rsidRDefault="000E37CB">
      <w:pPr>
        <w:rPr>
          <w:i/>
          <w:iCs/>
        </w:rPr>
      </w:pPr>
      <w:proofErr w:type="gramStart"/>
      <w:r w:rsidRPr="000E37CB">
        <w:rPr>
          <w:i/>
          <w:iCs/>
        </w:rPr>
        <w:t xml:space="preserve">Pressemeddelelse </w:t>
      </w:r>
      <w:r>
        <w:rPr>
          <w:i/>
          <w:iCs/>
        </w:rPr>
        <w:t xml:space="preserve"> </w:t>
      </w:r>
      <w:r w:rsidR="00813CE8">
        <w:rPr>
          <w:i/>
          <w:iCs/>
        </w:rPr>
        <w:tab/>
      </w:r>
      <w:proofErr w:type="gramEnd"/>
      <w:r w:rsidR="00813CE8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Dato:  </w:t>
      </w:r>
      <w:r w:rsidR="007E7D93">
        <w:rPr>
          <w:i/>
          <w:iCs/>
        </w:rPr>
        <w:t>8</w:t>
      </w:r>
      <w:r w:rsidR="00251AE2">
        <w:rPr>
          <w:i/>
          <w:iCs/>
        </w:rPr>
        <w:t>. september</w:t>
      </w:r>
      <w:r>
        <w:rPr>
          <w:i/>
          <w:iCs/>
        </w:rPr>
        <w:t xml:space="preserve"> 2020</w:t>
      </w:r>
    </w:p>
    <w:p w14:paraId="63C756C0" w14:textId="77777777" w:rsidR="000E37CB" w:rsidRDefault="000E37CB">
      <w:pPr>
        <w:rPr>
          <w:b/>
          <w:bCs/>
          <w:sz w:val="32"/>
          <w:szCs w:val="32"/>
        </w:rPr>
      </w:pPr>
    </w:p>
    <w:p w14:paraId="075DB982" w14:textId="04AB4132" w:rsidR="000759FB" w:rsidRDefault="00DD26C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Bæredygtigt hotel opføres på rekordtid på Klintholm Havn</w:t>
      </w:r>
    </w:p>
    <w:p w14:paraId="4B30A3CD" w14:textId="650626D1" w:rsidR="009A02CA" w:rsidRDefault="009A02CA">
      <w:pPr>
        <w:rPr>
          <w:b/>
          <w:bCs/>
        </w:rPr>
      </w:pPr>
      <w:r>
        <w:rPr>
          <w:b/>
          <w:bCs/>
        </w:rPr>
        <w:br/>
      </w:r>
      <w:r w:rsidR="00DD26C4">
        <w:rPr>
          <w:b/>
          <w:bCs/>
        </w:rPr>
        <w:t xml:space="preserve">Lundbæk &amp; Hansen Bygningsforbedring </w:t>
      </w:r>
      <w:r w:rsidR="0072062C">
        <w:rPr>
          <w:b/>
          <w:bCs/>
        </w:rPr>
        <w:t xml:space="preserve">A/S </w:t>
      </w:r>
      <w:r w:rsidR="00DD26C4">
        <w:rPr>
          <w:b/>
          <w:bCs/>
        </w:rPr>
        <w:t xml:space="preserve">opfører hotel i CLT til indkvartering af medarbejdere </w:t>
      </w:r>
      <w:r>
        <w:rPr>
          <w:b/>
          <w:bCs/>
        </w:rPr>
        <w:t xml:space="preserve">fra </w:t>
      </w:r>
      <w:r w:rsidR="00DD26C4">
        <w:rPr>
          <w:b/>
          <w:bCs/>
        </w:rPr>
        <w:t xml:space="preserve">havvindmøllepark. </w:t>
      </w:r>
      <w:r w:rsidR="00B21C8E">
        <w:rPr>
          <w:b/>
          <w:bCs/>
        </w:rPr>
        <w:t xml:space="preserve">Hotellet </w:t>
      </w:r>
      <w:r>
        <w:rPr>
          <w:b/>
          <w:bCs/>
        </w:rPr>
        <w:t xml:space="preserve">opføres på ca. 3 måneder og </w:t>
      </w:r>
      <w:r w:rsidR="00B21C8E">
        <w:rPr>
          <w:b/>
          <w:bCs/>
        </w:rPr>
        <w:t xml:space="preserve">forventes at stå færdigt til indflytning </w:t>
      </w:r>
      <w:r>
        <w:rPr>
          <w:b/>
          <w:bCs/>
        </w:rPr>
        <w:t xml:space="preserve">i slutningen af året. </w:t>
      </w:r>
      <w:proofErr w:type="spellStart"/>
      <w:r w:rsidR="00613B06">
        <w:rPr>
          <w:b/>
          <w:bCs/>
        </w:rPr>
        <w:t>Profile</w:t>
      </w:r>
      <w:proofErr w:type="spellEnd"/>
      <w:r w:rsidR="00613B06">
        <w:rPr>
          <w:b/>
          <w:bCs/>
        </w:rPr>
        <w:t xml:space="preserve"> A/S og Bygma Hillerød er leverandører til projektet. </w:t>
      </w:r>
    </w:p>
    <w:p w14:paraId="1A2E3CA6" w14:textId="6BDE1D14" w:rsidR="00671206" w:rsidRDefault="000F0396">
      <w:r>
        <w:t>Klin</w:t>
      </w:r>
      <w:r w:rsidR="00CD7139">
        <w:t>t</w:t>
      </w:r>
      <w:r>
        <w:t xml:space="preserve">holm Havn </w:t>
      </w:r>
      <w:r w:rsidR="00474EA7">
        <w:t>bliver</w:t>
      </w:r>
      <w:r>
        <w:t xml:space="preserve"> servicehavn i forbindelse med byggeri af </w:t>
      </w:r>
      <w:r w:rsidR="0019251C">
        <w:t>den nye store h</w:t>
      </w:r>
      <w:r w:rsidR="00186933">
        <w:t>av</w:t>
      </w:r>
      <w:r w:rsidR="0019251C">
        <w:t>vi</w:t>
      </w:r>
      <w:r>
        <w:t xml:space="preserve">ndmøllepark Kriegers Flak i Østersøen. Den lille by Klintholm </w:t>
      </w:r>
      <w:r w:rsidR="0019251C">
        <w:t>på Møn kommer til at</w:t>
      </w:r>
      <w:r>
        <w:t xml:space="preserve"> huse de mange medarbejdere</w:t>
      </w:r>
      <w:r w:rsidR="0014305C">
        <w:t>,</w:t>
      </w:r>
      <w:r w:rsidR="0019251C">
        <w:t xml:space="preserve"> </w:t>
      </w:r>
      <w:r>
        <w:t xml:space="preserve">som deltager i opførelsen af </w:t>
      </w:r>
      <w:r w:rsidR="0019251C">
        <w:t>havv</w:t>
      </w:r>
      <w:r>
        <w:t>indmølleparken</w:t>
      </w:r>
      <w:r w:rsidR="0019251C">
        <w:t xml:space="preserve">, og som kommer til at arbejde </w:t>
      </w:r>
      <w:r w:rsidR="00671206">
        <w:t>med vedligehold af</w:t>
      </w:r>
      <w:r w:rsidR="0019251C">
        <w:t xml:space="preserve"> </w:t>
      </w:r>
      <w:r w:rsidR="00671206">
        <w:t xml:space="preserve">vindmøllerne. </w:t>
      </w:r>
    </w:p>
    <w:p w14:paraId="702F69FB" w14:textId="51947E93" w:rsidR="0019251C" w:rsidRDefault="0019251C">
      <w:r>
        <w:t>Lundbæk &amp; Hansen Bygningsforbedring A/S har vundet opgaven med at opføre et nyt hotel</w:t>
      </w:r>
      <w:r w:rsidR="00B33CBE">
        <w:t xml:space="preserve">, som allerede er udlejet 10 år frem, </w:t>
      </w:r>
      <w:r w:rsidR="006667D2">
        <w:t>for MAA Offshore Aps</w:t>
      </w:r>
      <w:r w:rsidR="00CD7139">
        <w:t>,</w:t>
      </w:r>
      <w:r w:rsidR="006667D2">
        <w:t xml:space="preserve"> </w:t>
      </w:r>
      <w:r>
        <w:t xml:space="preserve">til indkvartering </w:t>
      </w:r>
      <w:r w:rsidR="007D3654">
        <w:t xml:space="preserve">af </w:t>
      </w:r>
      <w:r>
        <w:t>medarbejdere</w:t>
      </w:r>
      <w:r w:rsidR="00984205">
        <w:t>.</w:t>
      </w:r>
    </w:p>
    <w:p w14:paraId="7DF55A45" w14:textId="7A70B139" w:rsidR="006667D2" w:rsidRDefault="00DD26C4" w:rsidP="0019251C">
      <w:r>
        <w:rPr>
          <w:b/>
          <w:bCs/>
        </w:rPr>
        <w:t>Fast grund under fødderne</w:t>
      </w:r>
      <w:r w:rsidR="006667D2">
        <w:rPr>
          <w:b/>
          <w:bCs/>
        </w:rPr>
        <w:br/>
      </w:r>
      <w:r w:rsidR="006667D2">
        <w:t xml:space="preserve">”Ofte </w:t>
      </w:r>
      <w:r w:rsidR="00576EFF">
        <w:t xml:space="preserve">overnatter </w:t>
      </w:r>
      <w:r w:rsidR="006667D2">
        <w:t>medarbejdere der arbejder på havet på hotelplatforme til havs, men her har man valgt</w:t>
      </w:r>
      <w:r w:rsidR="0014305C">
        <w:t>,</w:t>
      </w:r>
      <w:r w:rsidR="006667D2">
        <w:t xml:space="preserve"> at vindmølleparkens personale skal have fast grund under fødderne efter fyraften”</w:t>
      </w:r>
      <w:r w:rsidR="0014305C">
        <w:t>,</w:t>
      </w:r>
      <w:r w:rsidR="006667D2">
        <w:t xml:space="preserve"> fortæller </w:t>
      </w:r>
      <w:r w:rsidR="0072062C">
        <w:t xml:space="preserve">projektleder </w:t>
      </w:r>
      <w:r w:rsidR="006667D2">
        <w:t>Michael</w:t>
      </w:r>
      <w:r w:rsidR="0072062C">
        <w:t xml:space="preserve"> W</w:t>
      </w:r>
      <w:r w:rsidR="0014305C">
        <w:t>.</w:t>
      </w:r>
      <w:r w:rsidR="006667D2">
        <w:t xml:space="preserve"> Hansen fra Lundbæk &amp; Hansen</w:t>
      </w:r>
      <w:r w:rsidR="0072062C">
        <w:t xml:space="preserve"> A/S</w:t>
      </w:r>
      <w:r w:rsidR="006667D2">
        <w:t xml:space="preserve">. ”MAA Offshore havde et ønske om at skabe liv på havnen, og udover </w:t>
      </w:r>
      <w:r w:rsidR="00474EA7">
        <w:t>to</w:t>
      </w:r>
      <w:r w:rsidR="006667D2">
        <w:t xml:space="preserve"> </w:t>
      </w:r>
      <w:r w:rsidR="00474EA7">
        <w:t xml:space="preserve">haller </w:t>
      </w:r>
      <w:r w:rsidR="006667D2">
        <w:t xml:space="preserve">og et administrationskontor er vi nu i gang med at opføre et </w:t>
      </w:r>
      <w:r w:rsidR="00576EFF">
        <w:t xml:space="preserve">flot </w:t>
      </w:r>
      <w:r w:rsidR="00F82449">
        <w:t xml:space="preserve">og bæredygtigt </w:t>
      </w:r>
      <w:r w:rsidR="00576EFF">
        <w:t>hotel</w:t>
      </w:r>
      <w:r w:rsidR="0072062C">
        <w:t xml:space="preserve"> i stil med omgivelserne</w:t>
      </w:r>
      <w:r w:rsidR="00576EFF">
        <w:t xml:space="preserve">”. </w:t>
      </w:r>
    </w:p>
    <w:p w14:paraId="5DE262D8" w14:textId="4615352B" w:rsidR="00576EFF" w:rsidRDefault="00DD26C4" w:rsidP="0019251C">
      <w:r>
        <w:rPr>
          <w:b/>
          <w:bCs/>
        </w:rPr>
        <w:t>Hurtig byggeproces</w:t>
      </w:r>
      <w:r>
        <w:rPr>
          <w:b/>
          <w:bCs/>
        </w:rPr>
        <w:br/>
      </w:r>
      <w:r w:rsidR="00576EFF">
        <w:t>Hotellet på Klintholm Havn opføres i CLT. ”Det har vi gode erfaringer med</w:t>
      </w:r>
      <w:r w:rsidR="000C3FDE">
        <w:t xml:space="preserve"> fra andre byggerier</w:t>
      </w:r>
      <w:r w:rsidR="00576EFF">
        <w:t>, o</w:t>
      </w:r>
      <w:r w:rsidR="00474EA7">
        <w:t>g en</w:t>
      </w:r>
      <w:r w:rsidR="00576EFF">
        <w:t xml:space="preserve"> hurtig byggeperiode har været afgørende for valget af materialer”</w:t>
      </w:r>
      <w:r w:rsidR="0014305C">
        <w:t>,</w:t>
      </w:r>
      <w:r w:rsidR="00576EFF">
        <w:t xml:space="preserve"> fortsætter Michael </w:t>
      </w:r>
      <w:r w:rsidR="0072062C">
        <w:t>W</w:t>
      </w:r>
      <w:r w:rsidR="0014305C">
        <w:t>.</w:t>
      </w:r>
      <w:r w:rsidR="0072062C">
        <w:t xml:space="preserve"> </w:t>
      </w:r>
      <w:r w:rsidR="00576EFF">
        <w:t xml:space="preserve">Hansen. </w:t>
      </w:r>
      <w:r w:rsidR="00474EA7">
        <w:t xml:space="preserve">”Det </w:t>
      </w:r>
      <w:r>
        <w:t>var et sikkert</w:t>
      </w:r>
      <w:r w:rsidR="00474EA7">
        <w:t xml:space="preserve"> valg, for alle elementer blev leveret skåret til på mål</w:t>
      </w:r>
      <w:r w:rsidR="000A7F8E">
        <w:t>, præcis på det tidspunkt der var aftalt</w:t>
      </w:r>
      <w:r w:rsidR="00474EA7">
        <w:t xml:space="preserve">. Fra vi startede med at rejse elementerne til taget blev lagt på, gik der kun lidt over 3 uger. </w:t>
      </w:r>
    </w:p>
    <w:p w14:paraId="3396952E" w14:textId="007C0744" w:rsidR="00474EA7" w:rsidRPr="00474EA7" w:rsidRDefault="00474EA7" w:rsidP="0019251C">
      <w:r w:rsidRPr="00474EA7">
        <w:t>En årsag ti</w:t>
      </w:r>
      <w:r>
        <w:t>l den hurtige byggeproces er netop</w:t>
      </w:r>
      <w:r w:rsidR="00CD7139">
        <w:t>,</w:t>
      </w:r>
      <w:r>
        <w:t xml:space="preserve"> at alt leveres klar til montering. I modsætning til fx et byggeri i beton, ligger projektet ikke stille i den tid</w:t>
      </w:r>
      <w:r w:rsidR="0014305C">
        <w:t xml:space="preserve">, </w:t>
      </w:r>
      <w:r>
        <w:t xml:space="preserve">det tager betonen at tørre. Og selvom det har været en regnfuld sommer, har vi ikke oplevet problemer med fugt”. </w:t>
      </w:r>
    </w:p>
    <w:p w14:paraId="78149336" w14:textId="0E47AF6C" w:rsidR="00DB2A0F" w:rsidRDefault="00DB2A0F" w:rsidP="00DB2A0F">
      <w:r>
        <w:rPr>
          <w:b/>
          <w:bCs/>
        </w:rPr>
        <w:t>Æstetik og bæredygtighed</w:t>
      </w:r>
      <w:r>
        <w:rPr>
          <w:b/>
          <w:bCs/>
        </w:rPr>
        <w:br/>
      </w:r>
      <w:r>
        <w:t>Den æstetiske dimension har også spillet ind. Opgaven lød på at opføre et hotel, der lignede et badehotel og som faldt godt ind i det maritime miljø på havnen. Her var træ et oplagt materialevalg; det er smukt at se på, og føjer sig naturligt ind i omgivelserne. Og faktisk er hotellet opført med kun én eneste bærende stålbjælke.</w:t>
      </w:r>
    </w:p>
    <w:p w14:paraId="60A07BAA" w14:textId="68516596" w:rsidR="000C3FDE" w:rsidRPr="00474EA7" w:rsidRDefault="009B0F9B" w:rsidP="0019251C">
      <w:r>
        <w:t>”Det er vores tredje CLT-projekt på et år”</w:t>
      </w:r>
      <w:r w:rsidR="0014305C">
        <w:t>.</w:t>
      </w:r>
      <w:r>
        <w:t xml:space="preserve"> siger Michael </w:t>
      </w:r>
      <w:r w:rsidR="0072062C">
        <w:t>W</w:t>
      </w:r>
      <w:r w:rsidR="0014305C">
        <w:t>.</w:t>
      </w:r>
      <w:r w:rsidR="0072062C">
        <w:t xml:space="preserve"> </w:t>
      </w:r>
      <w:r>
        <w:t xml:space="preserve">Hansen videre. ”CLT er et bæredygtigt, </w:t>
      </w:r>
      <w:r w:rsidR="000C3FDE" w:rsidRPr="00474EA7">
        <w:t>C02</w:t>
      </w:r>
      <w:r>
        <w:t>-</w:t>
      </w:r>
      <w:r w:rsidR="000C3FDE" w:rsidRPr="00474EA7">
        <w:t>neutral</w:t>
      </w:r>
      <w:r>
        <w:t>t materiale, som er</w:t>
      </w:r>
      <w:r w:rsidR="0088688C">
        <w:t xml:space="preserve"> utrolig </w:t>
      </w:r>
      <w:r>
        <w:t>holdbart og</w:t>
      </w:r>
      <w:r w:rsidR="0088688C">
        <w:t xml:space="preserve"> </w:t>
      </w:r>
      <w:r>
        <w:t>godt at bygge med</w:t>
      </w:r>
      <w:r w:rsidR="00F82449">
        <w:t>, ligesom det gavner arbejdsmiljøet, fordi der er mindre støv og byggestøj</w:t>
      </w:r>
      <w:r>
        <w:t xml:space="preserve">. </w:t>
      </w:r>
      <w:r w:rsidR="0088688C">
        <w:t>Vi</w:t>
      </w:r>
      <w:r>
        <w:t xml:space="preserve"> hører </w:t>
      </w:r>
      <w:r w:rsidR="00DB2A0F">
        <w:t>desuden</w:t>
      </w:r>
      <w:r w:rsidR="0014305C">
        <w:t>,</w:t>
      </w:r>
      <w:r w:rsidR="00DB2A0F">
        <w:t xml:space="preserve"> a</w:t>
      </w:r>
      <w:r>
        <w:t>t brugere af vores</w:t>
      </w:r>
      <w:r w:rsidR="00DB2A0F">
        <w:t xml:space="preserve"> træbyggerier </w:t>
      </w:r>
      <w:r>
        <w:t>oplever et bedre indeklima. Og så gør det jo ikke noget</w:t>
      </w:r>
      <w:r w:rsidR="0014305C">
        <w:t>,</w:t>
      </w:r>
      <w:r>
        <w:t xml:space="preserve"> at tidsplanen</w:t>
      </w:r>
      <w:r w:rsidR="0014305C">
        <w:t xml:space="preserve"> bliver kortere</w:t>
      </w:r>
      <w:r>
        <w:t>, når man arbejder med CLT</w:t>
      </w:r>
      <w:r w:rsidR="0088688C">
        <w:t>”</w:t>
      </w:r>
      <w:r>
        <w:t xml:space="preserve">. </w:t>
      </w:r>
    </w:p>
    <w:p w14:paraId="754BEE87" w14:textId="5660A98D" w:rsidR="00506118" w:rsidRDefault="00DD26C4" w:rsidP="0019251C">
      <w:r>
        <w:rPr>
          <w:b/>
          <w:bCs/>
        </w:rPr>
        <w:t xml:space="preserve">Sparring og rådgivning </w:t>
      </w:r>
      <w:r w:rsidR="00506118">
        <w:rPr>
          <w:b/>
          <w:bCs/>
        </w:rPr>
        <w:br/>
      </w:r>
      <w:r w:rsidR="00C6486D">
        <w:t>Lundbæk &amp; Hansen</w:t>
      </w:r>
      <w:r w:rsidR="00506118">
        <w:t xml:space="preserve"> har anvendt CLT-elementer fra </w:t>
      </w:r>
      <w:proofErr w:type="spellStart"/>
      <w:r w:rsidR="00506118">
        <w:t>Profile</w:t>
      </w:r>
      <w:proofErr w:type="spellEnd"/>
      <w:r w:rsidR="00506118">
        <w:t xml:space="preserve"> til både Klintholm</w:t>
      </w:r>
      <w:r w:rsidR="00AA4B57">
        <w:t xml:space="preserve"> Havn</w:t>
      </w:r>
      <w:r w:rsidR="00506118">
        <w:t xml:space="preserve"> Hotel og de to tidligere CLT-projekter.</w:t>
      </w:r>
      <w:r w:rsidR="000E37CB">
        <w:t xml:space="preserve"> </w:t>
      </w:r>
      <w:proofErr w:type="spellStart"/>
      <w:r w:rsidR="00506118">
        <w:t>Profile</w:t>
      </w:r>
      <w:proofErr w:type="spellEnd"/>
      <w:r w:rsidR="00506118">
        <w:t xml:space="preserve"> har stået for </w:t>
      </w:r>
      <w:r w:rsidR="000E37CB">
        <w:t xml:space="preserve">alle </w:t>
      </w:r>
      <w:r w:rsidR="00506118">
        <w:t>beregninger</w:t>
      </w:r>
      <w:r w:rsidR="000E37CB">
        <w:t xml:space="preserve"> og 3D-tegninger</w:t>
      </w:r>
      <w:r w:rsidR="0072062C">
        <w:t xml:space="preserve"> i samarbejde</w:t>
      </w:r>
      <w:r w:rsidR="00A07424">
        <w:t xml:space="preserve"> med Lundbæk &amp; Hansen</w:t>
      </w:r>
      <w:r w:rsidR="00506118">
        <w:t xml:space="preserve">, mens Bygma Hillerød har leveret </w:t>
      </w:r>
      <w:r w:rsidR="00F82449">
        <w:t xml:space="preserve">certificeret </w:t>
      </w:r>
      <w:r w:rsidR="00506118">
        <w:t>træ, samt døre, vinduer</w:t>
      </w:r>
      <w:r w:rsidR="000E37CB">
        <w:t xml:space="preserve">, gulve mv. til projektet. </w:t>
      </w:r>
    </w:p>
    <w:p w14:paraId="043D4726" w14:textId="7D11D693" w:rsidR="000E37CB" w:rsidRDefault="000E37CB" w:rsidP="0019251C">
      <w:r>
        <w:lastRenderedPageBreak/>
        <w:t xml:space="preserve">”Det er ret afgørende at kunne hente </w:t>
      </w:r>
      <w:r w:rsidR="00DD26C4">
        <w:t xml:space="preserve">professionel </w:t>
      </w:r>
      <w:r>
        <w:t>sparring og rådgivning hos sin leverandør”</w:t>
      </w:r>
      <w:r w:rsidR="0014305C">
        <w:t>,</w:t>
      </w:r>
      <w:r>
        <w:t xml:space="preserve"> siger Michael </w:t>
      </w:r>
      <w:r w:rsidR="0072062C">
        <w:t>W</w:t>
      </w:r>
      <w:r w:rsidR="0014305C">
        <w:t>.</w:t>
      </w:r>
      <w:r w:rsidR="0072062C">
        <w:t xml:space="preserve"> </w:t>
      </w:r>
      <w:r>
        <w:t>Hansen til slut. ”Vi gjorde nogle lærerige erfaringer med de første store CLT-projekter og har stor tillid til den rådgivning og de ydelser</w:t>
      </w:r>
      <w:r w:rsidR="0014305C">
        <w:t>,</w:t>
      </w:r>
      <w:r>
        <w:t xml:space="preserve"> vi får hos </w:t>
      </w:r>
      <w:proofErr w:type="spellStart"/>
      <w:r>
        <w:t>Profile</w:t>
      </w:r>
      <w:proofErr w:type="spellEnd"/>
      <w:r>
        <w:t xml:space="preserve">. På samme måde værdsætter vi den service og kvalitet, der følger med leverancerne fra Bygma Hillerød, hvis sælger vi har handlet med i årevis”.   </w:t>
      </w:r>
    </w:p>
    <w:p w14:paraId="7345DF24" w14:textId="5A8E66C8" w:rsidR="00813CE8" w:rsidRDefault="00813CE8" w:rsidP="0019251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D97648" w14:paraId="44D4E35E" w14:textId="77777777" w:rsidTr="00D97648">
        <w:tc>
          <w:tcPr>
            <w:tcW w:w="5382" w:type="dxa"/>
          </w:tcPr>
          <w:p w14:paraId="568DD461" w14:textId="52E019BB" w:rsidR="00D97648" w:rsidRDefault="00D97648" w:rsidP="00D97648">
            <w:r w:rsidRPr="00D97648">
              <w:rPr>
                <w:b/>
                <w:bCs/>
              </w:rPr>
              <w:t xml:space="preserve">Fakta om Klintholm Hotel </w:t>
            </w:r>
            <w:r w:rsidRPr="00D97648">
              <w:rPr>
                <w:b/>
                <w:bCs/>
              </w:rPr>
              <w:br/>
            </w:r>
            <w:r>
              <w:t>Bygherre: MAA Offshore APS</w:t>
            </w:r>
            <w:r w:rsidR="002D0D41">
              <w:br/>
              <w:t xml:space="preserve">Lejer: </w:t>
            </w:r>
            <w:proofErr w:type="spellStart"/>
            <w:r w:rsidR="002D0D41">
              <w:t>EnBW</w:t>
            </w:r>
            <w:proofErr w:type="spellEnd"/>
            <w:r w:rsidR="002D0D41">
              <w:t xml:space="preserve"> Offshore Service Denmark </w:t>
            </w:r>
            <w:proofErr w:type="spellStart"/>
            <w:r w:rsidR="002D0D41">
              <w:t>Aps</w:t>
            </w:r>
            <w:proofErr w:type="spellEnd"/>
            <w:r>
              <w:br/>
              <w:t>Arkitekt: IC Arkitekter</w:t>
            </w:r>
            <w:r w:rsidR="00F854AD">
              <w:t xml:space="preserve"> as</w:t>
            </w:r>
            <w:r w:rsidR="000E37CB">
              <w:br/>
            </w:r>
            <w:r w:rsidR="002D0D41">
              <w:t>Rådgiver</w:t>
            </w:r>
            <w:r w:rsidR="000E37CB">
              <w:t>: Terkel Pe</w:t>
            </w:r>
            <w:r w:rsidR="002D0D41">
              <w:t>d</w:t>
            </w:r>
            <w:r w:rsidR="000E37CB">
              <w:t xml:space="preserve">ersen </w:t>
            </w:r>
            <w:r w:rsidR="002D0D41">
              <w:t xml:space="preserve">Rådgivende ingeniører </w:t>
            </w:r>
            <w:proofErr w:type="spellStart"/>
            <w:r w:rsidR="002D0D41">
              <w:t>Aps</w:t>
            </w:r>
            <w:proofErr w:type="spellEnd"/>
          </w:p>
          <w:p w14:paraId="3D857B38" w14:textId="5F8AEE49" w:rsidR="00D97648" w:rsidRDefault="00D97648" w:rsidP="00D97648">
            <w:r>
              <w:t>Entreprenør: Lundbæk &amp; Hansen Bygningsforbedring A/S</w:t>
            </w:r>
          </w:p>
        </w:tc>
      </w:tr>
    </w:tbl>
    <w:p w14:paraId="0C9BF7D8" w14:textId="7F5CF628" w:rsidR="00CA0D36" w:rsidRDefault="00CA0D36" w:rsidP="00CA0D3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6933" w14:paraId="70A89346" w14:textId="77777777" w:rsidTr="00186933">
        <w:tc>
          <w:tcPr>
            <w:tcW w:w="9628" w:type="dxa"/>
          </w:tcPr>
          <w:p w14:paraId="4930D001" w14:textId="3061B98B" w:rsidR="00186933" w:rsidRDefault="00186933" w:rsidP="00CA0D36">
            <w:r>
              <w:t>Havvindmølleparken Kriegers Flak, der skal stå færdigt den 31. 12. 2021</w:t>
            </w:r>
            <w:r w:rsidR="0014305C">
              <w:t>,</w:t>
            </w:r>
            <w:r>
              <w:t xml:space="preserve"> vil kunne forsyne 600.000 husstandes forbrug af miljøvenlig strøm.</w:t>
            </w:r>
          </w:p>
        </w:tc>
      </w:tr>
    </w:tbl>
    <w:p w14:paraId="7BE7B420" w14:textId="08A9B603" w:rsidR="00186933" w:rsidRDefault="00186933" w:rsidP="00CA0D36"/>
    <w:p w14:paraId="7D65AE89" w14:textId="5946E84D" w:rsidR="00813CE8" w:rsidRPr="0014305C" w:rsidRDefault="00837FAD" w:rsidP="008651D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47FB83" wp14:editId="76B9CDC7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3126105" cy="221107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C4E">
        <w:rPr>
          <w:noProof/>
        </w:rPr>
        <w:drawing>
          <wp:anchor distT="0" distB="0" distL="114300" distR="114300" simplePos="0" relativeHeight="251660288" behindDoc="0" locked="0" layoutInCell="1" allowOverlap="1" wp14:anchorId="4BF333AB" wp14:editId="100843D2">
            <wp:simplePos x="0" y="0"/>
            <wp:positionH relativeFrom="column">
              <wp:posOffset>2305050</wp:posOffset>
            </wp:positionH>
            <wp:positionV relativeFrom="page">
              <wp:posOffset>7743825</wp:posOffset>
            </wp:positionV>
            <wp:extent cx="2468880" cy="1645285"/>
            <wp:effectExtent l="0" t="0" r="7620" b="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CE8" w:rsidRPr="0014305C">
        <w:br/>
      </w:r>
      <w:r w:rsidR="004D75CC">
        <w:rPr>
          <w:noProof/>
        </w:rPr>
        <w:drawing>
          <wp:anchor distT="0" distB="0" distL="114300" distR="114300" simplePos="0" relativeHeight="251659264" behindDoc="0" locked="0" layoutInCell="1" allowOverlap="1" wp14:anchorId="5BA5169B" wp14:editId="322532FB">
            <wp:simplePos x="0" y="0"/>
            <wp:positionH relativeFrom="column">
              <wp:posOffset>2399</wp:posOffset>
            </wp:positionH>
            <wp:positionV relativeFrom="page">
              <wp:posOffset>7732889</wp:posOffset>
            </wp:positionV>
            <wp:extent cx="2195195" cy="1646555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C4E" w:rsidRPr="0014305C">
        <w:t xml:space="preserve">VISUALISERING: </w:t>
      </w:r>
      <w:r w:rsidR="00435C4E" w:rsidRPr="0014305C">
        <w:br/>
      </w:r>
      <w:r w:rsidR="00435C4E" w:rsidRPr="0014305C">
        <w:rPr>
          <w:b/>
          <w:bCs/>
        </w:rPr>
        <w:t xml:space="preserve">IC Arkitekter as </w:t>
      </w:r>
    </w:p>
    <w:p w14:paraId="0BB2535C" w14:textId="3A98E193" w:rsidR="00837FAD" w:rsidRPr="0014305C" w:rsidRDefault="00837FAD" w:rsidP="008651D6">
      <w:pPr>
        <w:rPr>
          <w:b/>
          <w:bCs/>
        </w:rPr>
      </w:pPr>
    </w:p>
    <w:p w14:paraId="24D1281E" w14:textId="44184F48" w:rsidR="00837FAD" w:rsidRPr="0014305C" w:rsidRDefault="00837FAD" w:rsidP="008651D6">
      <w:pPr>
        <w:rPr>
          <w:b/>
          <w:bCs/>
        </w:rPr>
      </w:pPr>
    </w:p>
    <w:p w14:paraId="73A64C81" w14:textId="7C18FA00" w:rsidR="00837FAD" w:rsidRPr="0014305C" w:rsidRDefault="00837FAD" w:rsidP="008651D6">
      <w:pPr>
        <w:rPr>
          <w:b/>
          <w:bCs/>
        </w:rPr>
      </w:pPr>
    </w:p>
    <w:p w14:paraId="653BCC95" w14:textId="42245043" w:rsidR="00837FAD" w:rsidRPr="0014305C" w:rsidRDefault="00837FAD" w:rsidP="008651D6">
      <w:pPr>
        <w:rPr>
          <w:b/>
          <w:bCs/>
        </w:rPr>
      </w:pPr>
    </w:p>
    <w:p w14:paraId="0627F5E8" w14:textId="46117769" w:rsidR="00837FAD" w:rsidRPr="0014305C" w:rsidRDefault="00837FAD" w:rsidP="008651D6">
      <w:pPr>
        <w:rPr>
          <w:b/>
          <w:bCs/>
        </w:rPr>
      </w:pPr>
    </w:p>
    <w:p w14:paraId="271EBE7A" w14:textId="617E2529" w:rsidR="00837FAD" w:rsidRPr="0014305C" w:rsidRDefault="00837FAD" w:rsidP="008651D6">
      <w:pPr>
        <w:rPr>
          <w:b/>
          <w:bCs/>
        </w:rPr>
      </w:pPr>
    </w:p>
    <w:p w14:paraId="3F6483BD" w14:textId="0E1ECE71" w:rsidR="00837FAD" w:rsidRPr="0014305C" w:rsidRDefault="00837FAD" w:rsidP="008651D6">
      <w:pPr>
        <w:rPr>
          <w:b/>
          <w:bCs/>
        </w:rPr>
      </w:pPr>
    </w:p>
    <w:p w14:paraId="4EE2844A" w14:textId="3017D1F4" w:rsidR="00837FAD" w:rsidRPr="00837FAD" w:rsidRDefault="00837FAD" w:rsidP="008651D6">
      <w:r>
        <w:rPr>
          <w:noProof/>
        </w:rPr>
        <w:drawing>
          <wp:anchor distT="0" distB="0" distL="114300" distR="114300" simplePos="0" relativeHeight="251661312" behindDoc="0" locked="0" layoutInCell="1" allowOverlap="1" wp14:anchorId="27B81FF1" wp14:editId="24E8BD1C">
            <wp:simplePos x="0" y="0"/>
            <wp:positionH relativeFrom="column">
              <wp:posOffset>4907069</wp:posOffset>
            </wp:positionH>
            <wp:positionV relativeFrom="paragraph">
              <wp:posOffset>997585</wp:posOffset>
            </wp:positionV>
            <wp:extent cx="987425" cy="1579880"/>
            <wp:effectExtent l="0" t="0" r="3175" b="127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37FAD">
        <w:t>Profile</w:t>
      </w:r>
      <w:proofErr w:type="spellEnd"/>
      <w:r w:rsidRPr="00837FAD">
        <w:t xml:space="preserve"> har stået for alle b</w:t>
      </w:r>
      <w:r>
        <w:t>eregninger og 3D-tegninger i samarbejde med Lundbæk &amp; Hansen, mens Bygma Hillerød har leveret CLT og øvrige materialer</w:t>
      </w:r>
      <w:r w:rsidR="0014305C">
        <w:t>.</w:t>
      </w:r>
      <w:r>
        <w:t xml:space="preserve"> </w:t>
      </w:r>
    </w:p>
    <w:sectPr w:rsidR="00837FAD" w:rsidRPr="00837F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59"/>
    <w:rsid w:val="0001606A"/>
    <w:rsid w:val="000759FB"/>
    <w:rsid w:val="000A7F8E"/>
    <w:rsid w:val="000C3FDE"/>
    <w:rsid w:val="000D21FB"/>
    <w:rsid w:val="000E37CB"/>
    <w:rsid w:val="000F0396"/>
    <w:rsid w:val="00117B59"/>
    <w:rsid w:val="0014305C"/>
    <w:rsid w:val="00186933"/>
    <w:rsid w:val="0019251C"/>
    <w:rsid w:val="00251AE2"/>
    <w:rsid w:val="002D0D41"/>
    <w:rsid w:val="00435C4E"/>
    <w:rsid w:val="00474EA7"/>
    <w:rsid w:val="004D75CC"/>
    <w:rsid w:val="00506118"/>
    <w:rsid w:val="005743DF"/>
    <w:rsid w:val="00576EFF"/>
    <w:rsid w:val="00613B06"/>
    <w:rsid w:val="006667D2"/>
    <w:rsid w:val="00671206"/>
    <w:rsid w:val="006B26A7"/>
    <w:rsid w:val="00714D98"/>
    <w:rsid w:val="0072062C"/>
    <w:rsid w:val="007249FB"/>
    <w:rsid w:val="007D3654"/>
    <w:rsid w:val="007E7D93"/>
    <w:rsid w:val="00813CE8"/>
    <w:rsid w:val="00837FAD"/>
    <w:rsid w:val="008651D6"/>
    <w:rsid w:val="0088688C"/>
    <w:rsid w:val="00984205"/>
    <w:rsid w:val="009A02CA"/>
    <w:rsid w:val="009B0F9B"/>
    <w:rsid w:val="00A07424"/>
    <w:rsid w:val="00A70A0B"/>
    <w:rsid w:val="00AA4B57"/>
    <w:rsid w:val="00B21C8E"/>
    <w:rsid w:val="00B33CBE"/>
    <w:rsid w:val="00C6486D"/>
    <w:rsid w:val="00CA0D36"/>
    <w:rsid w:val="00CD7139"/>
    <w:rsid w:val="00D97648"/>
    <w:rsid w:val="00DB2A0F"/>
    <w:rsid w:val="00DD26C4"/>
    <w:rsid w:val="00DE166A"/>
    <w:rsid w:val="00F82449"/>
    <w:rsid w:val="00F8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4CED"/>
  <w15:chartTrackingRefBased/>
  <w15:docId w15:val="{DC2E8F01-E0F3-4B9F-955F-F5F439C5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8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6</cp:revision>
  <cp:lastPrinted>2020-09-01T09:46:00Z</cp:lastPrinted>
  <dcterms:created xsi:type="dcterms:W3CDTF">2020-09-08T13:08:00Z</dcterms:created>
  <dcterms:modified xsi:type="dcterms:W3CDTF">2020-09-08T13:46:00Z</dcterms:modified>
</cp:coreProperties>
</file>