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9E6" w:rsidRPr="00C85ECD" w:rsidRDefault="00C96E53" w:rsidP="005529E6">
      <w:pPr>
        <w:rPr>
          <w:i/>
          <w:lang w:val="en-US"/>
        </w:rPr>
      </w:pPr>
      <w:r w:rsidRPr="00C85ECD">
        <w:rPr>
          <w:i/>
          <w:iCs/>
          <w:lang w:val="en-GB"/>
        </w:rPr>
        <w:t>Press release, Norconsult AS:</w:t>
      </w:r>
    </w:p>
    <w:p w:rsidR="005529E6" w:rsidRPr="00052D9A" w:rsidRDefault="00C96E53" w:rsidP="005529E6">
      <w:pPr>
        <w:jc w:val="right"/>
        <w:rPr>
          <w:i/>
          <w:lang w:val="en-US"/>
        </w:rPr>
      </w:pPr>
      <w:proofErr w:type="spellStart"/>
      <w:r>
        <w:rPr>
          <w:i/>
          <w:iCs/>
          <w:lang w:val="en-GB"/>
        </w:rPr>
        <w:t>Sandvika</w:t>
      </w:r>
      <w:proofErr w:type="spellEnd"/>
      <w:r>
        <w:rPr>
          <w:i/>
          <w:iCs/>
          <w:lang w:val="en-GB"/>
        </w:rPr>
        <w:t xml:space="preserve">, </w:t>
      </w:r>
      <w:r w:rsidR="00213068">
        <w:rPr>
          <w:i/>
          <w:iCs/>
          <w:lang w:val="en-GB"/>
        </w:rPr>
        <w:t>12</w:t>
      </w:r>
      <w:r>
        <w:rPr>
          <w:i/>
          <w:iCs/>
          <w:lang w:val="en-GB"/>
        </w:rPr>
        <w:t>.</w:t>
      </w:r>
      <w:r w:rsidR="00213068">
        <w:rPr>
          <w:i/>
          <w:iCs/>
          <w:lang w:val="en-GB"/>
        </w:rPr>
        <w:t>09</w:t>
      </w:r>
      <w:bookmarkStart w:id="0" w:name="_GoBack"/>
      <w:bookmarkEnd w:id="0"/>
      <w:r>
        <w:rPr>
          <w:i/>
          <w:iCs/>
          <w:lang w:val="en-GB"/>
        </w:rPr>
        <w:t>.2016</w:t>
      </w:r>
    </w:p>
    <w:p w:rsidR="00FD16D5" w:rsidRPr="00052D9A" w:rsidRDefault="0074466C" w:rsidP="00FD16D5">
      <w:pPr>
        <w:rPr>
          <w:b/>
          <w:sz w:val="24"/>
          <w:lang w:val="en-US"/>
        </w:rPr>
      </w:pPr>
    </w:p>
    <w:p w:rsidR="005529E6" w:rsidRPr="00052D9A" w:rsidRDefault="00C96E53" w:rsidP="00FD16D5">
      <w:pPr>
        <w:rPr>
          <w:b/>
          <w:sz w:val="24"/>
          <w:lang w:val="en-US"/>
        </w:rPr>
      </w:pPr>
      <w:r>
        <w:rPr>
          <w:b/>
          <w:bCs/>
          <w:sz w:val="24"/>
          <w:lang w:val="en-GB"/>
        </w:rPr>
        <w:t>Second quarter 2016: Strong sales growth from Norconsult</w:t>
      </w:r>
    </w:p>
    <w:p w:rsidR="00251B83" w:rsidRPr="00052D9A" w:rsidRDefault="00C96E53" w:rsidP="005529E6">
      <w:pPr>
        <w:rPr>
          <w:b/>
          <w:lang w:val="en-US"/>
        </w:rPr>
      </w:pPr>
      <w:r w:rsidRPr="00FD16D5">
        <w:rPr>
          <w:b/>
          <w:bCs/>
          <w:lang w:val="en-GB"/>
        </w:rPr>
        <w:t xml:space="preserve">Norconsult delivered an impressive set of results in the second quarter of 2016. “Increasing demand for our expertise within transport contributed to the strong result,” comments CEO </w:t>
      </w:r>
      <w:proofErr w:type="gramStart"/>
      <w:r w:rsidRPr="00FD16D5">
        <w:rPr>
          <w:b/>
          <w:bCs/>
          <w:lang w:val="en-GB"/>
        </w:rPr>
        <w:t>Per</w:t>
      </w:r>
      <w:proofErr w:type="gramEnd"/>
      <w:r w:rsidRPr="00FD16D5">
        <w:rPr>
          <w:b/>
          <w:bCs/>
          <w:lang w:val="en-GB"/>
        </w:rPr>
        <w:t xml:space="preserve"> Kristian Jacobsen.</w:t>
      </w:r>
    </w:p>
    <w:p w:rsidR="00547FCE" w:rsidRPr="00052D9A" w:rsidRDefault="00C96E53" w:rsidP="00DA4C3F">
      <w:pPr>
        <w:rPr>
          <w:rFonts w:eastAsia="Times New Roman" w:cstheme="minorHAnsi"/>
          <w:color w:val="000000" w:themeColor="text1"/>
          <w:lang w:val="en-US" w:eastAsia="nb-NO"/>
        </w:rPr>
      </w:pPr>
      <w:r w:rsidRPr="00FD16D5">
        <w:rPr>
          <w:lang w:val="en-GB"/>
        </w:rPr>
        <w:t xml:space="preserve">At NOK 1,159 </w:t>
      </w:r>
      <w:proofErr w:type="gramStart"/>
      <w:r w:rsidRPr="00FD16D5">
        <w:rPr>
          <w:lang w:val="en-GB"/>
        </w:rPr>
        <w:t>million</w:t>
      </w:r>
      <w:proofErr w:type="gramEnd"/>
      <w:r w:rsidRPr="00FD16D5">
        <w:rPr>
          <w:lang w:val="en-GB"/>
        </w:rPr>
        <w:t xml:space="preserve">, sales for the second quarter of 2016 were up NOK 165 million against the same quarter the previous year, which represents gross sales growth of 16.5 per cent. The operating profit for the quarter came in at NOK 96.2 million (NOK 91.5 million), while the operating margin closed on 8.3 per cent (9.2 per cent). </w:t>
      </w:r>
      <w:r>
        <w:rPr>
          <w:rFonts w:eastAsia="Times New Roman" w:cstheme="minorHAnsi"/>
          <w:color w:val="000000" w:themeColor="text1"/>
          <w:lang w:val="en-GB" w:eastAsia="nb-NO"/>
        </w:rPr>
        <w:t xml:space="preserve">The marked sales growth is primarily attributable to the timing of Easter in the last two years. Adjusted for this, the underlying growth was still 6 per cent. </w:t>
      </w:r>
    </w:p>
    <w:p w:rsidR="00DA4C3F" w:rsidRPr="00052D9A" w:rsidRDefault="00C96E53" w:rsidP="00DA4C3F">
      <w:pPr>
        <w:rPr>
          <w:lang w:val="en-US"/>
        </w:rPr>
      </w:pPr>
      <w:r>
        <w:rPr>
          <w:rFonts w:eastAsia="Times New Roman" w:cstheme="minorHAnsi"/>
          <w:color w:val="000000" w:themeColor="text1"/>
          <w:lang w:val="en-GB" w:eastAsia="nb-NO"/>
        </w:rPr>
        <w:t xml:space="preserve">Sales for the first half of 2016 totalled NOK 2,167 </w:t>
      </w:r>
      <w:proofErr w:type="gramStart"/>
      <w:r>
        <w:rPr>
          <w:rFonts w:eastAsia="Times New Roman" w:cstheme="minorHAnsi"/>
          <w:color w:val="000000" w:themeColor="text1"/>
          <w:lang w:val="en-GB" w:eastAsia="nb-NO"/>
        </w:rPr>
        <w:t>million</w:t>
      </w:r>
      <w:proofErr w:type="gramEnd"/>
      <w:r>
        <w:rPr>
          <w:rFonts w:eastAsia="Times New Roman" w:cstheme="minorHAnsi"/>
          <w:color w:val="000000" w:themeColor="text1"/>
          <w:lang w:val="en-GB" w:eastAsia="nb-NO"/>
        </w:rPr>
        <w:t>, while consolidated sales growth amounted to 7.9 per cent.</w:t>
      </w:r>
    </w:p>
    <w:p w:rsidR="00447BF6" w:rsidRPr="00052D9A" w:rsidRDefault="00C96E53" w:rsidP="00A10FDC">
      <w:pPr>
        <w:rPr>
          <w:rFonts w:eastAsiaTheme="minorEastAsia"/>
          <w:kern w:val="24"/>
          <w:lang w:val="en-US"/>
        </w:rPr>
      </w:pPr>
      <w:r w:rsidRPr="00A10FDC">
        <w:rPr>
          <w:b/>
          <w:bCs/>
          <w:lang w:val="en-GB"/>
        </w:rPr>
        <w:t>Norconsult reinforces its number-one position within transport</w:t>
      </w:r>
      <w:r w:rsidRPr="00A10FDC">
        <w:rPr>
          <w:b/>
          <w:bCs/>
          <w:lang w:val="en-GB"/>
        </w:rPr>
        <w:br/>
      </w:r>
      <w:r w:rsidRPr="00A10FDC">
        <w:rPr>
          <w:lang w:val="en-GB"/>
        </w:rPr>
        <w:t>Norconsult is Norway’s largest</w:t>
      </w:r>
      <w:r w:rsidR="004C0CA3">
        <w:rPr>
          <w:lang w:val="en-GB"/>
        </w:rPr>
        <w:t>,</w:t>
      </w:r>
      <w:r w:rsidRPr="00A10FDC">
        <w:rPr>
          <w:lang w:val="en-GB"/>
        </w:rPr>
        <w:t xml:space="preserve"> and one of the Nordic region’s leading</w:t>
      </w:r>
      <w:r w:rsidR="004C0CA3">
        <w:rPr>
          <w:lang w:val="en-GB"/>
        </w:rPr>
        <w:t>,</w:t>
      </w:r>
      <w:r w:rsidRPr="00A10FDC">
        <w:rPr>
          <w:lang w:val="en-GB"/>
        </w:rPr>
        <w:t xml:space="preserve"> interdisciplinary consultancy firms. The company is experiencing particularly good growth in the transport sector, which involves planning and project design of</w:t>
      </w:r>
      <w:r w:rsidRPr="00A10FDC">
        <w:rPr>
          <w:rFonts w:eastAsiaTheme="minorEastAsia"/>
          <w:kern w:val="24"/>
          <w:lang w:val="en-GB"/>
        </w:rPr>
        <w:t xml:space="preserve"> everything from harbours to airports, road and street facilities, railways, light rail and other public transport. </w:t>
      </w:r>
    </w:p>
    <w:p w:rsidR="005D1800" w:rsidRPr="00052D9A" w:rsidRDefault="00C96E53" w:rsidP="005529E6">
      <w:pPr>
        <w:rPr>
          <w:b/>
          <w:lang w:val="en-US"/>
        </w:rPr>
      </w:pPr>
      <w:r>
        <w:rPr>
          <w:rFonts w:cstheme="minorHAnsi"/>
          <w:lang w:val="en-GB"/>
        </w:rPr>
        <w:t xml:space="preserve">“We are experiencing strong growth in transport both domestically and internationally, and are constantly reinforcing our number-one position in Norway by winning new transport projects. It is very pleasing to see that this is having a positive impact on sales and results. Transport will remain an important focus area moving forward,” confirms Norconsult CEO </w:t>
      </w:r>
      <w:proofErr w:type="gramStart"/>
      <w:r w:rsidR="00052D9A">
        <w:rPr>
          <w:rFonts w:cstheme="minorHAnsi"/>
          <w:lang w:val="en-GB"/>
        </w:rPr>
        <w:t>Per</w:t>
      </w:r>
      <w:proofErr w:type="gramEnd"/>
      <w:r w:rsidR="00052D9A">
        <w:rPr>
          <w:rFonts w:cstheme="minorHAnsi"/>
          <w:lang w:val="en-GB"/>
        </w:rPr>
        <w:t xml:space="preserve"> </w:t>
      </w:r>
      <w:r>
        <w:rPr>
          <w:rFonts w:cstheme="minorHAnsi"/>
          <w:lang w:val="en-GB"/>
        </w:rPr>
        <w:t xml:space="preserve">Kristian Jacobsen. </w:t>
      </w:r>
    </w:p>
    <w:p w:rsidR="00C440D7" w:rsidRPr="00052D9A" w:rsidRDefault="00C96E53" w:rsidP="004A5F45">
      <w:pPr>
        <w:rPr>
          <w:rStyle w:val="st"/>
          <w:lang w:val="en-US"/>
        </w:rPr>
      </w:pPr>
      <w:r w:rsidRPr="005D1800">
        <w:rPr>
          <w:b/>
          <w:bCs/>
          <w:color w:val="000000" w:themeColor="text1"/>
          <w:lang w:val="en-GB"/>
        </w:rPr>
        <w:t>High activity levels in the transport sector</w:t>
      </w:r>
      <w:r w:rsidRPr="005D1800">
        <w:rPr>
          <w:b/>
          <w:bCs/>
          <w:color w:val="000000" w:themeColor="text1"/>
          <w:lang w:val="en-GB"/>
        </w:rPr>
        <w:br/>
      </w:r>
      <w:proofErr w:type="gramStart"/>
      <w:r w:rsidRPr="005D1800">
        <w:rPr>
          <w:color w:val="000000" w:themeColor="text1"/>
          <w:lang w:val="en-GB"/>
        </w:rPr>
        <w:t>Some</w:t>
      </w:r>
      <w:proofErr w:type="gramEnd"/>
      <w:r w:rsidRPr="005D1800">
        <w:rPr>
          <w:color w:val="000000" w:themeColor="text1"/>
          <w:lang w:val="en-GB"/>
        </w:rPr>
        <w:t xml:space="preserve"> of the major projects that Norconsult is currently involved in include InterCity, </w:t>
      </w:r>
      <w:proofErr w:type="spellStart"/>
      <w:r w:rsidRPr="005D1800">
        <w:rPr>
          <w:color w:val="000000" w:themeColor="text1"/>
          <w:lang w:val="en-GB"/>
        </w:rPr>
        <w:t>Rogfast</w:t>
      </w:r>
      <w:proofErr w:type="spellEnd"/>
      <w:r w:rsidRPr="005D1800">
        <w:rPr>
          <w:color w:val="000000" w:themeColor="text1"/>
          <w:lang w:val="en-GB"/>
        </w:rPr>
        <w:t xml:space="preserve"> and </w:t>
      </w:r>
      <w:proofErr w:type="spellStart"/>
      <w:r w:rsidRPr="005D1800">
        <w:rPr>
          <w:color w:val="000000" w:themeColor="text1"/>
          <w:lang w:val="en-GB"/>
        </w:rPr>
        <w:t>Ryfast</w:t>
      </w:r>
      <w:proofErr w:type="spellEnd"/>
      <w:r w:rsidRPr="005D1800">
        <w:rPr>
          <w:color w:val="000000" w:themeColor="text1"/>
          <w:lang w:val="en-GB"/>
        </w:rPr>
        <w:t xml:space="preserve">. The company has also been involved in the construction of </w:t>
      </w:r>
      <w:proofErr w:type="spellStart"/>
      <w:r w:rsidRPr="005D1800">
        <w:rPr>
          <w:color w:val="000000" w:themeColor="text1"/>
          <w:lang w:val="en-GB"/>
        </w:rPr>
        <w:t>Høvik</w:t>
      </w:r>
      <w:proofErr w:type="spellEnd"/>
      <w:r w:rsidRPr="005D1800">
        <w:rPr>
          <w:color w:val="000000" w:themeColor="text1"/>
          <w:lang w:val="en-GB"/>
        </w:rPr>
        <w:t xml:space="preserve"> and </w:t>
      </w:r>
      <w:proofErr w:type="spellStart"/>
      <w:r w:rsidRPr="005D1800">
        <w:rPr>
          <w:color w:val="000000" w:themeColor="text1"/>
          <w:lang w:val="en-GB"/>
        </w:rPr>
        <w:t>Stabekk</w:t>
      </w:r>
      <w:proofErr w:type="spellEnd"/>
      <w:r w:rsidRPr="005D1800">
        <w:rPr>
          <w:color w:val="000000" w:themeColor="text1"/>
          <w:lang w:val="en-GB"/>
        </w:rPr>
        <w:t xml:space="preserve"> stations, the Bergen Light Rail project, the expansion of Oslo </w:t>
      </w:r>
      <w:proofErr w:type="spellStart"/>
      <w:r w:rsidRPr="005D1800">
        <w:rPr>
          <w:color w:val="000000" w:themeColor="text1"/>
          <w:lang w:val="en-GB"/>
        </w:rPr>
        <w:t>Gardermoen</w:t>
      </w:r>
      <w:proofErr w:type="spellEnd"/>
      <w:r w:rsidRPr="005D1800">
        <w:rPr>
          <w:color w:val="000000" w:themeColor="text1"/>
          <w:lang w:val="en-GB"/>
        </w:rPr>
        <w:t xml:space="preserve"> Airport and the design of the Oslo Hub Concept Study on </w:t>
      </w:r>
      <w:r>
        <w:rPr>
          <w:rStyle w:val="st"/>
          <w:lang w:val="en-GB"/>
        </w:rPr>
        <w:t>increased transport capacity into and through Oslo.</w:t>
      </w:r>
    </w:p>
    <w:p w:rsidR="0057695B" w:rsidRPr="00052D9A" w:rsidRDefault="00C96E53" w:rsidP="004A5F45">
      <w:pPr>
        <w:rPr>
          <w:lang w:val="en-US"/>
        </w:rPr>
      </w:pPr>
      <w:r>
        <w:rPr>
          <w:color w:val="000000" w:themeColor="text1"/>
          <w:lang w:val="en-GB"/>
        </w:rPr>
        <w:t xml:space="preserve">One extremely important assignment gained in the last quarter was the joint </w:t>
      </w:r>
      <w:proofErr w:type="spellStart"/>
      <w:r>
        <w:rPr>
          <w:color w:val="000000" w:themeColor="text1"/>
          <w:lang w:val="en-GB"/>
        </w:rPr>
        <w:t>Ringerike</w:t>
      </w:r>
      <w:proofErr w:type="spellEnd"/>
      <w:r>
        <w:rPr>
          <w:color w:val="000000" w:themeColor="text1"/>
          <w:lang w:val="en-GB"/>
        </w:rPr>
        <w:t xml:space="preserve"> Line and E16 project with partners </w:t>
      </w:r>
      <w:proofErr w:type="spellStart"/>
      <w:r>
        <w:rPr>
          <w:color w:val="000000" w:themeColor="text1"/>
          <w:lang w:val="en-GB"/>
        </w:rPr>
        <w:t>Asplan</w:t>
      </w:r>
      <w:proofErr w:type="spellEnd"/>
      <w:r>
        <w:rPr>
          <w:color w:val="000000" w:themeColor="text1"/>
          <w:lang w:val="en-GB"/>
        </w:rPr>
        <w:t xml:space="preserve"> </w:t>
      </w:r>
      <w:proofErr w:type="spellStart"/>
      <w:r>
        <w:rPr>
          <w:color w:val="000000" w:themeColor="text1"/>
          <w:lang w:val="en-GB"/>
        </w:rPr>
        <w:t>Viak</w:t>
      </w:r>
      <w:proofErr w:type="spellEnd"/>
      <w:r>
        <w:rPr>
          <w:color w:val="000000" w:themeColor="text1"/>
          <w:lang w:val="en-GB"/>
        </w:rPr>
        <w:t xml:space="preserve"> and </w:t>
      </w:r>
      <w:proofErr w:type="spellStart"/>
      <w:r>
        <w:rPr>
          <w:color w:val="000000" w:themeColor="text1"/>
          <w:lang w:val="en-GB"/>
        </w:rPr>
        <w:t>Dr.</w:t>
      </w:r>
      <w:proofErr w:type="spellEnd"/>
      <w:r>
        <w:rPr>
          <w:color w:val="000000" w:themeColor="text1"/>
          <w:lang w:val="en-GB"/>
        </w:rPr>
        <w:t xml:space="preserve"> </w:t>
      </w:r>
      <w:proofErr w:type="spellStart"/>
      <w:r>
        <w:rPr>
          <w:color w:val="000000" w:themeColor="text1"/>
          <w:lang w:val="en-GB"/>
        </w:rPr>
        <w:t>Ing</w:t>
      </w:r>
      <w:proofErr w:type="spellEnd"/>
      <w:r>
        <w:rPr>
          <w:color w:val="000000" w:themeColor="text1"/>
          <w:lang w:val="en-GB"/>
        </w:rPr>
        <w:t xml:space="preserve">. A. </w:t>
      </w:r>
      <w:proofErr w:type="spellStart"/>
      <w:r>
        <w:rPr>
          <w:color w:val="000000" w:themeColor="text1"/>
          <w:lang w:val="en-GB"/>
        </w:rPr>
        <w:t>Aas-Jakobsen</w:t>
      </w:r>
      <w:proofErr w:type="spellEnd"/>
      <w:r>
        <w:rPr>
          <w:color w:val="000000" w:themeColor="text1"/>
          <w:lang w:val="en-GB"/>
        </w:rPr>
        <w:t xml:space="preserve">, which is one of the largest consultancy assignments within transport ever commissioned in Norway. </w:t>
      </w:r>
    </w:p>
    <w:p w:rsidR="00FF0074" w:rsidRPr="00052D9A" w:rsidRDefault="00C96E53" w:rsidP="00FF0074">
      <w:pPr>
        <w:rPr>
          <w:b/>
          <w:color w:val="000000" w:themeColor="text1"/>
          <w:lang w:val="en-US"/>
        </w:rPr>
      </w:pPr>
      <w:r>
        <w:rPr>
          <w:b/>
          <w:bCs/>
          <w:lang w:val="en-GB"/>
        </w:rPr>
        <w:t>Norconsult students’ dream employer</w:t>
      </w:r>
      <w:r>
        <w:rPr>
          <w:b/>
          <w:bCs/>
          <w:lang w:val="en-GB"/>
        </w:rPr>
        <w:br/>
      </w:r>
      <w:r>
        <w:rPr>
          <w:lang w:val="en-GB"/>
        </w:rPr>
        <w:t xml:space="preserve">In April Norconsult </w:t>
      </w:r>
      <w:proofErr w:type="gramStart"/>
      <w:r>
        <w:rPr>
          <w:lang w:val="en-GB"/>
        </w:rPr>
        <w:t>was named</w:t>
      </w:r>
      <w:proofErr w:type="gramEnd"/>
      <w:r>
        <w:rPr>
          <w:lang w:val="en-GB"/>
        </w:rPr>
        <w:t xml:space="preserve"> “dream employer” by engineering and technology students for the second year in a row in the Norwegian Career Barometer Survey.</w:t>
      </w:r>
    </w:p>
    <w:p w:rsidR="003407CF" w:rsidRPr="00052D9A" w:rsidRDefault="0074466C" w:rsidP="00FF0074">
      <w:pPr>
        <w:rPr>
          <w:b/>
          <w:i/>
          <w:sz w:val="18"/>
          <w:lang w:val="en-US"/>
        </w:rPr>
      </w:pPr>
    </w:p>
    <w:p w:rsidR="00E20311" w:rsidRPr="00E20311" w:rsidRDefault="00C96E53" w:rsidP="00206027">
      <w:pPr>
        <w:rPr>
          <w:i/>
          <w:sz w:val="16"/>
          <w:lang w:val="en-GB"/>
        </w:rPr>
      </w:pPr>
      <w:r w:rsidRPr="00E20311">
        <w:rPr>
          <w:b/>
          <w:bCs/>
          <w:i/>
          <w:iCs/>
          <w:sz w:val="16"/>
          <w:lang w:val="en-GB"/>
        </w:rPr>
        <w:t>About Norconsult:</w:t>
      </w:r>
      <w:r w:rsidRPr="00E20311">
        <w:rPr>
          <w:bCs/>
          <w:i/>
          <w:iCs/>
          <w:sz w:val="16"/>
          <w:lang w:val="en-GB"/>
        </w:rPr>
        <w:t xml:space="preserve"> </w:t>
      </w:r>
      <w:r w:rsidRPr="00E20311">
        <w:rPr>
          <w:bCs/>
          <w:i/>
          <w:iCs/>
          <w:sz w:val="16"/>
          <w:lang w:val="en-GB"/>
        </w:rPr>
        <w:br/>
        <w:t xml:space="preserve">Norconsult is Norway’s largest, and one of the Nordic </w:t>
      </w:r>
      <w:proofErr w:type="gramStart"/>
      <w:r w:rsidRPr="00E20311">
        <w:rPr>
          <w:bCs/>
          <w:i/>
          <w:iCs/>
          <w:sz w:val="16"/>
          <w:lang w:val="en-GB"/>
        </w:rPr>
        <w:t>region’s</w:t>
      </w:r>
      <w:proofErr w:type="gramEnd"/>
      <w:r w:rsidRPr="00E20311">
        <w:rPr>
          <w:bCs/>
          <w:i/>
          <w:iCs/>
          <w:sz w:val="16"/>
          <w:lang w:val="en-GB"/>
        </w:rPr>
        <w:t xml:space="preserve"> leading, interdisciplinary consultancy firms specialising in regional planning and project design. The company is engaged in projects within the fields of construction and real estate, transport, energy, industry, water and sewage, oil and gas, the environment, planning, architecture, security and IT. In total, around 2,200 of the company’s 3,000 employees work in Norway. Norconsult has 79 offices in Norway and abroad. The company’s head office is located in </w:t>
      </w:r>
      <w:proofErr w:type="spellStart"/>
      <w:r w:rsidRPr="00E20311">
        <w:rPr>
          <w:bCs/>
          <w:i/>
          <w:iCs/>
          <w:sz w:val="16"/>
          <w:lang w:val="en-GB"/>
        </w:rPr>
        <w:t>Sandvika</w:t>
      </w:r>
      <w:proofErr w:type="spellEnd"/>
      <w:r w:rsidRPr="00E20311">
        <w:rPr>
          <w:bCs/>
          <w:i/>
          <w:iCs/>
          <w:sz w:val="16"/>
          <w:lang w:val="en-GB"/>
        </w:rPr>
        <w:t xml:space="preserve">, in the municipality of </w:t>
      </w:r>
      <w:proofErr w:type="spellStart"/>
      <w:r w:rsidRPr="00E20311">
        <w:rPr>
          <w:bCs/>
          <w:i/>
          <w:iCs/>
          <w:sz w:val="16"/>
          <w:lang w:val="en-GB"/>
        </w:rPr>
        <w:t>Bærum</w:t>
      </w:r>
      <w:proofErr w:type="spellEnd"/>
      <w:r w:rsidRPr="00E20311">
        <w:rPr>
          <w:bCs/>
          <w:i/>
          <w:iCs/>
          <w:sz w:val="16"/>
          <w:lang w:val="en-GB"/>
        </w:rPr>
        <w:t xml:space="preserve">. The </w:t>
      </w:r>
      <w:proofErr w:type="gramStart"/>
      <w:r w:rsidRPr="00E20311">
        <w:rPr>
          <w:bCs/>
          <w:i/>
          <w:iCs/>
          <w:sz w:val="16"/>
          <w:lang w:val="en-GB"/>
        </w:rPr>
        <w:t>company is owned by the employees</w:t>
      </w:r>
      <w:proofErr w:type="gramEnd"/>
      <w:r w:rsidRPr="00E20311">
        <w:rPr>
          <w:bCs/>
          <w:i/>
          <w:iCs/>
          <w:sz w:val="16"/>
          <w:lang w:val="en-GB"/>
        </w:rPr>
        <w:t>.</w:t>
      </w:r>
    </w:p>
    <w:p w:rsidR="00E20311" w:rsidRPr="006F7161" w:rsidRDefault="00C96E53" w:rsidP="00206027">
      <w:pPr>
        <w:rPr>
          <w:b/>
          <w:lang w:val="en-GB"/>
        </w:rPr>
      </w:pPr>
      <w:r w:rsidRPr="006F7161">
        <w:rPr>
          <w:b/>
          <w:bCs/>
          <w:lang w:val="en-GB"/>
        </w:rPr>
        <w:br/>
      </w:r>
    </w:p>
    <w:p w:rsidR="00E20311" w:rsidRPr="006F7161" w:rsidRDefault="00C96E53" w:rsidP="00E20311">
      <w:pPr>
        <w:rPr>
          <w:i/>
          <w:sz w:val="16"/>
          <w:lang w:val="en-GB"/>
        </w:rPr>
      </w:pPr>
      <w:r w:rsidRPr="006F7161">
        <w:rPr>
          <w:b/>
          <w:bCs/>
          <w:i/>
          <w:iCs/>
          <w:sz w:val="16"/>
          <w:lang w:val="en-GB"/>
        </w:rPr>
        <w:t>For more information, please contact:</w:t>
      </w:r>
      <w:r w:rsidRPr="006F7161">
        <w:rPr>
          <w:bCs/>
          <w:i/>
          <w:iCs/>
          <w:sz w:val="16"/>
          <w:lang w:val="en-GB"/>
        </w:rPr>
        <w:t xml:space="preserve"> </w:t>
      </w:r>
      <w:r w:rsidR="004C42A0">
        <w:rPr>
          <w:bCs/>
          <w:i/>
          <w:iCs/>
          <w:sz w:val="16"/>
          <w:lang w:val="en-GB"/>
        </w:rPr>
        <w:t xml:space="preserve">Senior </w:t>
      </w:r>
      <w:r w:rsidRPr="006F7161">
        <w:rPr>
          <w:bCs/>
          <w:i/>
          <w:iCs/>
          <w:sz w:val="16"/>
          <w:lang w:val="en-GB"/>
        </w:rPr>
        <w:t>Communications Advisor Benedicte Bratt Jakhelln, mobile: +47 938 22 060.</w:t>
      </w:r>
    </w:p>
    <w:tbl>
      <w:tblPr>
        <w:tblStyle w:val="NorconsultBlue"/>
        <w:tblW w:w="0" w:type="auto"/>
        <w:tblLook w:val="04A0" w:firstRow="1" w:lastRow="0" w:firstColumn="1" w:lastColumn="0" w:noHBand="0" w:noVBand="1"/>
      </w:tblPr>
      <w:tblGrid>
        <w:gridCol w:w="2918"/>
        <w:gridCol w:w="3061"/>
        <w:gridCol w:w="3061"/>
      </w:tblGrid>
      <w:tr w:rsidR="00826E70" w:rsidTr="00826E70">
        <w:trPr>
          <w:cnfStyle w:val="100000000000" w:firstRow="1" w:lastRow="0" w:firstColumn="0" w:lastColumn="0" w:oddVBand="0" w:evenVBand="0" w:oddHBand="0" w:evenHBand="0" w:firstRowFirstColumn="0" w:firstRowLastColumn="0" w:lastRowFirstColumn="0" w:lastRowLastColumn="0"/>
        </w:trPr>
        <w:tc>
          <w:tcPr>
            <w:tcW w:w="2918" w:type="dxa"/>
          </w:tcPr>
          <w:p w:rsidR="00FF0074" w:rsidRPr="00E20311" w:rsidRDefault="0074466C" w:rsidP="0026220D">
            <w:pPr>
              <w:rPr>
                <w:lang w:val="en-GB"/>
              </w:rPr>
            </w:pPr>
          </w:p>
        </w:tc>
        <w:tc>
          <w:tcPr>
            <w:tcW w:w="3061" w:type="dxa"/>
          </w:tcPr>
          <w:p w:rsidR="00FF0074" w:rsidRDefault="00C96E53" w:rsidP="0026220D">
            <w:pPr>
              <w:jc w:val="center"/>
            </w:pPr>
            <w:r>
              <w:rPr>
                <w:lang w:val="en-GB"/>
              </w:rPr>
              <w:t>Second quarter 2016</w:t>
            </w:r>
          </w:p>
        </w:tc>
        <w:tc>
          <w:tcPr>
            <w:tcW w:w="3061" w:type="dxa"/>
          </w:tcPr>
          <w:p w:rsidR="00FF0074" w:rsidRDefault="00C96E53" w:rsidP="0026220D">
            <w:pPr>
              <w:jc w:val="center"/>
            </w:pPr>
            <w:r>
              <w:rPr>
                <w:lang w:val="en-GB"/>
              </w:rPr>
              <w:t>Second quarter 2015</w:t>
            </w:r>
          </w:p>
        </w:tc>
      </w:tr>
      <w:tr w:rsidR="00826E70" w:rsidTr="00826E70">
        <w:tc>
          <w:tcPr>
            <w:tcW w:w="2918" w:type="dxa"/>
          </w:tcPr>
          <w:p w:rsidR="00FF0074" w:rsidRDefault="00C96E53" w:rsidP="0026220D">
            <w:r>
              <w:rPr>
                <w:lang w:val="en-GB"/>
              </w:rPr>
              <w:t>Sales (NOK million)</w:t>
            </w:r>
          </w:p>
        </w:tc>
        <w:tc>
          <w:tcPr>
            <w:tcW w:w="3061" w:type="dxa"/>
          </w:tcPr>
          <w:p w:rsidR="00FF0074" w:rsidRDefault="00C96E53" w:rsidP="0026220D">
            <w:pPr>
              <w:jc w:val="center"/>
            </w:pPr>
            <w:r>
              <w:rPr>
                <w:lang w:val="en-GB"/>
              </w:rPr>
              <w:t>1,159</w:t>
            </w:r>
          </w:p>
        </w:tc>
        <w:tc>
          <w:tcPr>
            <w:tcW w:w="3061" w:type="dxa"/>
          </w:tcPr>
          <w:p w:rsidR="00FF0074" w:rsidRDefault="00C96E53" w:rsidP="0026220D">
            <w:pPr>
              <w:jc w:val="center"/>
            </w:pPr>
            <w:r>
              <w:rPr>
                <w:lang w:val="en-GB"/>
              </w:rPr>
              <w:t>994</w:t>
            </w:r>
          </w:p>
        </w:tc>
      </w:tr>
      <w:tr w:rsidR="00826E70" w:rsidTr="00826E70">
        <w:tc>
          <w:tcPr>
            <w:tcW w:w="2918" w:type="dxa"/>
          </w:tcPr>
          <w:p w:rsidR="00FF0074" w:rsidRDefault="00C96E53" w:rsidP="0026220D">
            <w:r>
              <w:rPr>
                <w:lang w:val="en-GB"/>
              </w:rPr>
              <w:t>Operating profit (NOK million)</w:t>
            </w:r>
          </w:p>
        </w:tc>
        <w:tc>
          <w:tcPr>
            <w:tcW w:w="3061" w:type="dxa"/>
          </w:tcPr>
          <w:p w:rsidR="00FF0074" w:rsidRDefault="00C96E53" w:rsidP="0026220D">
            <w:pPr>
              <w:jc w:val="center"/>
            </w:pPr>
            <w:r>
              <w:rPr>
                <w:lang w:val="en-GB"/>
              </w:rPr>
              <w:t>96.2</w:t>
            </w:r>
          </w:p>
        </w:tc>
        <w:tc>
          <w:tcPr>
            <w:tcW w:w="3061" w:type="dxa"/>
          </w:tcPr>
          <w:p w:rsidR="00FF0074" w:rsidRDefault="00C96E53" w:rsidP="0026220D">
            <w:pPr>
              <w:jc w:val="center"/>
            </w:pPr>
            <w:r>
              <w:rPr>
                <w:lang w:val="en-GB"/>
              </w:rPr>
              <w:t>91.5</w:t>
            </w:r>
          </w:p>
        </w:tc>
      </w:tr>
      <w:tr w:rsidR="00826E70" w:rsidTr="00826E70">
        <w:tc>
          <w:tcPr>
            <w:tcW w:w="2918" w:type="dxa"/>
          </w:tcPr>
          <w:p w:rsidR="00FF0074" w:rsidRDefault="00C96E53" w:rsidP="0026220D">
            <w:r>
              <w:rPr>
                <w:lang w:val="en-GB"/>
              </w:rPr>
              <w:t>Operating margin (per cent)</w:t>
            </w:r>
          </w:p>
        </w:tc>
        <w:tc>
          <w:tcPr>
            <w:tcW w:w="3061" w:type="dxa"/>
          </w:tcPr>
          <w:p w:rsidR="00FF0074" w:rsidRDefault="00C96E53" w:rsidP="0026220D">
            <w:pPr>
              <w:jc w:val="center"/>
            </w:pPr>
            <w:r>
              <w:rPr>
                <w:lang w:val="en-GB"/>
              </w:rPr>
              <w:t>8.3</w:t>
            </w:r>
          </w:p>
        </w:tc>
        <w:tc>
          <w:tcPr>
            <w:tcW w:w="3061" w:type="dxa"/>
          </w:tcPr>
          <w:p w:rsidR="00FF0074" w:rsidRDefault="00C96E53" w:rsidP="0026220D">
            <w:pPr>
              <w:jc w:val="center"/>
            </w:pPr>
            <w:r>
              <w:rPr>
                <w:lang w:val="en-GB"/>
              </w:rPr>
              <w:t>9.2</w:t>
            </w:r>
          </w:p>
        </w:tc>
      </w:tr>
    </w:tbl>
    <w:p w:rsidR="005D7859" w:rsidRDefault="0074466C" w:rsidP="004A5F45"/>
    <w:p w:rsidR="00E547DE" w:rsidRDefault="0074466C" w:rsidP="005529E6"/>
    <w:p w:rsidR="00E851A2" w:rsidRDefault="0074466C" w:rsidP="005529E6"/>
    <w:tbl>
      <w:tblPr>
        <w:tblStyle w:val="NorconsultBlue"/>
        <w:tblW w:w="0" w:type="auto"/>
        <w:tblLook w:val="04A0" w:firstRow="1" w:lastRow="0" w:firstColumn="1" w:lastColumn="0" w:noHBand="0" w:noVBand="1"/>
      </w:tblPr>
      <w:tblGrid>
        <w:gridCol w:w="3013"/>
        <w:gridCol w:w="3013"/>
        <w:gridCol w:w="3014"/>
      </w:tblGrid>
      <w:tr w:rsidR="00826E70" w:rsidTr="00826E70">
        <w:trPr>
          <w:cnfStyle w:val="100000000000" w:firstRow="1" w:lastRow="0" w:firstColumn="0" w:lastColumn="0" w:oddVBand="0" w:evenVBand="0" w:oddHBand="0" w:evenHBand="0" w:firstRowFirstColumn="0" w:firstRowLastColumn="0" w:lastRowFirstColumn="0" w:lastRowLastColumn="0"/>
        </w:trPr>
        <w:tc>
          <w:tcPr>
            <w:tcW w:w="3013" w:type="dxa"/>
          </w:tcPr>
          <w:p w:rsidR="00E547DE" w:rsidRDefault="0074466C" w:rsidP="005529E6"/>
        </w:tc>
        <w:tc>
          <w:tcPr>
            <w:tcW w:w="3013" w:type="dxa"/>
          </w:tcPr>
          <w:p w:rsidR="00E547DE" w:rsidRPr="00A83013" w:rsidRDefault="00C96E53" w:rsidP="00A83013">
            <w:r>
              <w:rPr>
                <w:lang w:val="en-GB"/>
              </w:rPr>
              <w:t>First half-year 2016</w:t>
            </w:r>
          </w:p>
        </w:tc>
        <w:tc>
          <w:tcPr>
            <w:tcW w:w="3014" w:type="dxa"/>
          </w:tcPr>
          <w:p w:rsidR="00E547DE" w:rsidRPr="00A83013" w:rsidRDefault="00C96E53" w:rsidP="00A83013">
            <w:r>
              <w:rPr>
                <w:lang w:val="en-GB"/>
              </w:rPr>
              <w:t>First half-year 2015</w:t>
            </w:r>
          </w:p>
        </w:tc>
      </w:tr>
      <w:tr w:rsidR="00826E70" w:rsidTr="00826E70">
        <w:tc>
          <w:tcPr>
            <w:tcW w:w="3013" w:type="dxa"/>
          </w:tcPr>
          <w:p w:rsidR="00E547DE" w:rsidRDefault="00C96E53" w:rsidP="005529E6">
            <w:r>
              <w:rPr>
                <w:lang w:val="en-GB"/>
              </w:rPr>
              <w:t>Sales (NOK million)</w:t>
            </w:r>
          </w:p>
        </w:tc>
        <w:tc>
          <w:tcPr>
            <w:tcW w:w="3013" w:type="dxa"/>
          </w:tcPr>
          <w:p w:rsidR="00E547DE" w:rsidRDefault="00C96E53" w:rsidP="00993319">
            <w:pPr>
              <w:jc w:val="center"/>
            </w:pPr>
            <w:r>
              <w:rPr>
                <w:lang w:val="en-GB"/>
              </w:rPr>
              <w:t>2,167</w:t>
            </w:r>
          </w:p>
        </w:tc>
        <w:tc>
          <w:tcPr>
            <w:tcW w:w="3014" w:type="dxa"/>
          </w:tcPr>
          <w:p w:rsidR="00E547DE" w:rsidRDefault="00C96E53" w:rsidP="00993319">
            <w:pPr>
              <w:jc w:val="center"/>
            </w:pPr>
            <w:r>
              <w:rPr>
                <w:lang w:val="en-GB"/>
              </w:rPr>
              <w:t>2,008</w:t>
            </w:r>
          </w:p>
        </w:tc>
      </w:tr>
      <w:tr w:rsidR="00826E70" w:rsidTr="00826E70">
        <w:tc>
          <w:tcPr>
            <w:tcW w:w="3013" w:type="dxa"/>
          </w:tcPr>
          <w:p w:rsidR="00E547DE" w:rsidRDefault="00C96E53" w:rsidP="005529E6">
            <w:r>
              <w:rPr>
                <w:lang w:val="en-GB"/>
              </w:rPr>
              <w:t>Operating profit (NOK million)</w:t>
            </w:r>
          </w:p>
        </w:tc>
        <w:tc>
          <w:tcPr>
            <w:tcW w:w="3013" w:type="dxa"/>
          </w:tcPr>
          <w:p w:rsidR="00E547DE" w:rsidRDefault="00C96E53" w:rsidP="00993319">
            <w:pPr>
              <w:jc w:val="center"/>
            </w:pPr>
            <w:r>
              <w:rPr>
                <w:lang w:val="en-GB"/>
              </w:rPr>
              <w:t>171.9</w:t>
            </w:r>
          </w:p>
        </w:tc>
        <w:tc>
          <w:tcPr>
            <w:tcW w:w="3014" w:type="dxa"/>
          </w:tcPr>
          <w:p w:rsidR="00E547DE" w:rsidRDefault="00C96E53" w:rsidP="00993319">
            <w:pPr>
              <w:jc w:val="center"/>
            </w:pPr>
            <w:r>
              <w:rPr>
                <w:lang w:val="en-GB"/>
              </w:rPr>
              <w:t>164.4</w:t>
            </w:r>
          </w:p>
        </w:tc>
      </w:tr>
      <w:tr w:rsidR="00826E70" w:rsidTr="00826E70">
        <w:tc>
          <w:tcPr>
            <w:tcW w:w="3013" w:type="dxa"/>
          </w:tcPr>
          <w:p w:rsidR="00E547DE" w:rsidRDefault="00C96E53" w:rsidP="005529E6">
            <w:r>
              <w:rPr>
                <w:lang w:val="en-GB"/>
              </w:rPr>
              <w:t>Operating margin (per cent)</w:t>
            </w:r>
          </w:p>
        </w:tc>
        <w:tc>
          <w:tcPr>
            <w:tcW w:w="3013" w:type="dxa"/>
          </w:tcPr>
          <w:p w:rsidR="00E547DE" w:rsidRDefault="00C96E53" w:rsidP="00993319">
            <w:pPr>
              <w:jc w:val="center"/>
            </w:pPr>
            <w:r>
              <w:rPr>
                <w:lang w:val="en-GB"/>
              </w:rPr>
              <w:t>7.9</w:t>
            </w:r>
          </w:p>
        </w:tc>
        <w:tc>
          <w:tcPr>
            <w:tcW w:w="3014" w:type="dxa"/>
          </w:tcPr>
          <w:p w:rsidR="00E547DE" w:rsidRDefault="00C96E53" w:rsidP="00993319">
            <w:pPr>
              <w:jc w:val="center"/>
            </w:pPr>
            <w:r>
              <w:rPr>
                <w:lang w:val="en-GB"/>
              </w:rPr>
              <w:t>8.2</w:t>
            </w:r>
          </w:p>
        </w:tc>
      </w:tr>
    </w:tbl>
    <w:p w:rsidR="00E547DE" w:rsidRDefault="0074466C" w:rsidP="005529E6"/>
    <w:p w:rsidR="008560CC" w:rsidRPr="00994298" w:rsidRDefault="0074466C" w:rsidP="00FF0074">
      <w:pPr>
        <w:rPr>
          <w:i/>
          <w:sz w:val="16"/>
        </w:rPr>
      </w:pPr>
    </w:p>
    <w:sectPr w:rsidR="008560CC" w:rsidRPr="00994298" w:rsidSect="00067FD1">
      <w:headerReference w:type="default" r:id="rId11"/>
      <w:pgSz w:w="11906" w:h="16838" w:code="9"/>
      <w:pgMar w:top="1985" w:right="1418" w:bottom="1418" w:left="1418" w:header="34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6C" w:rsidRDefault="0074466C">
      <w:pPr>
        <w:spacing w:after="0" w:line="240" w:lineRule="auto"/>
      </w:pPr>
      <w:r>
        <w:separator/>
      </w:r>
    </w:p>
  </w:endnote>
  <w:endnote w:type="continuationSeparator" w:id="0">
    <w:p w:rsidR="0074466C" w:rsidRDefault="0074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6C" w:rsidRDefault="0074466C">
      <w:pPr>
        <w:spacing w:after="0" w:line="240" w:lineRule="auto"/>
      </w:pPr>
      <w:r>
        <w:separator/>
      </w:r>
    </w:p>
  </w:footnote>
  <w:footnote w:type="continuationSeparator" w:id="0">
    <w:p w:rsidR="0074466C" w:rsidRDefault="00744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53" w:rsidRPr="00932E34" w:rsidRDefault="00C96E53" w:rsidP="0084374E">
    <w:pPr>
      <w:pStyle w:val="TitleHeader"/>
      <w:spacing w:before="300" w:after="0"/>
      <w:rPr>
        <w:szCs w:val="16"/>
      </w:rPr>
    </w:pPr>
    <w:r w:rsidRPr="00932E34">
      <w:rPr>
        <w:noProof/>
        <w:szCs w:val="16"/>
        <w:lang w:val="sv-SE" w:eastAsia="sv-SE"/>
      </w:rPr>
      <w:drawing>
        <wp:anchor distT="0" distB="0" distL="114300" distR="114300" simplePos="0" relativeHeight="251658240" behindDoc="0" locked="0" layoutInCell="1" allowOverlap="1">
          <wp:simplePos x="0" y="0"/>
          <wp:positionH relativeFrom="margin">
            <wp:align>left</wp:align>
          </wp:positionH>
          <wp:positionV relativeFrom="topMargin">
            <wp:posOffset>467995</wp:posOffset>
          </wp:positionV>
          <wp:extent cx="1404000" cy="2916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onsult_logo_maler.jpg"/>
                  <pic:cNvPicPr/>
                </pic:nvPicPr>
                <pic:blipFill>
                  <a:blip r:embed="rId1">
                    <a:extLst>
                      <a:ext uri="{28A0092B-C50C-407E-A947-70E740481C1C}">
                        <a14:useLocalDpi xmlns:a14="http://schemas.microsoft.com/office/drawing/2010/main" val="0"/>
                      </a:ext>
                    </a:extLst>
                  </a:blip>
                  <a:stretch>
                    <a:fillRect/>
                  </a:stretch>
                </pic:blipFill>
                <pic:spPr>
                  <a:xfrm>
                    <a:off x="0" y="0"/>
                    <a:ext cx="1404000" cy="291600"/>
                  </a:xfrm>
                  <a:prstGeom prst="rect">
                    <a:avLst/>
                  </a:prstGeom>
                </pic:spPr>
              </pic:pic>
            </a:graphicData>
          </a:graphic>
        </wp:anchor>
      </w:drawing>
    </w:r>
    <w:r>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067C"/>
    <w:multiLevelType w:val="hybridMultilevel"/>
    <w:tmpl w:val="01E8A2DC"/>
    <w:lvl w:ilvl="0" w:tplc="53D68A78">
      <w:start w:val="1"/>
      <w:numFmt w:val="decimal"/>
      <w:lvlText w:val="%1."/>
      <w:lvlJc w:val="left"/>
      <w:pPr>
        <w:ind w:left="720" w:hanging="360"/>
      </w:pPr>
      <w:rPr>
        <w:rFonts w:hint="default"/>
      </w:rPr>
    </w:lvl>
    <w:lvl w:ilvl="1" w:tplc="804202DE" w:tentative="1">
      <w:start w:val="1"/>
      <w:numFmt w:val="lowerLetter"/>
      <w:lvlText w:val="%2."/>
      <w:lvlJc w:val="left"/>
      <w:pPr>
        <w:ind w:left="1440" w:hanging="360"/>
      </w:pPr>
    </w:lvl>
    <w:lvl w:ilvl="2" w:tplc="426CB7F2" w:tentative="1">
      <w:start w:val="1"/>
      <w:numFmt w:val="lowerRoman"/>
      <w:lvlText w:val="%3."/>
      <w:lvlJc w:val="right"/>
      <w:pPr>
        <w:ind w:left="2160" w:hanging="180"/>
      </w:pPr>
    </w:lvl>
    <w:lvl w:ilvl="3" w:tplc="385A2036" w:tentative="1">
      <w:start w:val="1"/>
      <w:numFmt w:val="decimal"/>
      <w:lvlText w:val="%4."/>
      <w:lvlJc w:val="left"/>
      <w:pPr>
        <w:ind w:left="2880" w:hanging="360"/>
      </w:pPr>
    </w:lvl>
    <w:lvl w:ilvl="4" w:tplc="1AFECCCA" w:tentative="1">
      <w:start w:val="1"/>
      <w:numFmt w:val="lowerLetter"/>
      <w:lvlText w:val="%5."/>
      <w:lvlJc w:val="left"/>
      <w:pPr>
        <w:ind w:left="3600" w:hanging="360"/>
      </w:pPr>
    </w:lvl>
    <w:lvl w:ilvl="5" w:tplc="1E8EAA8A" w:tentative="1">
      <w:start w:val="1"/>
      <w:numFmt w:val="lowerRoman"/>
      <w:lvlText w:val="%6."/>
      <w:lvlJc w:val="right"/>
      <w:pPr>
        <w:ind w:left="4320" w:hanging="180"/>
      </w:pPr>
    </w:lvl>
    <w:lvl w:ilvl="6" w:tplc="E286CAD0" w:tentative="1">
      <w:start w:val="1"/>
      <w:numFmt w:val="decimal"/>
      <w:lvlText w:val="%7."/>
      <w:lvlJc w:val="left"/>
      <w:pPr>
        <w:ind w:left="5040" w:hanging="360"/>
      </w:pPr>
    </w:lvl>
    <w:lvl w:ilvl="7" w:tplc="151E6204" w:tentative="1">
      <w:start w:val="1"/>
      <w:numFmt w:val="lowerLetter"/>
      <w:lvlText w:val="%8."/>
      <w:lvlJc w:val="left"/>
      <w:pPr>
        <w:ind w:left="5760" w:hanging="360"/>
      </w:pPr>
    </w:lvl>
    <w:lvl w:ilvl="8" w:tplc="BF1C502C" w:tentative="1">
      <w:start w:val="1"/>
      <w:numFmt w:val="lowerRoman"/>
      <w:lvlText w:val="%9."/>
      <w:lvlJc w:val="right"/>
      <w:pPr>
        <w:ind w:left="6480" w:hanging="180"/>
      </w:pPr>
    </w:lvl>
  </w:abstractNum>
  <w:abstractNum w:abstractNumId="1" w15:restartNumberingAfterBreak="0">
    <w:nsid w:val="0C281BDA"/>
    <w:multiLevelType w:val="hybridMultilevel"/>
    <w:tmpl w:val="4ED2585A"/>
    <w:lvl w:ilvl="0" w:tplc="E6F62944">
      <w:start w:val="1"/>
      <w:numFmt w:val="bullet"/>
      <w:lvlText w:val="•"/>
      <w:lvlJc w:val="left"/>
      <w:pPr>
        <w:tabs>
          <w:tab w:val="num" w:pos="720"/>
        </w:tabs>
        <w:ind w:left="720" w:hanging="360"/>
      </w:pPr>
      <w:rPr>
        <w:rFonts w:ascii="Arial" w:hAnsi="Arial" w:hint="default"/>
      </w:rPr>
    </w:lvl>
    <w:lvl w:ilvl="1" w:tplc="61649F86" w:tentative="1">
      <w:start w:val="1"/>
      <w:numFmt w:val="bullet"/>
      <w:lvlText w:val="•"/>
      <w:lvlJc w:val="left"/>
      <w:pPr>
        <w:tabs>
          <w:tab w:val="num" w:pos="1440"/>
        </w:tabs>
        <w:ind w:left="1440" w:hanging="360"/>
      </w:pPr>
      <w:rPr>
        <w:rFonts w:ascii="Arial" w:hAnsi="Arial" w:hint="default"/>
      </w:rPr>
    </w:lvl>
    <w:lvl w:ilvl="2" w:tplc="4F70EDE8" w:tentative="1">
      <w:start w:val="1"/>
      <w:numFmt w:val="bullet"/>
      <w:lvlText w:val="•"/>
      <w:lvlJc w:val="left"/>
      <w:pPr>
        <w:tabs>
          <w:tab w:val="num" w:pos="2160"/>
        </w:tabs>
        <w:ind w:left="2160" w:hanging="360"/>
      </w:pPr>
      <w:rPr>
        <w:rFonts w:ascii="Arial" w:hAnsi="Arial" w:hint="default"/>
      </w:rPr>
    </w:lvl>
    <w:lvl w:ilvl="3" w:tplc="5FC6B0A0" w:tentative="1">
      <w:start w:val="1"/>
      <w:numFmt w:val="bullet"/>
      <w:lvlText w:val="•"/>
      <w:lvlJc w:val="left"/>
      <w:pPr>
        <w:tabs>
          <w:tab w:val="num" w:pos="2880"/>
        </w:tabs>
        <w:ind w:left="2880" w:hanging="360"/>
      </w:pPr>
      <w:rPr>
        <w:rFonts w:ascii="Arial" w:hAnsi="Arial" w:hint="default"/>
      </w:rPr>
    </w:lvl>
    <w:lvl w:ilvl="4" w:tplc="63C4BB50" w:tentative="1">
      <w:start w:val="1"/>
      <w:numFmt w:val="bullet"/>
      <w:lvlText w:val="•"/>
      <w:lvlJc w:val="left"/>
      <w:pPr>
        <w:tabs>
          <w:tab w:val="num" w:pos="3600"/>
        </w:tabs>
        <w:ind w:left="3600" w:hanging="360"/>
      </w:pPr>
      <w:rPr>
        <w:rFonts w:ascii="Arial" w:hAnsi="Arial" w:hint="default"/>
      </w:rPr>
    </w:lvl>
    <w:lvl w:ilvl="5" w:tplc="7E48245E" w:tentative="1">
      <w:start w:val="1"/>
      <w:numFmt w:val="bullet"/>
      <w:lvlText w:val="•"/>
      <w:lvlJc w:val="left"/>
      <w:pPr>
        <w:tabs>
          <w:tab w:val="num" w:pos="4320"/>
        </w:tabs>
        <w:ind w:left="4320" w:hanging="360"/>
      </w:pPr>
      <w:rPr>
        <w:rFonts w:ascii="Arial" w:hAnsi="Arial" w:hint="default"/>
      </w:rPr>
    </w:lvl>
    <w:lvl w:ilvl="6" w:tplc="A60E0CA6" w:tentative="1">
      <w:start w:val="1"/>
      <w:numFmt w:val="bullet"/>
      <w:lvlText w:val="•"/>
      <w:lvlJc w:val="left"/>
      <w:pPr>
        <w:tabs>
          <w:tab w:val="num" w:pos="5040"/>
        </w:tabs>
        <w:ind w:left="5040" w:hanging="360"/>
      </w:pPr>
      <w:rPr>
        <w:rFonts w:ascii="Arial" w:hAnsi="Arial" w:hint="default"/>
      </w:rPr>
    </w:lvl>
    <w:lvl w:ilvl="7" w:tplc="A90CBC7E" w:tentative="1">
      <w:start w:val="1"/>
      <w:numFmt w:val="bullet"/>
      <w:lvlText w:val="•"/>
      <w:lvlJc w:val="left"/>
      <w:pPr>
        <w:tabs>
          <w:tab w:val="num" w:pos="5760"/>
        </w:tabs>
        <w:ind w:left="5760" w:hanging="360"/>
      </w:pPr>
      <w:rPr>
        <w:rFonts w:ascii="Arial" w:hAnsi="Arial" w:hint="default"/>
      </w:rPr>
    </w:lvl>
    <w:lvl w:ilvl="8" w:tplc="C0FC09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C22AF2"/>
    <w:multiLevelType w:val="hybridMultilevel"/>
    <w:tmpl w:val="D4345930"/>
    <w:lvl w:ilvl="0" w:tplc="EFB6AFE4">
      <w:start w:val="1"/>
      <w:numFmt w:val="decimal"/>
      <w:lvlText w:val="%1."/>
      <w:lvlJc w:val="left"/>
      <w:pPr>
        <w:ind w:left="360" w:hanging="360"/>
      </w:pPr>
      <w:rPr>
        <w:rFonts w:hint="default"/>
      </w:rPr>
    </w:lvl>
    <w:lvl w:ilvl="1" w:tplc="6C569D56" w:tentative="1">
      <w:start w:val="1"/>
      <w:numFmt w:val="lowerLetter"/>
      <w:lvlText w:val="%2."/>
      <w:lvlJc w:val="left"/>
      <w:pPr>
        <w:ind w:left="1080" w:hanging="360"/>
      </w:pPr>
    </w:lvl>
    <w:lvl w:ilvl="2" w:tplc="6B7E20B8" w:tentative="1">
      <w:start w:val="1"/>
      <w:numFmt w:val="lowerRoman"/>
      <w:lvlText w:val="%3."/>
      <w:lvlJc w:val="right"/>
      <w:pPr>
        <w:ind w:left="1800" w:hanging="180"/>
      </w:pPr>
    </w:lvl>
    <w:lvl w:ilvl="3" w:tplc="B016BB78" w:tentative="1">
      <w:start w:val="1"/>
      <w:numFmt w:val="decimal"/>
      <w:lvlText w:val="%4."/>
      <w:lvlJc w:val="left"/>
      <w:pPr>
        <w:ind w:left="2520" w:hanging="360"/>
      </w:pPr>
    </w:lvl>
    <w:lvl w:ilvl="4" w:tplc="978200B6" w:tentative="1">
      <w:start w:val="1"/>
      <w:numFmt w:val="lowerLetter"/>
      <w:lvlText w:val="%5."/>
      <w:lvlJc w:val="left"/>
      <w:pPr>
        <w:ind w:left="3240" w:hanging="360"/>
      </w:pPr>
    </w:lvl>
    <w:lvl w:ilvl="5" w:tplc="93D83942" w:tentative="1">
      <w:start w:val="1"/>
      <w:numFmt w:val="lowerRoman"/>
      <w:lvlText w:val="%6."/>
      <w:lvlJc w:val="right"/>
      <w:pPr>
        <w:ind w:left="3960" w:hanging="180"/>
      </w:pPr>
    </w:lvl>
    <w:lvl w:ilvl="6" w:tplc="0DA00A10" w:tentative="1">
      <w:start w:val="1"/>
      <w:numFmt w:val="decimal"/>
      <w:lvlText w:val="%7."/>
      <w:lvlJc w:val="left"/>
      <w:pPr>
        <w:ind w:left="4680" w:hanging="360"/>
      </w:pPr>
    </w:lvl>
    <w:lvl w:ilvl="7" w:tplc="555C3512" w:tentative="1">
      <w:start w:val="1"/>
      <w:numFmt w:val="lowerLetter"/>
      <w:lvlText w:val="%8."/>
      <w:lvlJc w:val="left"/>
      <w:pPr>
        <w:ind w:left="5400" w:hanging="360"/>
      </w:pPr>
    </w:lvl>
    <w:lvl w:ilvl="8" w:tplc="4FEA52C0" w:tentative="1">
      <w:start w:val="1"/>
      <w:numFmt w:val="lowerRoman"/>
      <w:lvlText w:val="%9."/>
      <w:lvlJc w:val="right"/>
      <w:pPr>
        <w:ind w:left="6120" w:hanging="180"/>
      </w:pPr>
    </w:lvl>
  </w:abstractNum>
  <w:abstractNum w:abstractNumId="3" w15:restartNumberingAfterBreak="0">
    <w:nsid w:val="270F1BDC"/>
    <w:multiLevelType w:val="multilevel"/>
    <w:tmpl w:val="0414001D"/>
    <w:styleLink w:val="List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8167D1"/>
    <w:multiLevelType w:val="hybridMultilevel"/>
    <w:tmpl w:val="FF0AB9C2"/>
    <w:lvl w:ilvl="0" w:tplc="A2D2C81C">
      <w:start w:val="1"/>
      <w:numFmt w:val="bullet"/>
      <w:lvlText w:val="-"/>
      <w:lvlJc w:val="left"/>
      <w:pPr>
        <w:ind w:left="720" w:hanging="360"/>
      </w:pPr>
      <w:rPr>
        <w:rFonts w:ascii="Arial" w:eastAsiaTheme="minorHAnsi" w:hAnsi="Arial" w:cs="Arial" w:hint="default"/>
      </w:rPr>
    </w:lvl>
    <w:lvl w:ilvl="1" w:tplc="6004FA70" w:tentative="1">
      <w:start w:val="1"/>
      <w:numFmt w:val="bullet"/>
      <w:lvlText w:val="o"/>
      <w:lvlJc w:val="left"/>
      <w:pPr>
        <w:ind w:left="1440" w:hanging="360"/>
      </w:pPr>
      <w:rPr>
        <w:rFonts w:ascii="Courier New" w:hAnsi="Courier New" w:cs="Courier New" w:hint="default"/>
      </w:rPr>
    </w:lvl>
    <w:lvl w:ilvl="2" w:tplc="2C647C12" w:tentative="1">
      <w:start w:val="1"/>
      <w:numFmt w:val="bullet"/>
      <w:lvlText w:val=""/>
      <w:lvlJc w:val="left"/>
      <w:pPr>
        <w:ind w:left="2160" w:hanging="360"/>
      </w:pPr>
      <w:rPr>
        <w:rFonts w:ascii="Wingdings" w:hAnsi="Wingdings" w:hint="default"/>
      </w:rPr>
    </w:lvl>
    <w:lvl w:ilvl="3" w:tplc="33A83724" w:tentative="1">
      <w:start w:val="1"/>
      <w:numFmt w:val="bullet"/>
      <w:lvlText w:val=""/>
      <w:lvlJc w:val="left"/>
      <w:pPr>
        <w:ind w:left="2880" w:hanging="360"/>
      </w:pPr>
      <w:rPr>
        <w:rFonts w:ascii="Symbol" w:hAnsi="Symbol" w:hint="default"/>
      </w:rPr>
    </w:lvl>
    <w:lvl w:ilvl="4" w:tplc="B31E21BA" w:tentative="1">
      <w:start w:val="1"/>
      <w:numFmt w:val="bullet"/>
      <w:lvlText w:val="o"/>
      <w:lvlJc w:val="left"/>
      <w:pPr>
        <w:ind w:left="3600" w:hanging="360"/>
      </w:pPr>
      <w:rPr>
        <w:rFonts w:ascii="Courier New" w:hAnsi="Courier New" w:cs="Courier New" w:hint="default"/>
      </w:rPr>
    </w:lvl>
    <w:lvl w:ilvl="5" w:tplc="2E806B4A" w:tentative="1">
      <w:start w:val="1"/>
      <w:numFmt w:val="bullet"/>
      <w:lvlText w:val=""/>
      <w:lvlJc w:val="left"/>
      <w:pPr>
        <w:ind w:left="4320" w:hanging="360"/>
      </w:pPr>
      <w:rPr>
        <w:rFonts w:ascii="Wingdings" w:hAnsi="Wingdings" w:hint="default"/>
      </w:rPr>
    </w:lvl>
    <w:lvl w:ilvl="6" w:tplc="5FF265AC" w:tentative="1">
      <w:start w:val="1"/>
      <w:numFmt w:val="bullet"/>
      <w:lvlText w:val=""/>
      <w:lvlJc w:val="left"/>
      <w:pPr>
        <w:ind w:left="5040" w:hanging="360"/>
      </w:pPr>
      <w:rPr>
        <w:rFonts w:ascii="Symbol" w:hAnsi="Symbol" w:hint="default"/>
      </w:rPr>
    </w:lvl>
    <w:lvl w:ilvl="7" w:tplc="107251A6" w:tentative="1">
      <w:start w:val="1"/>
      <w:numFmt w:val="bullet"/>
      <w:lvlText w:val="o"/>
      <w:lvlJc w:val="left"/>
      <w:pPr>
        <w:ind w:left="5760" w:hanging="360"/>
      </w:pPr>
      <w:rPr>
        <w:rFonts w:ascii="Courier New" w:hAnsi="Courier New" w:cs="Courier New" w:hint="default"/>
      </w:rPr>
    </w:lvl>
    <w:lvl w:ilvl="8" w:tplc="D2102CA2" w:tentative="1">
      <w:start w:val="1"/>
      <w:numFmt w:val="bullet"/>
      <w:lvlText w:val=""/>
      <w:lvlJc w:val="left"/>
      <w:pPr>
        <w:ind w:left="6480" w:hanging="360"/>
      </w:pPr>
      <w:rPr>
        <w:rFonts w:ascii="Wingdings" w:hAnsi="Wingdings" w:hint="default"/>
      </w:rPr>
    </w:lvl>
  </w:abstractNum>
  <w:abstractNum w:abstractNumId="5" w15:restartNumberingAfterBreak="0">
    <w:nsid w:val="328725D7"/>
    <w:multiLevelType w:val="hybridMultilevel"/>
    <w:tmpl w:val="BF547852"/>
    <w:lvl w:ilvl="0" w:tplc="E7927146">
      <w:start w:val="1"/>
      <w:numFmt w:val="decimal"/>
      <w:lvlText w:val="%1."/>
      <w:lvlJc w:val="left"/>
      <w:pPr>
        <w:ind w:left="720" w:hanging="360"/>
      </w:pPr>
      <w:rPr>
        <w:rFonts w:hint="default"/>
      </w:rPr>
    </w:lvl>
    <w:lvl w:ilvl="1" w:tplc="01A0A942" w:tentative="1">
      <w:start w:val="1"/>
      <w:numFmt w:val="lowerLetter"/>
      <w:lvlText w:val="%2."/>
      <w:lvlJc w:val="left"/>
      <w:pPr>
        <w:ind w:left="1440" w:hanging="360"/>
      </w:pPr>
    </w:lvl>
    <w:lvl w:ilvl="2" w:tplc="CAF6F4C6" w:tentative="1">
      <w:start w:val="1"/>
      <w:numFmt w:val="lowerRoman"/>
      <w:lvlText w:val="%3."/>
      <w:lvlJc w:val="right"/>
      <w:pPr>
        <w:ind w:left="2160" w:hanging="180"/>
      </w:pPr>
    </w:lvl>
    <w:lvl w:ilvl="3" w:tplc="1BBA037C" w:tentative="1">
      <w:start w:val="1"/>
      <w:numFmt w:val="decimal"/>
      <w:lvlText w:val="%4."/>
      <w:lvlJc w:val="left"/>
      <w:pPr>
        <w:ind w:left="2880" w:hanging="360"/>
      </w:pPr>
    </w:lvl>
    <w:lvl w:ilvl="4" w:tplc="2EBE906A" w:tentative="1">
      <w:start w:val="1"/>
      <w:numFmt w:val="lowerLetter"/>
      <w:lvlText w:val="%5."/>
      <w:lvlJc w:val="left"/>
      <w:pPr>
        <w:ind w:left="3600" w:hanging="360"/>
      </w:pPr>
    </w:lvl>
    <w:lvl w:ilvl="5" w:tplc="9718DCFA" w:tentative="1">
      <w:start w:val="1"/>
      <w:numFmt w:val="lowerRoman"/>
      <w:lvlText w:val="%6."/>
      <w:lvlJc w:val="right"/>
      <w:pPr>
        <w:ind w:left="4320" w:hanging="180"/>
      </w:pPr>
    </w:lvl>
    <w:lvl w:ilvl="6" w:tplc="223CA756" w:tentative="1">
      <w:start w:val="1"/>
      <w:numFmt w:val="decimal"/>
      <w:lvlText w:val="%7."/>
      <w:lvlJc w:val="left"/>
      <w:pPr>
        <w:ind w:left="5040" w:hanging="360"/>
      </w:pPr>
    </w:lvl>
    <w:lvl w:ilvl="7" w:tplc="F9D2AEF0" w:tentative="1">
      <w:start w:val="1"/>
      <w:numFmt w:val="lowerLetter"/>
      <w:lvlText w:val="%8."/>
      <w:lvlJc w:val="left"/>
      <w:pPr>
        <w:ind w:left="5760" w:hanging="360"/>
      </w:pPr>
    </w:lvl>
    <w:lvl w:ilvl="8" w:tplc="A926B1A6" w:tentative="1">
      <w:start w:val="1"/>
      <w:numFmt w:val="lowerRoman"/>
      <w:lvlText w:val="%9."/>
      <w:lvlJc w:val="right"/>
      <w:pPr>
        <w:ind w:left="6480" w:hanging="180"/>
      </w:pPr>
    </w:lvl>
  </w:abstractNum>
  <w:abstractNum w:abstractNumId="6" w15:restartNumberingAfterBreak="0">
    <w:nsid w:val="3F090CF5"/>
    <w:multiLevelType w:val="hybridMultilevel"/>
    <w:tmpl w:val="F99A1472"/>
    <w:lvl w:ilvl="0" w:tplc="02F4C722">
      <w:start w:val="1"/>
      <w:numFmt w:val="bullet"/>
      <w:lvlText w:val="-"/>
      <w:lvlJc w:val="left"/>
      <w:pPr>
        <w:ind w:left="720" w:hanging="360"/>
      </w:pPr>
      <w:rPr>
        <w:rFonts w:ascii="Arial" w:eastAsiaTheme="minorHAnsi" w:hAnsi="Arial" w:cs="Arial" w:hint="default"/>
      </w:rPr>
    </w:lvl>
    <w:lvl w:ilvl="1" w:tplc="F1944078" w:tentative="1">
      <w:start w:val="1"/>
      <w:numFmt w:val="bullet"/>
      <w:lvlText w:val="o"/>
      <w:lvlJc w:val="left"/>
      <w:pPr>
        <w:ind w:left="1440" w:hanging="360"/>
      </w:pPr>
      <w:rPr>
        <w:rFonts w:ascii="Courier New" w:hAnsi="Courier New" w:cs="Courier New" w:hint="default"/>
      </w:rPr>
    </w:lvl>
    <w:lvl w:ilvl="2" w:tplc="8F983EE4" w:tentative="1">
      <w:start w:val="1"/>
      <w:numFmt w:val="bullet"/>
      <w:lvlText w:val=""/>
      <w:lvlJc w:val="left"/>
      <w:pPr>
        <w:ind w:left="2160" w:hanging="360"/>
      </w:pPr>
      <w:rPr>
        <w:rFonts w:ascii="Wingdings" w:hAnsi="Wingdings" w:hint="default"/>
      </w:rPr>
    </w:lvl>
    <w:lvl w:ilvl="3" w:tplc="43DA6374" w:tentative="1">
      <w:start w:val="1"/>
      <w:numFmt w:val="bullet"/>
      <w:lvlText w:val=""/>
      <w:lvlJc w:val="left"/>
      <w:pPr>
        <w:ind w:left="2880" w:hanging="360"/>
      </w:pPr>
      <w:rPr>
        <w:rFonts w:ascii="Symbol" w:hAnsi="Symbol" w:hint="default"/>
      </w:rPr>
    </w:lvl>
    <w:lvl w:ilvl="4" w:tplc="E7BE019A" w:tentative="1">
      <w:start w:val="1"/>
      <w:numFmt w:val="bullet"/>
      <w:lvlText w:val="o"/>
      <w:lvlJc w:val="left"/>
      <w:pPr>
        <w:ind w:left="3600" w:hanging="360"/>
      </w:pPr>
      <w:rPr>
        <w:rFonts w:ascii="Courier New" w:hAnsi="Courier New" w:cs="Courier New" w:hint="default"/>
      </w:rPr>
    </w:lvl>
    <w:lvl w:ilvl="5" w:tplc="CA580C06" w:tentative="1">
      <w:start w:val="1"/>
      <w:numFmt w:val="bullet"/>
      <w:lvlText w:val=""/>
      <w:lvlJc w:val="left"/>
      <w:pPr>
        <w:ind w:left="4320" w:hanging="360"/>
      </w:pPr>
      <w:rPr>
        <w:rFonts w:ascii="Wingdings" w:hAnsi="Wingdings" w:hint="default"/>
      </w:rPr>
    </w:lvl>
    <w:lvl w:ilvl="6" w:tplc="C7DCB542" w:tentative="1">
      <w:start w:val="1"/>
      <w:numFmt w:val="bullet"/>
      <w:lvlText w:val=""/>
      <w:lvlJc w:val="left"/>
      <w:pPr>
        <w:ind w:left="5040" w:hanging="360"/>
      </w:pPr>
      <w:rPr>
        <w:rFonts w:ascii="Symbol" w:hAnsi="Symbol" w:hint="default"/>
      </w:rPr>
    </w:lvl>
    <w:lvl w:ilvl="7" w:tplc="1FB490CE" w:tentative="1">
      <w:start w:val="1"/>
      <w:numFmt w:val="bullet"/>
      <w:lvlText w:val="o"/>
      <w:lvlJc w:val="left"/>
      <w:pPr>
        <w:ind w:left="5760" w:hanging="360"/>
      </w:pPr>
      <w:rPr>
        <w:rFonts w:ascii="Courier New" w:hAnsi="Courier New" w:cs="Courier New" w:hint="default"/>
      </w:rPr>
    </w:lvl>
    <w:lvl w:ilvl="8" w:tplc="BE289A10" w:tentative="1">
      <w:start w:val="1"/>
      <w:numFmt w:val="bullet"/>
      <w:lvlText w:val=""/>
      <w:lvlJc w:val="left"/>
      <w:pPr>
        <w:ind w:left="6480" w:hanging="360"/>
      </w:pPr>
      <w:rPr>
        <w:rFonts w:ascii="Wingdings" w:hAnsi="Wingdings" w:hint="default"/>
      </w:rPr>
    </w:lvl>
  </w:abstractNum>
  <w:abstractNum w:abstractNumId="7" w15:restartNumberingAfterBreak="0">
    <w:nsid w:val="4564401F"/>
    <w:multiLevelType w:val="hybridMultilevel"/>
    <w:tmpl w:val="F208E218"/>
    <w:lvl w:ilvl="0" w:tplc="4500A2BA">
      <w:start w:val="1"/>
      <w:numFmt w:val="bullet"/>
      <w:lvlText w:val="-"/>
      <w:lvlJc w:val="left"/>
      <w:pPr>
        <w:ind w:left="720" w:hanging="360"/>
      </w:pPr>
      <w:rPr>
        <w:rFonts w:ascii="Arial" w:eastAsiaTheme="minorHAnsi" w:hAnsi="Arial" w:cs="Arial" w:hint="default"/>
        <w:color w:val="000000"/>
      </w:rPr>
    </w:lvl>
    <w:lvl w:ilvl="1" w:tplc="36B87D4E" w:tentative="1">
      <w:start w:val="1"/>
      <w:numFmt w:val="bullet"/>
      <w:lvlText w:val="o"/>
      <w:lvlJc w:val="left"/>
      <w:pPr>
        <w:ind w:left="1440" w:hanging="360"/>
      </w:pPr>
      <w:rPr>
        <w:rFonts w:ascii="Courier New" w:hAnsi="Courier New" w:cs="Courier New" w:hint="default"/>
      </w:rPr>
    </w:lvl>
    <w:lvl w:ilvl="2" w:tplc="B1E40246" w:tentative="1">
      <w:start w:val="1"/>
      <w:numFmt w:val="bullet"/>
      <w:lvlText w:val=""/>
      <w:lvlJc w:val="left"/>
      <w:pPr>
        <w:ind w:left="2160" w:hanging="360"/>
      </w:pPr>
      <w:rPr>
        <w:rFonts w:ascii="Wingdings" w:hAnsi="Wingdings" w:hint="default"/>
      </w:rPr>
    </w:lvl>
    <w:lvl w:ilvl="3" w:tplc="AE8A9186" w:tentative="1">
      <w:start w:val="1"/>
      <w:numFmt w:val="bullet"/>
      <w:lvlText w:val=""/>
      <w:lvlJc w:val="left"/>
      <w:pPr>
        <w:ind w:left="2880" w:hanging="360"/>
      </w:pPr>
      <w:rPr>
        <w:rFonts w:ascii="Symbol" w:hAnsi="Symbol" w:hint="default"/>
      </w:rPr>
    </w:lvl>
    <w:lvl w:ilvl="4" w:tplc="34F2AF44" w:tentative="1">
      <w:start w:val="1"/>
      <w:numFmt w:val="bullet"/>
      <w:lvlText w:val="o"/>
      <w:lvlJc w:val="left"/>
      <w:pPr>
        <w:ind w:left="3600" w:hanging="360"/>
      </w:pPr>
      <w:rPr>
        <w:rFonts w:ascii="Courier New" w:hAnsi="Courier New" w:cs="Courier New" w:hint="default"/>
      </w:rPr>
    </w:lvl>
    <w:lvl w:ilvl="5" w:tplc="6A6642A6" w:tentative="1">
      <w:start w:val="1"/>
      <w:numFmt w:val="bullet"/>
      <w:lvlText w:val=""/>
      <w:lvlJc w:val="left"/>
      <w:pPr>
        <w:ind w:left="4320" w:hanging="360"/>
      </w:pPr>
      <w:rPr>
        <w:rFonts w:ascii="Wingdings" w:hAnsi="Wingdings" w:hint="default"/>
      </w:rPr>
    </w:lvl>
    <w:lvl w:ilvl="6" w:tplc="2AE04C80" w:tentative="1">
      <w:start w:val="1"/>
      <w:numFmt w:val="bullet"/>
      <w:lvlText w:val=""/>
      <w:lvlJc w:val="left"/>
      <w:pPr>
        <w:ind w:left="5040" w:hanging="360"/>
      </w:pPr>
      <w:rPr>
        <w:rFonts w:ascii="Symbol" w:hAnsi="Symbol" w:hint="default"/>
      </w:rPr>
    </w:lvl>
    <w:lvl w:ilvl="7" w:tplc="21D2B8F2" w:tentative="1">
      <w:start w:val="1"/>
      <w:numFmt w:val="bullet"/>
      <w:lvlText w:val="o"/>
      <w:lvlJc w:val="left"/>
      <w:pPr>
        <w:ind w:left="5760" w:hanging="360"/>
      </w:pPr>
      <w:rPr>
        <w:rFonts w:ascii="Courier New" w:hAnsi="Courier New" w:cs="Courier New" w:hint="default"/>
      </w:rPr>
    </w:lvl>
    <w:lvl w:ilvl="8" w:tplc="A8600FB2" w:tentative="1">
      <w:start w:val="1"/>
      <w:numFmt w:val="bullet"/>
      <w:lvlText w:val=""/>
      <w:lvlJc w:val="left"/>
      <w:pPr>
        <w:ind w:left="6480" w:hanging="360"/>
      </w:pPr>
      <w:rPr>
        <w:rFonts w:ascii="Wingdings" w:hAnsi="Wingdings" w:hint="default"/>
      </w:rPr>
    </w:lvl>
  </w:abstractNum>
  <w:abstractNum w:abstractNumId="8" w15:restartNumberingAfterBreak="0">
    <w:nsid w:val="562932DF"/>
    <w:multiLevelType w:val="hybridMultilevel"/>
    <w:tmpl w:val="0504E09C"/>
    <w:lvl w:ilvl="0" w:tplc="2042CBFE">
      <w:start w:val="1"/>
      <w:numFmt w:val="decimal"/>
      <w:lvlText w:val="%1."/>
      <w:lvlJc w:val="left"/>
      <w:pPr>
        <w:ind w:left="720" w:hanging="360"/>
      </w:pPr>
      <w:rPr>
        <w:rFonts w:hint="default"/>
      </w:rPr>
    </w:lvl>
    <w:lvl w:ilvl="1" w:tplc="4A4A7A30" w:tentative="1">
      <w:start w:val="1"/>
      <w:numFmt w:val="lowerLetter"/>
      <w:lvlText w:val="%2."/>
      <w:lvlJc w:val="left"/>
      <w:pPr>
        <w:ind w:left="1440" w:hanging="360"/>
      </w:pPr>
    </w:lvl>
    <w:lvl w:ilvl="2" w:tplc="ECA88B10" w:tentative="1">
      <w:start w:val="1"/>
      <w:numFmt w:val="lowerRoman"/>
      <w:lvlText w:val="%3."/>
      <w:lvlJc w:val="right"/>
      <w:pPr>
        <w:ind w:left="2160" w:hanging="180"/>
      </w:pPr>
    </w:lvl>
    <w:lvl w:ilvl="3" w:tplc="8DCA29C6" w:tentative="1">
      <w:start w:val="1"/>
      <w:numFmt w:val="decimal"/>
      <w:lvlText w:val="%4."/>
      <w:lvlJc w:val="left"/>
      <w:pPr>
        <w:ind w:left="2880" w:hanging="360"/>
      </w:pPr>
    </w:lvl>
    <w:lvl w:ilvl="4" w:tplc="0F160838" w:tentative="1">
      <w:start w:val="1"/>
      <w:numFmt w:val="lowerLetter"/>
      <w:lvlText w:val="%5."/>
      <w:lvlJc w:val="left"/>
      <w:pPr>
        <w:ind w:left="3600" w:hanging="360"/>
      </w:pPr>
    </w:lvl>
    <w:lvl w:ilvl="5" w:tplc="886AAFF0" w:tentative="1">
      <w:start w:val="1"/>
      <w:numFmt w:val="lowerRoman"/>
      <w:lvlText w:val="%6."/>
      <w:lvlJc w:val="right"/>
      <w:pPr>
        <w:ind w:left="4320" w:hanging="180"/>
      </w:pPr>
    </w:lvl>
    <w:lvl w:ilvl="6" w:tplc="2AC0520C" w:tentative="1">
      <w:start w:val="1"/>
      <w:numFmt w:val="decimal"/>
      <w:lvlText w:val="%7."/>
      <w:lvlJc w:val="left"/>
      <w:pPr>
        <w:ind w:left="5040" w:hanging="360"/>
      </w:pPr>
    </w:lvl>
    <w:lvl w:ilvl="7" w:tplc="2DEACDF4" w:tentative="1">
      <w:start w:val="1"/>
      <w:numFmt w:val="lowerLetter"/>
      <w:lvlText w:val="%8."/>
      <w:lvlJc w:val="left"/>
      <w:pPr>
        <w:ind w:left="5760" w:hanging="360"/>
      </w:pPr>
    </w:lvl>
    <w:lvl w:ilvl="8" w:tplc="B4083EA6" w:tentative="1">
      <w:start w:val="1"/>
      <w:numFmt w:val="lowerRoman"/>
      <w:lvlText w:val="%9."/>
      <w:lvlJc w:val="right"/>
      <w:pPr>
        <w:ind w:left="6480" w:hanging="180"/>
      </w:pPr>
    </w:lvl>
  </w:abstractNum>
  <w:abstractNum w:abstractNumId="9" w15:restartNumberingAfterBreak="0">
    <w:nsid w:val="65D26E70"/>
    <w:multiLevelType w:val="hybridMultilevel"/>
    <w:tmpl w:val="3A8436BE"/>
    <w:lvl w:ilvl="0" w:tplc="9F68FC22">
      <w:start w:val="1"/>
      <w:numFmt w:val="bullet"/>
      <w:lvlText w:val="-"/>
      <w:lvlJc w:val="left"/>
      <w:pPr>
        <w:ind w:left="720" w:hanging="360"/>
      </w:pPr>
      <w:rPr>
        <w:rFonts w:ascii="Arial" w:eastAsiaTheme="minorHAnsi" w:hAnsi="Arial" w:cs="Arial" w:hint="default"/>
      </w:rPr>
    </w:lvl>
    <w:lvl w:ilvl="1" w:tplc="7130B042" w:tentative="1">
      <w:start w:val="1"/>
      <w:numFmt w:val="bullet"/>
      <w:lvlText w:val="o"/>
      <w:lvlJc w:val="left"/>
      <w:pPr>
        <w:ind w:left="1440" w:hanging="360"/>
      </w:pPr>
      <w:rPr>
        <w:rFonts w:ascii="Courier New" w:hAnsi="Courier New" w:cs="Courier New" w:hint="default"/>
      </w:rPr>
    </w:lvl>
    <w:lvl w:ilvl="2" w:tplc="505A1156" w:tentative="1">
      <w:start w:val="1"/>
      <w:numFmt w:val="bullet"/>
      <w:lvlText w:val=""/>
      <w:lvlJc w:val="left"/>
      <w:pPr>
        <w:ind w:left="2160" w:hanging="360"/>
      </w:pPr>
      <w:rPr>
        <w:rFonts w:ascii="Wingdings" w:hAnsi="Wingdings" w:hint="default"/>
      </w:rPr>
    </w:lvl>
    <w:lvl w:ilvl="3" w:tplc="77AEE9BA" w:tentative="1">
      <w:start w:val="1"/>
      <w:numFmt w:val="bullet"/>
      <w:lvlText w:val=""/>
      <w:lvlJc w:val="left"/>
      <w:pPr>
        <w:ind w:left="2880" w:hanging="360"/>
      </w:pPr>
      <w:rPr>
        <w:rFonts w:ascii="Symbol" w:hAnsi="Symbol" w:hint="default"/>
      </w:rPr>
    </w:lvl>
    <w:lvl w:ilvl="4" w:tplc="3146BDDE" w:tentative="1">
      <w:start w:val="1"/>
      <w:numFmt w:val="bullet"/>
      <w:lvlText w:val="o"/>
      <w:lvlJc w:val="left"/>
      <w:pPr>
        <w:ind w:left="3600" w:hanging="360"/>
      </w:pPr>
      <w:rPr>
        <w:rFonts w:ascii="Courier New" w:hAnsi="Courier New" w:cs="Courier New" w:hint="default"/>
      </w:rPr>
    </w:lvl>
    <w:lvl w:ilvl="5" w:tplc="98A436EC" w:tentative="1">
      <w:start w:val="1"/>
      <w:numFmt w:val="bullet"/>
      <w:lvlText w:val=""/>
      <w:lvlJc w:val="left"/>
      <w:pPr>
        <w:ind w:left="4320" w:hanging="360"/>
      </w:pPr>
      <w:rPr>
        <w:rFonts w:ascii="Wingdings" w:hAnsi="Wingdings" w:hint="default"/>
      </w:rPr>
    </w:lvl>
    <w:lvl w:ilvl="6" w:tplc="8DC08C14" w:tentative="1">
      <w:start w:val="1"/>
      <w:numFmt w:val="bullet"/>
      <w:lvlText w:val=""/>
      <w:lvlJc w:val="left"/>
      <w:pPr>
        <w:ind w:left="5040" w:hanging="360"/>
      </w:pPr>
      <w:rPr>
        <w:rFonts w:ascii="Symbol" w:hAnsi="Symbol" w:hint="default"/>
      </w:rPr>
    </w:lvl>
    <w:lvl w:ilvl="7" w:tplc="6CB6F724" w:tentative="1">
      <w:start w:val="1"/>
      <w:numFmt w:val="bullet"/>
      <w:lvlText w:val="o"/>
      <w:lvlJc w:val="left"/>
      <w:pPr>
        <w:ind w:left="5760" w:hanging="360"/>
      </w:pPr>
      <w:rPr>
        <w:rFonts w:ascii="Courier New" w:hAnsi="Courier New" w:cs="Courier New" w:hint="default"/>
      </w:rPr>
    </w:lvl>
    <w:lvl w:ilvl="8" w:tplc="C81A40E2" w:tentative="1">
      <w:start w:val="1"/>
      <w:numFmt w:val="bullet"/>
      <w:lvlText w:val=""/>
      <w:lvlJc w:val="left"/>
      <w:pPr>
        <w:ind w:left="6480" w:hanging="360"/>
      </w:pPr>
      <w:rPr>
        <w:rFonts w:ascii="Wingdings" w:hAnsi="Wingdings" w:hint="default"/>
      </w:rPr>
    </w:lvl>
  </w:abstractNum>
  <w:abstractNum w:abstractNumId="10" w15:restartNumberingAfterBreak="0">
    <w:nsid w:val="6E796DC6"/>
    <w:multiLevelType w:val="multilevel"/>
    <w:tmpl w:val="82D214A6"/>
    <w:lvl w:ilvl="0">
      <w:start w:val="1"/>
      <w:numFmt w:val="decimal"/>
      <w:pStyle w:val="Rubrik1"/>
      <w:lvlText w:val="%1"/>
      <w:lvlJc w:val="left"/>
      <w:pPr>
        <w:ind w:left="425" w:hanging="425"/>
      </w:pPr>
      <w:rPr>
        <w:rFonts w:hint="default"/>
      </w:rPr>
    </w:lvl>
    <w:lvl w:ilvl="1">
      <w:start w:val="1"/>
      <w:numFmt w:val="decimal"/>
      <w:pStyle w:val="Rubrik2"/>
      <w:lvlText w:val="%1.%2"/>
      <w:lvlJc w:val="left"/>
      <w:pPr>
        <w:ind w:left="567" w:hanging="567"/>
      </w:pPr>
      <w:rPr>
        <w:rFonts w:hint="default"/>
      </w:rPr>
    </w:lvl>
    <w:lvl w:ilvl="2">
      <w:start w:val="1"/>
      <w:numFmt w:val="decimal"/>
      <w:pStyle w:val="Rubrik3"/>
      <w:lvlText w:val="%1.%2.%3"/>
      <w:lvlJc w:val="left"/>
      <w:pPr>
        <w:ind w:left="709" w:hanging="709"/>
      </w:pPr>
      <w:rPr>
        <w:rFonts w:hint="default"/>
        <w:b/>
      </w:rPr>
    </w:lvl>
    <w:lvl w:ilvl="3">
      <w:start w:val="1"/>
      <w:numFmt w:val="decimal"/>
      <w:pStyle w:val="Rubrik4"/>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E706F93"/>
    <w:multiLevelType w:val="hybridMultilevel"/>
    <w:tmpl w:val="60BC7C1C"/>
    <w:lvl w:ilvl="0" w:tplc="B7384E20">
      <w:numFmt w:val="bullet"/>
      <w:lvlText w:val="-"/>
      <w:lvlJc w:val="left"/>
      <w:pPr>
        <w:ind w:left="720" w:hanging="360"/>
      </w:pPr>
      <w:rPr>
        <w:rFonts w:ascii="Arial" w:eastAsiaTheme="minorHAnsi" w:hAnsi="Arial" w:cs="Arial" w:hint="default"/>
      </w:rPr>
    </w:lvl>
    <w:lvl w:ilvl="1" w:tplc="9364E05C" w:tentative="1">
      <w:start w:val="1"/>
      <w:numFmt w:val="bullet"/>
      <w:lvlText w:val="o"/>
      <w:lvlJc w:val="left"/>
      <w:pPr>
        <w:ind w:left="1440" w:hanging="360"/>
      </w:pPr>
      <w:rPr>
        <w:rFonts w:ascii="Courier New" w:hAnsi="Courier New" w:cs="Courier New" w:hint="default"/>
      </w:rPr>
    </w:lvl>
    <w:lvl w:ilvl="2" w:tplc="A9A0EC3E" w:tentative="1">
      <w:start w:val="1"/>
      <w:numFmt w:val="bullet"/>
      <w:lvlText w:val=""/>
      <w:lvlJc w:val="left"/>
      <w:pPr>
        <w:ind w:left="2160" w:hanging="360"/>
      </w:pPr>
      <w:rPr>
        <w:rFonts w:ascii="Wingdings" w:hAnsi="Wingdings" w:hint="default"/>
      </w:rPr>
    </w:lvl>
    <w:lvl w:ilvl="3" w:tplc="C0368216" w:tentative="1">
      <w:start w:val="1"/>
      <w:numFmt w:val="bullet"/>
      <w:lvlText w:val=""/>
      <w:lvlJc w:val="left"/>
      <w:pPr>
        <w:ind w:left="2880" w:hanging="360"/>
      </w:pPr>
      <w:rPr>
        <w:rFonts w:ascii="Symbol" w:hAnsi="Symbol" w:hint="default"/>
      </w:rPr>
    </w:lvl>
    <w:lvl w:ilvl="4" w:tplc="F06027D6" w:tentative="1">
      <w:start w:val="1"/>
      <w:numFmt w:val="bullet"/>
      <w:lvlText w:val="o"/>
      <w:lvlJc w:val="left"/>
      <w:pPr>
        <w:ind w:left="3600" w:hanging="360"/>
      </w:pPr>
      <w:rPr>
        <w:rFonts w:ascii="Courier New" w:hAnsi="Courier New" w:cs="Courier New" w:hint="default"/>
      </w:rPr>
    </w:lvl>
    <w:lvl w:ilvl="5" w:tplc="858021A4" w:tentative="1">
      <w:start w:val="1"/>
      <w:numFmt w:val="bullet"/>
      <w:lvlText w:val=""/>
      <w:lvlJc w:val="left"/>
      <w:pPr>
        <w:ind w:left="4320" w:hanging="360"/>
      </w:pPr>
      <w:rPr>
        <w:rFonts w:ascii="Wingdings" w:hAnsi="Wingdings" w:hint="default"/>
      </w:rPr>
    </w:lvl>
    <w:lvl w:ilvl="6" w:tplc="DA48B916" w:tentative="1">
      <w:start w:val="1"/>
      <w:numFmt w:val="bullet"/>
      <w:lvlText w:val=""/>
      <w:lvlJc w:val="left"/>
      <w:pPr>
        <w:ind w:left="5040" w:hanging="360"/>
      </w:pPr>
      <w:rPr>
        <w:rFonts w:ascii="Symbol" w:hAnsi="Symbol" w:hint="default"/>
      </w:rPr>
    </w:lvl>
    <w:lvl w:ilvl="7" w:tplc="2E945908" w:tentative="1">
      <w:start w:val="1"/>
      <w:numFmt w:val="bullet"/>
      <w:lvlText w:val="o"/>
      <w:lvlJc w:val="left"/>
      <w:pPr>
        <w:ind w:left="5760" w:hanging="360"/>
      </w:pPr>
      <w:rPr>
        <w:rFonts w:ascii="Courier New" w:hAnsi="Courier New" w:cs="Courier New" w:hint="default"/>
      </w:rPr>
    </w:lvl>
    <w:lvl w:ilvl="8" w:tplc="FCE0ABCE"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3"/>
  </w:num>
  <w:num w:numId="10">
    <w:abstractNumId w:val="3"/>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0"/>
  </w:num>
  <w:num w:numId="28">
    <w:abstractNumId w:val="2"/>
  </w:num>
  <w:num w:numId="29">
    <w:abstractNumId w:val="4"/>
  </w:num>
  <w:num w:numId="30">
    <w:abstractNumId w:val="7"/>
  </w:num>
  <w:num w:numId="31">
    <w:abstractNumId w:val="9"/>
  </w:num>
  <w:num w:numId="32">
    <w:abstractNumId w:val="6"/>
  </w:num>
  <w:num w:numId="33">
    <w:abstractNumId w:val="11"/>
  </w:num>
  <w:num w:numId="34">
    <w:abstractNumId w:val="8"/>
  </w:num>
  <w:num w:numId="35">
    <w:abstractNumId w:val="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70"/>
    <w:rsid w:val="00052D9A"/>
    <w:rsid w:val="00213068"/>
    <w:rsid w:val="004C0CA3"/>
    <w:rsid w:val="004C42A0"/>
    <w:rsid w:val="004F4398"/>
    <w:rsid w:val="0074466C"/>
    <w:rsid w:val="00826E70"/>
    <w:rsid w:val="00C96E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C9251-A56F-456E-8B52-75A71F3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5"/>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AF"/>
  </w:style>
  <w:style w:type="paragraph" w:styleId="Rubrik1">
    <w:name w:val="heading 1"/>
    <w:basedOn w:val="Normal"/>
    <w:next w:val="Normal"/>
    <w:link w:val="Rubrik1Char"/>
    <w:uiPriority w:val="1"/>
    <w:qFormat/>
    <w:rsid w:val="00B71516"/>
    <w:pPr>
      <w:keepNext/>
      <w:keepLines/>
      <w:numPr>
        <w:numId w:val="26"/>
      </w:numPr>
      <w:spacing w:before="360" w:after="120"/>
      <w:outlineLvl w:val="0"/>
    </w:pPr>
    <w:rPr>
      <w:rFonts w:asciiTheme="majorHAnsi" w:eastAsiaTheme="majorEastAsia" w:hAnsiTheme="majorHAnsi" w:cstheme="majorHAnsi"/>
      <w:b/>
      <w:color w:val="5B6064" w:themeColor="accent2"/>
      <w:sz w:val="24"/>
      <w:szCs w:val="36"/>
    </w:rPr>
  </w:style>
  <w:style w:type="paragraph" w:styleId="Rubrik2">
    <w:name w:val="heading 2"/>
    <w:basedOn w:val="Normal"/>
    <w:next w:val="Normal"/>
    <w:link w:val="Rubrik2Char"/>
    <w:uiPriority w:val="1"/>
    <w:unhideWhenUsed/>
    <w:qFormat/>
    <w:rsid w:val="00B71516"/>
    <w:pPr>
      <w:keepNext/>
      <w:keepLines/>
      <w:numPr>
        <w:ilvl w:val="1"/>
        <w:numId w:val="26"/>
      </w:numPr>
      <w:spacing w:before="240" w:after="120"/>
      <w:outlineLvl w:val="1"/>
    </w:pPr>
    <w:rPr>
      <w:rFonts w:asciiTheme="majorHAnsi" w:eastAsiaTheme="majorEastAsia" w:hAnsiTheme="majorHAnsi" w:cstheme="majorBidi"/>
      <w:b/>
      <w:color w:val="5B6064" w:themeColor="accent2"/>
      <w:sz w:val="22"/>
      <w:szCs w:val="22"/>
    </w:rPr>
  </w:style>
  <w:style w:type="paragraph" w:styleId="Rubrik3">
    <w:name w:val="heading 3"/>
    <w:basedOn w:val="Normal"/>
    <w:next w:val="Normal"/>
    <w:link w:val="Rubrik3Char"/>
    <w:uiPriority w:val="1"/>
    <w:unhideWhenUsed/>
    <w:qFormat/>
    <w:rsid w:val="00B71516"/>
    <w:pPr>
      <w:keepNext/>
      <w:keepLines/>
      <w:numPr>
        <w:ilvl w:val="2"/>
        <w:numId w:val="26"/>
      </w:numPr>
      <w:spacing w:before="240" w:after="120" w:line="240" w:lineRule="auto"/>
      <w:outlineLvl w:val="2"/>
    </w:pPr>
    <w:rPr>
      <w:rFonts w:asciiTheme="majorHAnsi" w:eastAsiaTheme="majorEastAsia" w:hAnsiTheme="majorHAnsi" w:cstheme="majorBidi"/>
      <w:b/>
      <w:color w:val="5B6064" w:themeColor="accent2"/>
      <w:szCs w:val="22"/>
    </w:rPr>
  </w:style>
  <w:style w:type="paragraph" w:styleId="Rubrik4">
    <w:name w:val="heading 4"/>
    <w:basedOn w:val="Normal"/>
    <w:next w:val="Normal"/>
    <w:link w:val="Rubrik4Char"/>
    <w:uiPriority w:val="1"/>
    <w:unhideWhenUsed/>
    <w:qFormat/>
    <w:rsid w:val="00B71516"/>
    <w:pPr>
      <w:keepNext/>
      <w:keepLines/>
      <w:numPr>
        <w:ilvl w:val="3"/>
        <w:numId w:val="26"/>
      </w:numPr>
      <w:spacing w:before="240" w:after="120"/>
      <w:outlineLvl w:val="3"/>
    </w:pPr>
    <w:rPr>
      <w:rFonts w:asciiTheme="majorHAnsi" w:eastAsiaTheme="majorEastAsia" w:hAnsiTheme="majorHAnsi" w:cstheme="majorBidi"/>
      <w:i/>
      <w:iCs/>
      <w:color w:val="5B6064" w:themeColor="accen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Light1">
    <w:name w:val="Table Grid Light1"/>
    <w:basedOn w:val="Normaltabell"/>
    <w:uiPriority w:val="40"/>
    <w:rsid w:val="00A708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1Char">
    <w:name w:val="Rubrik 1 Char"/>
    <w:basedOn w:val="Standardstycketeckensnitt"/>
    <w:link w:val="Rubrik1"/>
    <w:uiPriority w:val="1"/>
    <w:rsid w:val="00B71516"/>
    <w:rPr>
      <w:rFonts w:asciiTheme="majorHAnsi" w:eastAsiaTheme="majorEastAsia" w:hAnsiTheme="majorHAnsi" w:cstheme="majorHAnsi"/>
      <w:b/>
      <w:color w:val="5B6064" w:themeColor="accent2"/>
      <w:sz w:val="24"/>
      <w:szCs w:val="36"/>
    </w:rPr>
  </w:style>
  <w:style w:type="character" w:customStyle="1" w:styleId="Rubrik2Char">
    <w:name w:val="Rubrik 2 Char"/>
    <w:basedOn w:val="Standardstycketeckensnitt"/>
    <w:link w:val="Rubrik2"/>
    <w:uiPriority w:val="1"/>
    <w:rsid w:val="00B71516"/>
    <w:rPr>
      <w:rFonts w:asciiTheme="majorHAnsi" w:eastAsiaTheme="majorEastAsia" w:hAnsiTheme="majorHAnsi" w:cstheme="majorBidi"/>
      <w:b/>
      <w:color w:val="5B6064" w:themeColor="accent2"/>
      <w:sz w:val="22"/>
      <w:szCs w:val="22"/>
    </w:rPr>
  </w:style>
  <w:style w:type="character" w:customStyle="1" w:styleId="Rubrik3Char">
    <w:name w:val="Rubrik 3 Char"/>
    <w:basedOn w:val="Standardstycketeckensnitt"/>
    <w:link w:val="Rubrik3"/>
    <w:uiPriority w:val="1"/>
    <w:rsid w:val="00B71516"/>
    <w:rPr>
      <w:rFonts w:asciiTheme="majorHAnsi" w:eastAsiaTheme="majorEastAsia" w:hAnsiTheme="majorHAnsi" w:cstheme="majorBidi"/>
      <w:b/>
      <w:color w:val="5B6064" w:themeColor="accent2"/>
      <w:szCs w:val="22"/>
    </w:rPr>
  </w:style>
  <w:style w:type="character" w:customStyle="1" w:styleId="Rubrik4Char">
    <w:name w:val="Rubrik 4 Char"/>
    <w:basedOn w:val="Standardstycketeckensnitt"/>
    <w:link w:val="Rubrik4"/>
    <w:uiPriority w:val="1"/>
    <w:rsid w:val="00B71516"/>
    <w:rPr>
      <w:rFonts w:asciiTheme="majorHAnsi" w:eastAsiaTheme="majorEastAsia" w:hAnsiTheme="majorHAnsi" w:cstheme="majorBidi"/>
      <w:i/>
      <w:iCs/>
      <w:color w:val="5B6064" w:themeColor="accent2"/>
    </w:rPr>
  </w:style>
  <w:style w:type="numbering" w:customStyle="1" w:styleId="ListBullets">
    <w:name w:val="ListBullets"/>
    <w:uiPriority w:val="99"/>
    <w:rsid w:val="005C7BA1"/>
    <w:pPr>
      <w:numPr>
        <w:numId w:val="9"/>
      </w:numPr>
    </w:pPr>
  </w:style>
  <w:style w:type="paragraph" w:styleId="Rubrik">
    <w:name w:val="Title"/>
    <w:basedOn w:val="Normal"/>
    <w:next w:val="Normal"/>
    <w:link w:val="RubrikChar"/>
    <w:qFormat/>
    <w:rsid w:val="00B71516"/>
    <w:pPr>
      <w:keepNext/>
      <w:keepLines/>
      <w:spacing w:before="360" w:after="240"/>
    </w:pPr>
    <w:rPr>
      <w:rFonts w:eastAsia="Arial" w:cstheme="minorHAnsi"/>
      <w:b/>
      <w:color w:val="5B6064" w:themeColor="accent2"/>
      <w:sz w:val="28"/>
      <w:szCs w:val="36"/>
    </w:rPr>
  </w:style>
  <w:style w:type="character" w:customStyle="1" w:styleId="RubrikChar">
    <w:name w:val="Rubrik Char"/>
    <w:basedOn w:val="Standardstycketeckensnitt"/>
    <w:link w:val="Rubrik"/>
    <w:rsid w:val="00B71516"/>
    <w:rPr>
      <w:rFonts w:eastAsia="Arial" w:cstheme="minorHAnsi"/>
      <w:b/>
      <w:color w:val="5B6064" w:themeColor="accent2"/>
      <w:sz w:val="28"/>
      <w:szCs w:val="36"/>
    </w:rPr>
  </w:style>
  <w:style w:type="paragraph" w:styleId="Signatur">
    <w:name w:val="Signature"/>
    <w:basedOn w:val="Normal"/>
    <w:next w:val="Normal"/>
    <w:link w:val="SignaturChar"/>
    <w:uiPriority w:val="5"/>
    <w:semiHidden/>
    <w:rsid w:val="00C97663"/>
    <w:pPr>
      <w:spacing w:before="480" w:after="0" w:line="240" w:lineRule="auto"/>
    </w:pPr>
  </w:style>
  <w:style w:type="character" w:styleId="AnvndHyperlnk">
    <w:name w:val="FollowedHyperlink"/>
    <w:basedOn w:val="Standardstycketeckensnitt"/>
    <w:uiPriority w:val="99"/>
    <w:semiHidden/>
    <w:unhideWhenUsed/>
    <w:rsid w:val="003E0403"/>
    <w:rPr>
      <w:color w:val="954F72" w:themeColor="followedHyperlink"/>
      <w:u w:val="single"/>
    </w:rPr>
  </w:style>
  <w:style w:type="paragraph" w:styleId="Innehll1">
    <w:name w:val="toc 1"/>
    <w:basedOn w:val="Normal"/>
    <w:next w:val="Normal"/>
    <w:autoRedefine/>
    <w:uiPriority w:val="39"/>
    <w:semiHidden/>
    <w:rsid w:val="00CE238D"/>
    <w:pPr>
      <w:tabs>
        <w:tab w:val="left" w:pos="1843"/>
        <w:tab w:val="right" w:pos="8505"/>
      </w:tabs>
      <w:spacing w:before="240" w:after="120"/>
      <w:ind w:left="1843" w:right="1701" w:hanging="425"/>
    </w:pPr>
    <w:rPr>
      <w:rFonts w:ascii="Arial" w:hAnsi="Arial"/>
      <w:b/>
      <w:noProof/>
    </w:rPr>
  </w:style>
  <w:style w:type="paragraph" w:styleId="Innehll2">
    <w:name w:val="toc 2"/>
    <w:basedOn w:val="Normal"/>
    <w:next w:val="Normal"/>
    <w:autoRedefine/>
    <w:uiPriority w:val="39"/>
    <w:semiHidden/>
    <w:rsid w:val="00CE238D"/>
    <w:pPr>
      <w:tabs>
        <w:tab w:val="left" w:pos="2410"/>
        <w:tab w:val="right" w:pos="8505"/>
      </w:tabs>
      <w:spacing w:after="100"/>
      <w:ind w:left="2410" w:right="1701" w:hanging="567"/>
    </w:pPr>
    <w:rPr>
      <w:rFonts w:ascii="Arial" w:hAnsi="Arial"/>
      <w:noProof/>
    </w:rPr>
  </w:style>
  <w:style w:type="paragraph" w:styleId="Innehll3">
    <w:name w:val="toc 3"/>
    <w:basedOn w:val="Normal"/>
    <w:next w:val="Normal"/>
    <w:autoRedefine/>
    <w:uiPriority w:val="39"/>
    <w:semiHidden/>
    <w:rsid w:val="00CE238D"/>
    <w:pPr>
      <w:tabs>
        <w:tab w:val="left" w:pos="3402"/>
        <w:tab w:val="right" w:pos="8505"/>
      </w:tabs>
      <w:spacing w:after="100"/>
      <w:ind w:left="2977" w:right="1701" w:hanging="567"/>
    </w:pPr>
    <w:rPr>
      <w:rFonts w:ascii="Arial" w:hAnsi="Arial"/>
      <w:noProof/>
    </w:rPr>
  </w:style>
  <w:style w:type="paragraph" w:styleId="Liststycke">
    <w:name w:val="List Paragraph"/>
    <w:basedOn w:val="Normal"/>
    <w:uiPriority w:val="34"/>
    <w:qFormat/>
    <w:rsid w:val="007A1152"/>
    <w:pPr>
      <w:ind w:left="709"/>
      <w:contextualSpacing/>
    </w:pPr>
  </w:style>
  <w:style w:type="character" w:styleId="Hyperlnk">
    <w:name w:val="Hyperlink"/>
    <w:basedOn w:val="Standardstycketeckensnitt"/>
    <w:uiPriority w:val="99"/>
    <w:semiHidden/>
    <w:rsid w:val="006E0C91"/>
    <w:rPr>
      <w:color w:val="0563C1" w:themeColor="hyperlink"/>
      <w:u w:val="single"/>
    </w:rPr>
  </w:style>
  <w:style w:type="character" w:customStyle="1" w:styleId="SignaturChar">
    <w:name w:val="Signatur Char"/>
    <w:basedOn w:val="Standardstycketeckensnitt"/>
    <w:link w:val="Signatur"/>
    <w:uiPriority w:val="5"/>
    <w:semiHidden/>
    <w:rsid w:val="00A94230"/>
  </w:style>
  <w:style w:type="paragraph" w:styleId="Innehllsfrteckningsrubrik">
    <w:name w:val="TOC Heading"/>
    <w:basedOn w:val="Rubrik"/>
    <w:next w:val="Normal"/>
    <w:uiPriority w:val="39"/>
    <w:semiHidden/>
    <w:qFormat/>
    <w:rsid w:val="00850E4F"/>
  </w:style>
  <w:style w:type="table" w:styleId="Tabellrutnt">
    <w:name w:val="Table Grid"/>
    <w:basedOn w:val="Normaltabell"/>
    <w:uiPriority w:val="39"/>
    <w:rsid w:val="0085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8"/>
    <w:unhideWhenUsed/>
    <w:rsid w:val="003B401C"/>
    <w:pPr>
      <w:tabs>
        <w:tab w:val="center" w:pos="4536"/>
        <w:tab w:val="right" w:pos="9072"/>
      </w:tabs>
      <w:spacing w:after="0"/>
    </w:pPr>
    <w:rPr>
      <w:noProof/>
      <w:sz w:val="16"/>
    </w:rPr>
  </w:style>
  <w:style w:type="character" w:customStyle="1" w:styleId="SidhuvudChar">
    <w:name w:val="Sidhuvud Char"/>
    <w:basedOn w:val="Standardstycketeckensnitt"/>
    <w:link w:val="Sidhuvud"/>
    <w:uiPriority w:val="8"/>
    <w:rsid w:val="003B401C"/>
    <w:rPr>
      <w:noProof/>
      <w:sz w:val="16"/>
    </w:rPr>
  </w:style>
  <w:style w:type="paragraph" w:styleId="Sidfot">
    <w:name w:val="footer"/>
    <w:basedOn w:val="Normal"/>
    <w:link w:val="SidfotChar"/>
    <w:uiPriority w:val="8"/>
    <w:unhideWhenUsed/>
    <w:rsid w:val="00E53B2D"/>
    <w:pPr>
      <w:tabs>
        <w:tab w:val="center" w:pos="4536"/>
        <w:tab w:val="right" w:pos="9072"/>
      </w:tabs>
      <w:spacing w:after="0"/>
    </w:pPr>
    <w:rPr>
      <w:noProof/>
      <w:sz w:val="16"/>
    </w:rPr>
  </w:style>
  <w:style w:type="character" w:customStyle="1" w:styleId="SidfotChar">
    <w:name w:val="Sidfot Char"/>
    <w:basedOn w:val="Standardstycketeckensnitt"/>
    <w:link w:val="Sidfot"/>
    <w:uiPriority w:val="8"/>
    <w:rsid w:val="00B00DC9"/>
    <w:rPr>
      <w:noProof/>
      <w:sz w:val="16"/>
    </w:rPr>
  </w:style>
  <w:style w:type="paragraph" w:customStyle="1" w:styleId="Filename">
    <w:name w:val="Filename"/>
    <w:basedOn w:val="Sidfot"/>
    <w:uiPriority w:val="12"/>
    <w:unhideWhenUsed/>
    <w:rsid w:val="006238C0"/>
    <w:rPr>
      <w:sz w:val="12"/>
    </w:rPr>
  </w:style>
  <w:style w:type="character" w:styleId="Platshllartext">
    <w:name w:val="Placeholder Text"/>
    <w:basedOn w:val="Standardstycketeckensnitt"/>
    <w:uiPriority w:val="99"/>
    <w:semiHidden/>
    <w:rsid w:val="00D72D0A"/>
    <w:rPr>
      <w:color w:val="808080"/>
    </w:rPr>
  </w:style>
  <w:style w:type="paragraph" w:styleId="Ballongtext">
    <w:name w:val="Balloon Text"/>
    <w:basedOn w:val="Normal"/>
    <w:link w:val="BallongtextChar"/>
    <w:uiPriority w:val="99"/>
    <w:semiHidden/>
    <w:unhideWhenUsed/>
    <w:rsid w:val="007B3F6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3F6A"/>
    <w:rPr>
      <w:rFonts w:ascii="Segoe UI" w:hAnsi="Segoe UI" w:cs="Segoe UI"/>
      <w:sz w:val="18"/>
      <w:szCs w:val="18"/>
    </w:rPr>
  </w:style>
  <w:style w:type="paragraph" w:customStyle="1" w:styleId="TitleHeader">
    <w:name w:val="TitleHeader"/>
    <w:basedOn w:val="Normal"/>
    <w:next w:val="Normal"/>
    <w:rsid w:val="00D7551B"/>
    <w:pPr>
      <w:spacing w:after="360"/>
      <w:jc w:val="right"/>
    </w:pPr>
    <w:rPr>
      <w:b/>
      <w:sz w:val="28"/>
    </w:rPr>
  </w:style>
  <w:style w:type="paragraph" w:styleId="Ingetavstnd">
    <w:name w:val="No Spacing"/>
    <w:link w:val="IngetavstndChar"/>
    <w:uiPriority w:val="1"/>
    <w:rsid w:val="00996731"/>
    <w:pPr>
      <w:spacing w:after="0" w:line="240" w:lineRule="auto"/>
    </w:pPr>
    <w:rPr>
      <w:rFonts w:eastAsiaTheme="minorEastAsia"/>
      <w:sz w:val="22"/>
      <w:szCs w:val="22"/>
      <w:lang w:val="en-US"/>
    </w:rPr>
  </w:style>
  <w:style w:type="character" w:customStyle="1" w:styleId="IngetavstndChar">
    <w:name w:val="Inget avstånd Char"/>
    <w:basedOn w:val="Standardstycketeckensnitt"/>
    <w:link w:val="Ingetavstnd"/>
    <w:uiPriority w:val="1"/>
    <w:rsid w:val="00996731"/>
    <w:rPr>
      <w:rFonts w:eastAsiaTheme="minorEastAsia"/>
      <w:sz w:val="22"/>
      <w:szCs w:val="22"/>
      <w:lang w:val="en-US"/>
    </w:rPr>
  </w:style>
  <w:style w:type="paragraph" w:customStyle="1" w:styleId="Disclaimer">
    <w:name w:val="Disclaimer"/>
    <w:basedOn w:val="Normal"/>
    <w:next w:val="Normal"/>
    <w:uiPriority w:val="9"/>
    <w:semiHidden/>
    <w:rsid w:val="006C3DB6"/>
    <w:pPr>
      <w:spacing w:before="160"/>
    </w:pPr>
    <w:rPr>
      <w:sz w:val="16"/>
      <w:szCs w:val="16"/>
    </w:rPr>
  </w:style>
  <w:style w:type="paragraph" w:customStyle="1" w:styleId="Vedlegg">
    <w:name w:val="Vedlegg"/>
    <w:basedOn w:val="Normal"/>
    <w:uiPriority w:val="5"/>
    <w:rsid w:val="00EC1443"/>
    <w:pPr>
      <w:tabs>
        <w:tab w:val="left" w:pos="1134"/>
      </w:tabs>
      <w:spacing w:before="360" w:after="0"/>
      <w:ind w:left="1134" w:hanging="1134"/>
    </w:pPr>
  </w:style>
  <w:style w:type="table" w:customStyle="1" w:styleId="NorconsultBlue">
    <w:name w:val="Norconsult Blue"/>
    <w:basedOn w:val="Normaltabell"/>
    <w:uiPriority w:val="99"/>
    <w:rsid w:val="008560CC"/>
    <w:pPr>
      <w:spacing w:after="0" w:line="240" w:lineRule="auto"/>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cPr>
        <w:shd w:val="clear" w:color="auto" w:fill="00ABBD" w:themeFill="accent1"/>
      </w:tcPr>
    </w:tblStylePr>
  </w:style>
  <w:style w:type="table" w:customStyle="1" w:styleId="NorconsultGrey">
    <w:name w:val="Norconsult Grey"/>
    <w:basedOn w:val="Normaltabell"/>
    <w:uiPriority w:val="99"/>
    <w:rsid w:val="008560CC"/>
    <w:pPr>
      <w:spacing w:after="0"/>
    </w:pPr>
    <w:rPr>
      <w:szCs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rPr>
        <w:cantSplit/>
        <w:tblHeader/>
      </w:trPr>
      <w:tcPr>
        <w:shd w:val="clear" w:color="auto" w:fill="9A9FA3" w:themeFill="accent2" w:themeFillTint="99"/>
      </w:tcPr>
    </w:tblStylePr>
  </w:style>
  <w:style w:type="table" w:customStyle="1" w:styleId="Norconsultplain">
    <w:name w:val="Norconsult plain"/>
    <w:basedOn w:val="Normaltabell"/>
    <w:uiPriority w:val="99"/>
    <w:rsid w:val="008560CC"/>
    <w:pPr>
      <w:spacing w:after="0"/>
    </w:pPr>
    <w:rPr>
      <w:sz w:val="18"/>
    </w:rPr>
    <w:tblPr>
      <w:tblCellMar>
        <w:top w:w="57" w:type="dxa"/>
        <w:left w:w="57" w:type="dxa"/>
        <w:bottom w:w="57" w:type="dxa"/>
        <w:right w:w="57" w:type="dxa"/>
      </w:tblCellMar>
    </w:tblPr>
  </w:style>
  <w:style w:type="character" w:customStyle="1" w:styleId="entry-ingress2">
    <w:name w:val="entry-ingress2"/>
    <w:basedOn w:val="Standardstycketeckensnitt"/>
    <w:rsid w:val="005529E6"/>
  </w:style>
  <w:style w:type="character" w:styleId="Kommentarsreferens">
    <w:name w:val="annotation reference"/>
    <w:basedOn w:val="Standardstycketeckensnitt"/>
    <w:uiPriority w:val="99"/>
    <w:semiHidden/>
    <w:unhideWhenUsed/>
    <w:rsid w:val="00EA4D3A"/>
    <w:rPr>
      <w:sz w:val="16"/>
      <w:szCs w:val="16"/>
    </w:rPr>
  </w:style>
  <w:style w:type="paragraph" w:styleId="Kommentarer">
    <w:name w:val="annotation text"/>
    <w:basedOn w:val="Normal"/>
    <w:link w:val="KommentarerChar"/>
    <w:uiPriority w:val="99"/>
    <w:semiHidden/>
    <w:unhideWhenUsed/>
    <w:rsid w:val="00EA4D3A"/>
    <w:pPr>
      <w:spacing w:line="240" w:lineRule="auto"/>
    </w:pPr>
  </w:style>
  <w:style w:type="character" w:customStyle="1" w:styleId="KommentarerChar">
    <w:name w:val="Kommentarer Char"/>
    <w:basedOn w:val="Standardstycketeckensnitt"/>
    <w:link w:val="Kommentarer"/>
    <w:uiPriority w:val="99"/>
    <w:semiHidden/>
    <w:rsid w:val="00EA4D3A"/>
  </w:style>
  <w:style w:type="paragraph" w:styleId="Kommentarsmne">
    <w:name w:val="annotation subject"/>
    <w:basedOn w:val="Kommentarer"/>
    <w:next w:val="Kommentarer"/>
    <w:link w:val="KommentarsmneChar"/>
    <w:uiPriority w:val="99"/>
    <w:semiHidden/>
    <w:unhideWhenUsed/>
    <w:rsid w:val="00EA4D3A"/>
    <w:rPr>
      <w:b/>
      <w:bCs/>
    </w:rPr>
  </w:style>
  <w:style w:type="character" w:customStyle="1" w:styleId="KommentarsmneChar">
    <w:name w:val="Kommentarsämne Char"/>
    <w:basedOn w:val="KommentarerChar"/>
    <w:link w:val="Kommentarsmne"/>
    <w:uiPriority w:val="99"/>
    <w:semiHidden/>
    <w:rsid w:val="00EA4D3A"/>
    <w:rPr>
      <w:b/>
      <w:bCs/>
    </w:rPr>
  </w:style>
  <w:style w:type="character" w:customStyle="1" w:styleId="st">
    <w:name w:val="st"/>
    <w:basedOn w:val="Standardstycketeckensnitt"/>
    <w:rsid w:val="00C440D7"/>
  </w:style>
  <w:style w:type="paragraph" w:styleId="HTML-frformaterad">
    <w:name w:val="HTML Preformatted"/>
    <w:basedOn w:val="Normal"/>
    <w:link w:val="HTML-frformateradChar"/>
    <w:uiPriority w:val="99"/>
    <w:unhideWhenUsed/>
    <w:rsid w:val="009D6E4C"/>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rsid w:val="009D6E4C"/>
    <w:rPr>
      <w:rFonts w:ascii="Consolas" w:hAnsi="Consolas"/>
    </w:rPr>
  </w:style>
  <w:style w:type="paragraph" w:styleId="Normalwebb">
    <w:name w:val="Normal (Web)"/>
    <w:basedOn w:val="Normal"/>
    <w:uiPriority w:val="99"/>
    <w:semiHidden/>
    <w:unhideWhenUsed/>
    <w:rsid w:val="009D6E4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Norconsult\1%20Norwegian%20(Bokmaal)\Notat%20Internt.dotx" TargetMode="External"/></Relationships>
</file>

<file path=word/theme/theme1.xml><?xml version="1.0" encoding="utf-8"?>
<a:theme xmlns:a="http://schemas.openxmlformats.org/drawingml/2006/main" name="Office Theme">
  <a:themeElements>
    <a:clrScheme name="Norconsult Blue">
      <a:dk1>
        <a:sysClr val="windowText" lastClr="000000"/>
      </a:dk1>
      <a:lt1>
        <a:sysClr val="window" lastClr="FFFFFF"/>
      </a:lt1>
      <a:dk2>
        <a:srgbClr val="5B6064"/>
      </a:dk2>
      <a:lt2>
        <a:srgbClr val="E7E6E6"/>
      </a:lt2>
      <a:accent1>
        <a:srgbClr val="00ABBD"/>
      </a:accent1>
      <a:accent2>
        <a:srgbClr val="5B6064"/>
      </a:accent2>
      <a:accent3>
        <a:srgbClr val="5E2580"/>
      </a:accent3>
      <a:accent4>
        <a:srgbClr val="B5D334"/>
      </a:accent4>
      <a:accent5>
        <a:srgbClr val="1C2B39"/>
      </a:accent5>
      <a:accent6>
        <a:srgbClr val="DC1254"/>
      </a:accent6>
      <a:hlink>
        <a:srgbClr val="0563C1"/>
      </a:hlink>
      <a:folHlink>
        <a:srgbClr val="954F72"/>
      </a:folHlink>
    </a:clrScheme>
    <a:fontScheme name="Norcons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0BA067D2A0A4F8E37558EF26AF969" ma:contentTypeVersion="4" ma:contentTypeDescription="Create a new document." ma:contentTypeScope="" ma:versionID="9567cf0796dc2949cf58977d3f1e5584">
  <xsd:schema xmlns:xsd="http://www.w3.org/2001/XMLSchema" xmlns:xs="http://www.w3.org/2001/XMLSchema" xmlns:p="http://schemas.microsoft.com/office/2006/metadata/properties" xmlns:ns2="75f81d72-0f81-4fe4-855d-9a885f452252" targetNamespace="http://schemas.microsoft.com/office/2006/metadata/properties" ma:root="true" ma:fieldsID="b042adb5e072e099be45cbec18c56ee3" ns2:_="">
    <xsd:import namespace="75f81d72-0f81-4fe4-855d-9a885f452252"/>
    <xsd:element name="properties">
      <xsd:complexType>
        <xsd:sequence>
          <xsd:element name="documentManagement">
            <xsd:complexType>
              <xsd:all>
                <xsd:element ref="ns2:SharedWithUsers" minOccurs="0"/>
                <xsd:element ref="ns2:SharingHintHash" minOccurs="0"/>
                <xsd:element ref="ns2:_Languag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1d72-0f81-4fe4-855d-9a885f4522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_Language" ma:index="10" nillable="true" ma:displayName="_Language" ma:default="Norwegian (bokmål)" ma:format="Dropdown" ma:internalName="_Language">
      <xsd:simpleType>
        <xsd:restriction base="dms:Choice">
          <xsd:enumeration value="Norwegian (bokmål)"/>
          <xsd:enumeration value="Norwegian (nynorsk)"/>
          <xsd:enumeration value="Swedish"/>
          <xsd:enumeration value="Danish"/>
          <xsd:enumeration value="English"/>
        </xsd:restriction>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f81d72-0f81-4fe4-855d-9a885f452252">
      <UserInfo>
        <DisplayName/>
        <AccountId xsi:nil="true"/>
        <AccountType/>
      </UserInfo>
    </SharedWithUsers>
    <_Language xmlns="75f81d72-0f81-4fe4-855d-9a885f452252">Norwegian (bokmål)</_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9E06-950E-4720-A437-E82EEF824B0E}">
  <ds:schemaRefs>
    <ds:schemaRef ds:uri="http://schemas.microsoft.com/sharepoint/v3/contenttype/forms"/>
  </ds:schemaRefs>
</ds:datastoreItem>
</file>

<file path=customXml/itemProps2.xml><?xml version="1.0" encoding="utf-8"?>
<ds:datastoreItem xmlns:ds="http://schemas.openxmlformats.org/officeDocument/2006/customXml" ds:itemID="{71D5FF72-0CF4-4C6A-B68D-87FDF239A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1d72-0f81-4fe4-855d-9a885f45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19196-79CA-417A-8345-E06455954FE3}">
  <ds:schemaRefs>
    <ds:schemaRef ds:uri="http://schemas.microsoft.com/office/2006/metadata/properties"/>
    <ds:schemaRef ds:uri="http://schemas.microsoft.com/office/infopath/2007/PartnerControls"/>
    <ds:schemaRef ds:uri="75f81d72-0f81-4fe4-855d-9a885f452252"/>
  </ds:schemaRefs>
</ds:datastoreItem>
</file>

<file path=customXml/itemProps4.xml><?xml version="1.0" encoding="utf-8"?>
<ds:datastoreItem xmlns:ds="http://schemas.openxmlformats.org/officeDocument/2006/customXml" ds:itemID="{4ED7D5F5-9E95-482C-B84E-373394AD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Internt.dotx</Template>
  <TotalTime>1</TotalTime>
  <Pages>2</Pages>
  <Words>579</Words>
  <Characters>3070</Characters>
  <Application>Microsoft Office Word</Application>
  <DocSecurity>0</DocSecurity>
  <Lines>25</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Q1_2016_Norconsult AS</vt:lpstr>
      <vt:lpstr>Q1_2016_Norconsult AS</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Q1_2016_Norconsult AS</dc:title>
  <dc:creator>Jakhelln Benedicte Bratt</dc:creator>
  <cp:lastModifiedBy>Johansson, Catharina</cp:lastModifiedBy>
  <cp:revision>2</cp:revision>
  <cp:lastPrinted>2016-09-09T08:50:00Z</cp:lastPrinted>
  <dcterms:created xsi:type="dcterms:W3CDTF">2016-09-14T14:24:00Z</dcterms:created>
  <dcterms:modified xsi:type="dcterms:W3CDTF">2016-09-14T14:24:00Z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0x010100CFE0BA067D2A0A4F8E37558EF26AF969</vt:lpwstr>
  </property>
  <property fmtid="{D5CDD505-2E9C-101B-9397-08002B2CF9AE}" pid="3" name="NorconsultDoc">
    <vt:bool>false</vt:bool>
  </property>
  <property fmtid="{D5CDD505-2E9C-101B-9397-08002B2CF9AE}" pid="4" name="prefix">
    <vt:lpwstr>notat</vt:lpwstr>
  </property>
  <property fmtid="{D5CDD505-2E9C-101B-9397-08002B2CF9AE}" pid="5" name="propAssignment no.">
    <vt:lpwstr> </vt:lpwstr>
  </property>
  <property fmtid="{D5CDD505-2E9C-101B-9397-08002B2CF9AE}" pid="6" name="propCopy to">
    <vt:lpwstr> </vt:lpwstr>
  </property>
  <property fmtid="{D5CDD505-2E9C-101B-9397-08002B2CF9AE}" pid="7" name="propDate">
    <vt:filetime>2016-05-10T06:42:49Z</vt:filetime>
  </property>
  <property fmtid="{D5CDD505-2E9C-101B-9397-08002B2CF9AE}" pid="8" name="propDocument no.">
    <vt:lpwstr> </vt:lpwstr>
  </property>
  <property fmtid="{D5CDD505-2E9C-101B-9397-08002B2CF9AE}" pid="9" name="propTitle">
    <vt:lpwstr>Q1_2016_Norconsult AS</vt:lpwstr>
  </property>
  <property fmtid="{D5CDD505-2E9C-101B-9397-08002B2CF9AE}" pid="10" name="propTo">
    <vt:lpwstr> </vt:lpwstr>
  </property>
  <property fmtid="{D5CDD505-2E9C-101B-9397-08002B2CF9AE}" pid="11" name="usrAuthor">
    <vt:lpwstr>benedicte bratt jakhelln</vt:lpwstr>
  </property>
  <property fmtid="{D5CDD505-2E9C-101B-9397-08002B2CF9AE}" pid="12" name="usrEmail">
    <vt:lpwstr/>
  </property>
  <property fmtid="{D5CDD505-2E9C-101B-9397-08002B2CF9AE}" pid="13" name="usrLocation">
    <vt:lpwstr> </vt:lpwstr>
  </property>
</Properties>
</file>