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59295" w14:textId="77777777" w:rsidR="00B04D3C" w:rsidRDefault="00B04D3C" w:rsidP="00517BEB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12613B7" w14:textId="77777777" w:rsidR="00C457D5" w:rsidRDefault="00C457D5" w:rsidP="00517BEB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5C7D4E9" w14:textId="77777777" w:rsidR="00C457D5" w:rsidRDefault="00C457D5" w:rsidP="00517BEB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1A57349" w14:textId="0CCF3F9B" w:rsidR="00517BEB" w:rsidRPr="00517BEB" w:rsidRDefault="00517BEB" w:rsidP="00517BEB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517BEB">
        <w:rPr>
          <w:rFonts w:ascii="Arial" w:hAnsi="Arial" w:cs="Arial"/>
          <w:b/>
          <w:bCs/>
          <w:color w:val="000000"/>
          <w:sz w:val="32"/>
          <w:szCs w:val="32"/>
        </w:rPr>
        <w:t>Trafikverket gör avsteg för att ligga i framkant</w:t>
      </w:r>
    </w:p>
    <w:p w14:paraId="33447663" w14:textId="77777777" w:rsidR="00517BEB" w:rsidRPr="00517BEB" w:rsidRDefault="00517BEB" w:rsidP="00517BEB">
      <w:pPr>
        <w:rPr>
          <w:rFonts w:ascii="Arial" w:hAnsi="Arial" w:cs="Arial"/>
          <w:color w:val="000000"/>
          <w:szCs w:val="20"/>
        </w:rPr>
      </w:pPr>
      <w:r w:rsidRPr="00517BEB">
        <w:rPr>
          <w:rFonts w:ascii="Arial" w:hAnsi="Arial" w:cs="Arial"/>
          <w:color w:val="000000"/>
          <w:szCs w:val="20"/>
        </w:rPr>
        <w:t>Tack vare teknik och betong från Thomas Concrete Group</w:t>
      </w:r>
    </w:p>
    <w:p w14:paraId="647E76A6" w14:textId="77777777" w:rsidR="00517BEB" w:rsidRPr="00517BEB" w:rsidRDefault="00517BEB" w:rsidP="00517BEB">
      <w:pPr>
        <w:rPr>
          <w:rFonts w:ascii="Arial" w:hAnsi="Arial" w:cs="Arial"/>
          <w:color w:val="000000"/>
          <w:szCs w:val="20"/>
        </w:rPr>
      </w:pPr>
    </w:p>
    <w:p w14:paraId="301B6DAF" w14:textId="77777777" w:rsidR="00B04D3C" w:rsidRDefault="00B04D3C" w:rsidP="00517BEB">
      <w:pPr>
        <w:rPr>
          <w:rFonts w:ascii="Arial" w:hAnsi="Arial" w:cs="Arial"/>
          <w:b/>
          <w:bCs/>
          <w:szCs w:val="20"/>
        </w:rPr>
      </w:pPr>
    </w:p>
    <w:p w14:paraId="629AB178" w14:textId="5FBFBC38" w:rsidR="00517BEB" w:rsidRPr="00517BEB" w:rsidRDefault="00517BEB" w:rsidP="69C60438">
      <w:pPr>
        <w:rPr>
          <w:rFonts w:ascii="Arial" w:hAnsi="Arial" w:cs="Arial"/>
          <w:b/>
          <w:bCs/>
        </w:rPr>
      </w:pPr>
      <w:r w:rsidRPr="69C60438">
        <w:rPr>
          <w:rFonts w:ascii="Arial" w:hAnsi="Arial" w:cs="Arial"/>
          <w:b/>
          <w:bCs/>
        </w:rPr>
        <w:t>E</w:t>
      </w:r>
      <w:r w:rsidR="488A0530" w:rsidRPr="69C60438">
        <w:rPr>
          <w:rFonts w:ascii="Arial" w:hAnsi="Arial" w:cs="Arial"/>
          <w:b/>
          <w:bCs/>
        </w:rPr>
        <w:t>ntreprenaden</w:t>
      </w:r>
      <w:r w:rsidRPr="69C60438">
        <w:rPr>
          <w:rFonts w:ascii="Arial" w:hAnsi="Arial" w:cs="Arial"/>
          <w:b/>
          <w:bCs/>
        </w:rPr>
        <w:t xml:space="preserve"> </w:t>
      </w:r>
      <w:r w:rsidR="46BC337D" w:rsidRPr="69C60438">
        <w:rPr>
          <w:rFonts w:ascii="Arial" w:hAnsi="Arial" w:cs="Arial"/>
          <w:b/>
          <w:bCs/>
        </w:rPr>
        <w:t>E02</w:t>
      </w:r>
      <w:r w:rsidR="6C17AC3C" w:rsidRPr="69C60438">
        <w:rPr>
          <w:rFonts w:ascii="Arial" w:hAnsi="Arial" w:cs="Arial"/>
          <w:b/>
          <w:bCs/>
        </w:rPr>
        <w:t>,</w:t>
      </w:r>
      <w:r w:rsidR="46BC337D" w:rsidRPr="69C60438">
        <w:rPr>
          <w:rFonts w:ascii="Arial" w:hAnsi="Arial" w:cs="Arial"/>
          <w:b/>
          <w:bCs/>
        </w:rPr>
        <w:t xml:space="preserve"> </w:t>
      </w:r>
      <w:r w:rsidRPr="69C60438">
        <w:rPr>
          <w:rFonts w:ascii="Arial" w:hAnsi="Arial" w:cs="Arial"/>
          <w:b/>
          <w:bCs/>
        </w:rPr>
        <w:t>station Centralen</w:t>
      </w:r>
      <w:r w:rsidR="708F46DE" w:rsidRPr="69C60438">
        <w:rPr>
          <w:rFonts w:ascii="Arial" w:hAnsi="Arial" w:cs="Arial"/>
          <w:b/>
          <w:bCs/>
        </w:rPr>
        <w:t>,</w:t>
      </w:r>
      <w:r w:rsidRPr="69C60438">
        <w:rPr>
          <w:rFonts w:ascii="Arial" w:hAnsi="Arial" w:cs="Arial"/>
          <w:b/>
          <w:bCs/>
        </w:rPr>
        <w:t xml:space="preserve"> i projekt Västlänken i Göteborg är det första projektet av dignitet där Trafikverket använder en kraftigt klimatförbättrade betong. Betongen är speciellt framtagen av Thomas Concrete Group </w:t>
      </w:r>
      <w:r w:rsidR="3496C2EC" w:rsidRPr="69C60438">
        <w:rPr>
          <w:rFonts w:ascii="Arial" w:hAnsi="Arial" w:cs="Arial"/>
          <w:b/>
          <w:bCs/>
        </w:rPr>
        <w:t xml:space="preserve">tillsammans med NCC </w:t>
      </w:r>
      <w:r w:rsidRPr="69C60438">
        <w:rPr>
          <w:rFonts w:ascii="Arial" w:hAnsi="Arial" w:cs="Arial"/>
          <w:b/>
          <w:bCs/>
        </w:rPr>
        <w:t xml:space="preserve">och det helt unika är att Trafikverket gjort avsteg från sina krav på </w:t>
      </w:r>
      <w:r w:rsidR="39F855ED" w:rsidRPr="69C60438">
        <w:rPr>
          <w:rFonts w:ascii="Arial" w:hAnsi="Arial" w:cs="Arial"/>
          <w:b/>
          <w:bCs/>
        </w:rPr>
        <w:t>andelen</w:t>
      </w:r>
      <w:r w:rsidRPr="69C60438">
        <w:rPr>
          <w:rFonts w:ascii="Arial" w:hAnsi="Arial" w:cs="Arial"/>
          <w:b/>
          <w:bCs/>
        </w:rPr>
        <w:t xml:space="preserve"> cement som bindemedel i betongen. </w:t>
      </w:r>
    </w:p>
    <w:p w14:paraId="63972966" w14:textId="59A488E8" w:rsidR="00517BEB" w:rsidRPr="00517BEB" w:rsidRDefault="00517BEB" w:rsidP="00517BEB">
      <w:pPr>
        <w:rPr>
          <w:rFonts w:ascii="Arial" w:hAnsi="Arial" w:cs="Arial"/>
          <w:b/>
          <w:bCs/>
          <w:szCs w:val="20"/>
        </w:rPr>
      </w:pPr>
      <w:r w:rsidRPr="00517BEB">
        <w:rPr>
          <w:rFonts w:ascii="Arial" w:hAnsi="Arial" w:cs="Arial"/>
          <w:b/>
          <w:bCs/>
          <w:szCs w:val="20"/>
        </w:rPr>
        <w:t xml:space="preserve">Den nya tekniken sänker </w:t>
      </w:r>
      <w:r w:rsidR="004E3BFF">
        <w:rPr>
          <w:rFonts w:ascii="Arial" w:hAnsi="Arial" w:cs="Arial"/>
          <w:b/>
          <w:bCs/>
          <w:szCs w:val="20"/>
        </w:rPr>
        <w:t>klimat</w:t>
      </w:r>
      <w:r w:rsidR="004E3BFF" w:rsidRPr="00517BEB">
        <w:rPr>
          <w:rFonts w:ascii="Arial" w:hAnsi="Arial" w:cs="Arial"/>
          <w:b/>
          <w:bCs/>
          <w:szCs w:val="20"/>
        </w:rPr>
        <w:t xml:space="preserve">belastningen </w:t>
      </w:r>
      <w:r w:rsidRPr="00517BEB">
        <w:rPr>
          <w:rFonts w:ascii="Arial" w:hAnsi="Arial" w:cs="Arial"/>
          <w:b/>
          <w:bCs/>
          <w:szCs w:val="20"/>
        </w:rPr>
        <w:t>och uppfyller redan ett stort antal av de krav som Trafikverket kommer att ställa 2025 till 2029.</w:t>
      </w:r>
    </w:p>
    <w:p w14:paraId="391C21F8" w14:textId="77777777" w:rsidR="00517BEB" w:rsidRPr="00517BEB" w:rsidRDefault="00517BEB" w:rsidP="00517BEB">
      <w:pPr>
        <w:rPr>
          <w:rFonts w:ascii="Arial" w:hAnsi="Arial" w:cs="Arial"/>
          <w:color w:val="000000"/>
          <w:szCs w:val="20"/>
        </w:rPr>
      </w:pPr>
    </w:p>
    <w:p w14:paraId="075000DD" w14:textId="77777777" w:rsidR="00517BEB" w:rsidRPr="00B67AA1" w:rsidRDefault="00517BEB" w:rsidP="00517BEB">
      <w:pPr>
        <w:rPr>
          <w:rFonts w:ascii="Arial" w:hAnsi="Arial" w:cs="Arial"/>
          <w:b/>
          <w:bCs/>
          <w:color w:val="000000"/>
          <w:szCs w:val="20"/>
        </w:rPr>
      </w:pPr>
      <w:r w:rsidRPr="00B67AA1">
        <w:rPr>
          <w:rFonts w:ascii="Arial" w:hAnsi="Arial" w:cs="Arial"/>
          <w:b/>
          <w:bCs/>
          <w:color w:val="000000"/>
          <w:szCs w:val="20"/>
        </w:rPr>
        <w:t>”Vi vill ligga i framkant i teknikutvecklingen”</w:t>
      </w:r>
    </w:p>
    <w:p w14:paraId="233DC2A1" w14:textId="205AE5C5" w:rsidR="00517BEB" w:rsidRPr="00517BEB" w:rsidRDefault="00517BEB" w:rsidP="00517BEB">
      <w:pPr>
        <w:rPr>
          <w:rFonts w:ascii="Arial" w:hAnsi="Arial" w:cs="Arial"/>
          <w:color w:val="000000"/>
          <w:szCs w:val="20"/>
        </w:rPr>
      </w:pPr>
    </w:p>
    <w:p w14:paraId="136051A3" w14:textId="7C704EC3" w:rsidR="00517BEB" w:rsidRPr="00517BEB" w:rsidRDefault="00517BEB" w:rsidP="69C60438">
      <w:pPr>
        <w:pStyle w:val="Liststycke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color w:val="000000"/>
        </w:rPr>
      </w:pPr>
      <w:r w:rsidRPr="69C60438">
        <w:rPr>
          <w:rFonts w:ascii="Arial" w:hAnsi="Arial" w:cs="Arial"/>
          <w:color w:val="000000" w:themeColor="text1"/>
        </w:rPr>
        <w:t>Vi på Trafikverket vill ligga i framkant när det gäller teknikutveckling och när Thomas Betong och NCC presenterade en klimatförbättra</w:t>
      </w:r>
      <w:r w:rsidR="6495F762" w:rsidRPr="69C60438">
        <w:rPr>
          <w:rFonts w:ascii="Arial" w:hAnsi="Arial" w:cs="Arial"/>
          <w:color w:val="000000" w:themeColor="text1"/>
        </w:rPr>
        <w:t>d</w:t>
      </w:r>
      <w:r w:rsidRPr="69C60438">
        <w:rPr>
          <w:rFonts w:ascii="Arial" w:hAnsi="Arial" w:cs="Arial"/>
          <w:color w:val="000000" w:themeColor="text1"/>
        </w:rPr>
        <w:t xml:space="preserve"> betong, som dessutom innebar bibehållen kvalitet och förbättrad ekonomi, var det självklart för oss att titta vidare på den.</w:t>
      </w:r>
    </w:p>
    <w:p w14:paraId="3FC46373" w14:textId="0BF5058D" w:rsidR="00517BEB" w:rsidRPr="001A057D" w:rsidRDefault="00517BEB" w:rsidP="00517BEB">
      <w:pPr>
        <w:pStyle w:val="Liststycke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color w:val="000000"/>
          <w:szCs w:val="20"/>
        </w:rPr>
      </w:pPr>
      <w:r w:rsidRPr="00517BEB">
        <w:rPr>
          <w:rFonts w:ascii="Arial" w:hAnsi="Arial" w:cs="Arial"/>
          <w:color w:val="000000"/>
          <w:szCs w:val="20"/>
        </w:rPr>
        <w:t>Det gjorde vi och därför är det stora delar av den som vi nu använder i projekt Station Centralen i Västlänken, säger Mikael Larsson, projektledare, Trafikverket.</w:t>
      </w:r>
    </w:p>
    <w:p w14:paraId="7EE5111C" w14:textId="77777777" w:rsidR="00257126" w:rsidRPr="00517BEB" w:rsidRDefault="00257126" w:rsidP="00517BEB">
      <w:pPr>
        <w:rPr>
          <w:rFonts w:ascii="Arial" w:hAnsi="Arial" w:cs="Arial"/>
          <w:color w:val="000000"/>
          <w:szCs w:val="20"/>
        </w:rPr>
      </w:pPr>
    </w:p>
    <w:p w14:paraId="6C281382" w14:textId="77777777" w:rsidR="00517BEB" w:rsidRPr="00517BEB" w:rsidRDefault="00517BEB" w:rsidP="00517BEB">
      <w:pPr>
        <w:rPr>
          <w:rFonts w:ascii="Arial" w:hAnsi="Arial" w:cs="Arial"/>
          <w:b/>
          <w:bCs/>
          <w:color w:val="000000"/>
          <w:szCs w:val="20"/>
        </w:rPr>
      </w:pPr>
      <w:r w:rsidRPr="00517BEB">
        <w:rPr>
          <w:rFonts w:ascii="Arial" w:hAnsi="Arial" w:cs="Arial"/>
          <w:b/>
          <w:bCs/>
          <w:color w:val="000000"/>
          <w:szCs w:val="20"/>
        </w:rPr>
        <w:t>Bidrar till en bättre miljö</w:t>
      </w:r>
    </w:p>
    <w:p w14:paraId="58814F2C" w14:textId="5A854BBB" w:rsidR="00517BEB" w:rsidRPr="00517BEB" w:rsidRDefault="00517BEB" w:rsidP="69C60438">
      <w:pPr>
        <w:pStyle w:val="Liststycke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</w:rPr>
      </w:pPr>
      <w:r w:rsidRPr="69C60438">
        <w:rPr>
          <w:rFonts w:ascii="Arial" w:hAnsi="Arial" w:cs="Arial"/>
          <w:color w:val="000000" w:themeColor="text1"/>
        </w:rPr>
        <w:t xml:space="preserve">Den klimatförbättrade betongen hjälper oss dessutom på Trafikverket att arbeta ner vår klimatpåverkan och att nå våra klimatmål. </w:t>
      </w:r>
    </w:p>
    <w:p w14:paraId="25E0F1D2" w14:textId="23C7C5D2" w:rsidR="00AB0C91" w:rsidRDefault="00517BEB" w:rsidP="001A057D">
      <w:pPr>
        <w:spacing w:before="100" w:beforeAutospacing="1" w:after="100" w:afterAutospacing="1"/>
        <w:ind w:left="720" w:hanging="360"/>
        <w:rPr>
          <w:rFonts w:ascii="Arial" w:hAnsi="Arial" w:cs="Arial"/>
        </w:rPr>
      </w:pPr>
      <w:r w:rsidRPr="69C60438">
        <w:rPr>
          <w:rFonts w:ascii="Arial" w:hAnsi="Arial" w:cs="Arial"/>
          <w:color w:val="000000" w:themeColor="text1"/>
        </w:rPr>
        <w:t xml:space="preserve">–     Cementtillverkning är en </w:t>
      </w:r>
      <w:r w:rsidRPr="69C60438">
        <w:rPr>
          <w:rFonts w:ascii="Arial" w:hAnsi="Arial" w:cs="Arial"/>
        </w:rPr>
        <w:t>stor källa till CO</w:t>
      </w:r>
      <w:r w:rsidRPr="69C60438">
        <w:rPr>
          <w:rFonts w:ascii="Arial" w:hAnsi="Arial" w:cs="Arial"/>
          <w:vertAlign w:val="subscript"/>
        </w:rPr>
        <w:t>2</w:t>
      </w:r>
      <w:r w:rsidRPr="69C60438">
        <w:rPr>
          <w:rFonts w:ascii="Arial" w:hAnsi="Arial" w:cs="Arial"/>
        </w:rPr>
        <w:t>-utsläpp. Ju mindre cement vi kan använda i betongen framöver och istället ersätta den med andra mer klimatneutrala bindemedel, ju bättre är det för miljön, avslutar Mikael Larsson, projektledare Trafikverket.</w:t>
      </w:r>
    </w:p>
    <w:p w14:paraId="1FB20471" w14:textId="77777777" w:rsidR="00C0164F" w:rsidRDefault="00C0164F" w:rsidP="00C0164F">
      <w:pPr>
        <w:spacing w:before="100" w:beforeAutospacing="1" w:after="100" w:afterAutospacing="1"/>
        <w:ind w:left="360" w:hanging="360"/>
        <w:rPr>
          <w:rFonts w:ascii="Arial" w:hAnsi="Arial" w:cs="Arial"/>
          <w:noProof/>
        </w:rPr>
      </w:pPr>
    </w:p>
    <w:p w14:paraId="5D07C50B" w14:textId="77777777" w:rsidR="00C0164F" w:rsidRDefault="00C0164F" w:rsidP="00C0164F">
      <w:pPr>
        <w:spacing w:before="100" w:beforeAutospacing="1" w:after="100" w:afterAutospacing="1"/>
        <w:ind w:left="36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6FFA43" wp14:editId="215FD119">
            <wp:extent cx="1652587" cy="1102726"/>
            <wp:effectExtent l="0" t="0" r="5080" b="254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7" cy="114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4034" w14:textId="414707EC" w:rsidR="001A057D" w:rsidRPr="00C0164F" w:rsidRDefault="001A057D" w:rsidP="00C0164F">
      <w:pPr>
        <w:spacing w:before="100" w:beforeAutospacing="1" w:after="100" w:afterAutospacing="1"/>
        <w:ind w:left="360" w:hanging="360"/>
        <w:rPr>
          <w:rFonts w:ascii="Arial" w:hAnsi="Arial" w:cs="Arial"/>
        </w:rPr>
      </w:pPr>
      <w:r w:rsidRPr="001A057D">
        <w:rPr>
          <w:rFonts w:ascii="Arial" w:hAnsi="Arial" w:cs="Arial"/>
          <w:i/>
          <w:iCs/>
          <w:sz w:val="16"/>
          <w:szCs w:val="18"/>
        </w:rPr>
        <w:t>Mikael Larsson, projektledare Trafikverket.</w:t>
      </w:r>
    </w:p>
    <w:p w14:paraId="62ECFAEB" w14:textId="3862FFAF" w:rsidR="001A057D" w:rsidRDefault="001A057D" w:rsidP="001A057D">
      <w:pPr>
        <w:spacing w:before="100" w:beforeAutospacing="1" w:after="100" w:afterAutospacing="1"/>
        <w:ind w:left="720" w:hanging="360"/>
        <w:rPr>
          <w:rFonts w:ascii="Arial" w:hAnsi="Arial" w:cs="Arial"/>
        </w:rPr>
      </w:pPr>
    </w:p>
    <w:p w14:paraId="48F7AF25" w14:textId="6106FEB9" w:rsidR="001A057D" w:rsidRDefault="001A057D" w:rsidP="001A057D">
      <w:pPr>
        <w:spacing w:before="100" w:beforeAutospacing="1" w:after="100" w:afterAutospacing="1"/>
        <w:ind w:left="720" w:hanging="360"/>
        <w:rPr>
          <w:rFonts w:ascii="Arial" w:hAnsi="Arial" w:cs="Arial"/>
        </w:rPr>
      </w:pPr>
    </w:p>
    <w:p w14:paraId="6466E8B4" w14:textId="77777777" w:rsidR="001A057D" w:rsidRPr="001A057D" w:rsidRDefault="001A057D" w:rsidP="001A057D">
      <w:pPr>
        <w:spacing w:before="100" w:beforeAutospacing="1" w:after="100" w:afterAutospacing="1"/>
        <w:ind w:left="720" w:hanging="360"/>
        <w:rPr>
          <w:rFonts w:ascii="Arial" w:hAnsi="Arial" w:cs="Arial"/>
          <w:color w:val="000000"/>
        </w:rPr>
      </w:pPr>
    </w:p>
    <w:sectPr w:rsidR="001A057D" w:rsidRPr="001A057D" w:rsidSect="00141F8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1C5BA" w14:textId="77777777" w:rsidR="00F06C1E" w:rsidRDefault="00F06C1E" w:rsidP="0005368C">
      <w:r>
        <w:separator/>
      </w:r>
    </w:p>
  </w:endnote>
  <w:endnote w:type="continuationSeparator" w:id="0">
    <w:p w14:paraId="5CDF646F" w14:textId="77777777" w:rsidR="00F06C1E" w:rsidRDefault="00F06C1E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ֲ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10323" w14:textId="77777777"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77C98BA" wp14:editId="51FBC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6FB325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12FB3" w:rsidRPr="00E12FB3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13753" w14:textId="77777777"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>Tel +46 104 50 50 00  |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536713" wp14:editId="64A61C1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B589D5" id="Rectangle 6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12FB3" w:rsidRPr="00E12FB3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C4422" w14:textId="77777777" w:rsidR="00F06C1E" w:rsidRDefault="00F06C1E" w:rsidP="0005368C">
      <w:r>
        <w:separator/>
      </w:r>
    </w:p>
  </w:footnote>
  <w:footnote w:type="continuationSeparator" w:id="0">
    <w:p w14:paraId="201C1E46" w14:textId="77777777" w:rsidR="00F06C1E" w:rsidRDefault="00F06C1E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83137" w14:textId="77777777" w:rsidR="0005368C" w:rsidRPr="0005368C" w:rsidRDefault="69C60438">
    <w:pPr>
      <w:pStyle w:val="Sidhuvud"/>
    </w:pPr>
    <w:r w:rsidRPr="0005368C">
      <w:t xml:space="preserve"> </w:t>
    </w:r>
    <w:r w:rsidR="00CD2ABB"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041C3F5F" wp14:editId="4AB7C7E6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757C4" w14:textId="77777777" w:rsidR="00141F81" w:rsidRDefault="00CD2A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4302A488" wp14:editId="576ED7A3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0CB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22749A"/>
    <w:multiLevelType w:val="hybridMultilevel"/>
    <w:tmpl w:val="1124FA02"/>
    <w:lvl w:ilvl="0" w:tplc="2A348642">
      <w:start w:val="3"/>
      <w:numFmt w:val="bullet"/>
      <w:lvlText w:val="–"/>
      <w:lvlJc w:val="left"/>
      <w:pPr>
        <w:ind w:left="720" w:hanging="360"/>
      </w:pPr>
      <w:rPr>
        <w:rFonts w:ascii="Times" w:eastAsia="Times New Roman" w:hAnsi="Times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61AA8"/>
    <w:multiLevelType w:val="hybridMultilevel"/>
    <w:tmpl w:val="E99C8F18"/>
    <w:lvl w:ilvl="0" w:tplc="9E105950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95"/>
    <w:rsid w:val="00012346"/>
    <w:rsid w:val="0005368C"/>
    <w:rsid w:val="00065E6C"/>
    <w:rsid w:val="00081895"/>
    <w:rsid w:val="0010264E"/>
    <w:rsid w:val="00141F81"/>
    <w:rsid w:val="00164137"/>
    <w:rsid w:val="001A057D"/>
    <w:rsid w:val="00207919"/>
    <w:rsid w:val="00257126"/>
    <w:rsid w:val="002E143D"/>
    <w:rsid w:val="00354178"/>
    <w:rsid w:val="00470131"/>
    <w:rsid w:val="004A096A"/>
    <w:rsid w:val="004A7A08"/>
    <w:rsid w:val="004E109D"/>
    <w:rsid w:val="004E3BFF"/>
    <w:rsid w:val="00517BEB"/>
    <w:rsid w:val="005417B6"/>
    <w:rsid w:val="005E543B"/>
    <w:rsid w:val="00634333"/>
    <w:rsid w:val="006A463E"/>
    <w:rsid w:val="006B30C1"/>
    <w:rsid w:val="006E4FA3"/>
    <w:rsid w:val="00754206"/>
    <w:rsid w:val="007C51D1"/>
    <w:rsid w:val="007C5BBF"/>
    <w:rsid w:val="00873869"/>
    <w:rsid w:val="009C3397"/>
    <w:rsid w:val="009E7BDA"/>
    <w:rsid w:val="00A05F79"/>
    <w:rsid w:val="00A64E89"/>
    <w:rsid w:val="00A96166"/>
    <w:rsid w:val="00AB0C91"/>
    <w:rsid w:val="00B04D3C"/>
    <w:rsid w:val="00B27362"/>
    <w:rsid w:val="00B67AA1"/>
    <w:rsid w:val="00BD7778"/>
    <w:rsid w:val="00C0164F"/>
    <w:rsid w:val="00C457D5"/>
    <w:rsid w:val="00C972F7"/>
    <w:rsid w:val="00CB5CB3"/>
    <w:rsid w:val="00CD2ABB"/>
    <w:rsid w:val="00D506E9"/>
    <w:rsid w:val="00D552D1"/>
    <w:rsid w:val="00D95EAE"/>
    <w:rsid w:val="00E12FB3"/>
    <w:rsid w:val="00E309A4"/>
    <w:rsid w:val="00E62C9B"/>
    <w:rsid w:val="00EB2540"/>
    <w:rsid w:val="00F06C1E"/>
    <w:rsid w:val="00F73147"/>
    <w:rsid w:val="00F75C68"/>
    <w:rsid w:val="00FD1C2B"/>
    <w:rsid w:val="00FE181E"/>
    <w:rsid w:val="00FF62BF"/>
    <w:rsid w:val="10297E98"/>
    <w:rsid w:val="3496C2EC"/>
    <w:rsid w:val="39F855ED"/>
    <w:rsid w:val="46BC337D"/>
    <w:rsid w:val="488A0530"/>
    <w:rsid w:val="4F375B7F"/>
    <w:rsid w:val="56E66CD7"/>
    <w:rsid w:val="6495F762"/>
    <w:rsid w:val="682A33D7"/>
    <w:rsid w:val="69C60438"/>
    <w:rsid w:val="6C17AC3C"/>
    <w:rsid w:val="6D33288C"/>
    <w:rsid w:val="708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EC1375"/>
  <w15:docId w15:val="{E0373E97-CE41-49E0-85D6-822528A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B0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7438DE2CA4149A46D6DA9392B4777" ma:contentTypeVersion="10" ma:contentTypeDescription="Create a new document." ma:contentTypeScope="" ma:versionID="0a97d32d86576c50f806a980baee7edf">
  <xsd:schema xmlns:xsd="http://www.w3.org/2001/XMLSchema" xmlns:xs="http://www.w3.org/2001/XMLSchema" xmlns:p="http://schemas.microsoft.com/office/2006/metadata/properties" xmlns:ns2="9e973e18-47dd-4e28-9c8c-9a1f702f00f0" xmlns:ns3="4c2f425c-0067-4f00-a333-e864a363912f" targetNamespace="http://schemas.microsoft.com/office/2006/metadata/properties" ma:root="true" ma:fieldsID="e240a672e440e49cb5e90edaafc19cdd" ns2:_="" ns3:_="">
    <xsd:import namespace="9e973e18-47dd-4e28-9c8c-9a1f702f00f0"/>
    <xsd:import namespace="4c2f425c-0067-4f00-a333-e864a3639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3e18-47dd-4e28-9c8c-9a1f702f0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f425c-0067-4f00-a333-e864a3639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98441-EADE-40EB-832F-AA605AEBB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78D7D-B204-4129-B5FF-93F0B62E3BD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9e973e18-47dd-4e28-9c8c-9a1f702f00f0"/>
    <ds:schemaRef ds:uri="http://schemas.microsoft.com/office/2006/metadata/properties"/>
    <ds:schemaRef ds:uri="4c2f425c-0067-4f00-a333-e864a363912f"/>
  </ds:schemaRefs>
</ds:datastoreItem>
</file>

<file path=customXml/itemProps3.xml><?xml version="1.0" encoding="utf-8"?>
<ds:datastoreItem xmlns:ds="http://schemas.openxmlformats.org/officeDocument/2006/customXml" ds:itemID="{CAA9D33B-65A5-4F4C-8A41-69CB15C4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73e18-47dd-4e28-9c8c-9a1f702f00f0"/>
    <ds:schemaRef ds:uri="4c2f425c-0067-4f00-a333-e864a3639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DC7A9-AF71-48EB-A3AF-0220FD2EF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</Template>
  <TotalTime>10</TotalTime>
  <Pages>1</Pages>
  <Words>246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De Paula</dc:creator>
  <cp:lastModifiedBy>Katarzyna De Paula</cp:lastModifiedBy>
  <cp:revision>11</cp:revision>
  <dcterms:created xsi:type="dcterms:W3CDTF">2021-05-28T08:21:00Z</dcterms:created>
  <dcterms:modified xsi:type="dcterms:W3CDTF">2021-05-28T08:31:00Z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0x0101006587438DE2CA4149A46D6DA9392B4777</vt:lpwstr>
  </property>
</Properties>
</file>