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B700E4" w:rsidRDefault="00540D68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70EB" wp14:editId="0FB5AE2E">
                <wp:simplePos x="0" y="0"/>
                <wp:positionH relativeFrom="column">
                  <wp:posOffset>2163445</wp:posOffset>
                </wp:positionH>
                <wp:positionV relativeFrom="paragraph">
                  <wp:posOffset>-1462517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68" w:rsidRPr="00112454" w:rsidRDefault="00540D68" w:rsidP="00540D68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</w:t>
                            </w:r>
                            <w:r w:rsidR="00C273FC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</w:t>
                            </w: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MEDDEL</w:t>
                            </w:r>
                            <w:r w:rsidR="003E69DD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ELSE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0.35pt;margin-top:-115.15pt;width:297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" filled="f" stroked="f">
                <v:textbox style="mso-fit-shape-to-text:t">
                  <w:txbxContent>
                    <w:p w:rsidR="00540D68" w:rsidRPr="00112454" w:rsidRDefault="00540D68" w:rsidP="00540D68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</w:t>
                      </w:r>
                      <w:r w:rsidR="00C273FC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</w:t>
                      </w: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MEDDEL</w:t>
                      </w:r>
                      <w:r w:rsidR="003E69DD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ELSE</w:t>
                      </w:r>
                    </w:p>
                  </w:txbxContent>
                </v:textbox>
              </v:shape>
            </w:pict>
          </mc:Fallback>
        </mc:AlternateContent>
      </w:r>
      <w:r w:rsidR="00B700E4" w:rsidRPr="00B700E4">
        <w:rPr>
          <w:rFonts w:ascii="Arial" w:hAnsi="Arial" w:cs="Arial"/>
          <w:color w:val="7F7F7F"/>
          <w:sz w:val="24"/>
          <w:szCs w:val="24"/>
          <w:lang w:val="da-DK"/>
        </w:rPr>
        <w:t xml:space="preserve">April </w:t>
      </w:r>
      <w:r w:rsidR="00B940DA" w:rsidRPr="00B700E4">
        <w:rPr>
          <w:rFonts w:ascii="Arial" w:hAnsi="Arial" w:cs="Arial"/>
          <w:color w:val="7F7F7F"/>
          <w:sz w:val="24"/>
          <w:szCs w:val="24"/>
          <w:lang w:val="da-DK"/>
        </w:rPr>
        <w:t>2016</w:t>
      </w:r>
    </w:p>
    <w:p w:rsidR="009A01BE" w:rsidRPr="00B700E4" w:rsidRDefault="00B700E4" w:rsidP="009A01BE">
      <w:pPr>
        <w:rPr>
          <w:rFonts w:ascii="Arial" w:hAnsi="Arial" w:cs="Arial"/>
          <w:color w:val="000000" w:themeColor="text1"/>
          <w:sz w:val="24"/>
          <w:szCs w:val="24"/>
          <w:lang w:val="da-DK"/>
        </w:rPr>
      </w:pPr>
      <w:r w:rsidRPr="00B700E4">
        <w:rPr>
          <w:rFonts w:ascii="Arial" w:hAnsi="Arial" w:cs="Arial"/>
          <w:color w:val="000000" w:themeColor="text1"/>
          <w:sz w:val="32"/>
          <w:szCs w:val="32"/>
          <w:lang w:val="da-DK"/>
        </w:rPr>
        <w:t>TAK FOR DIT BESØG PÅ BAUMA</w:t>
      </w:r>
      <w:r w:rsidR="009A01BE" w:rsidRPr="00B700E4">
        <w:rPr>
          <w:rFonts w:ascii="Arial" w:hAnsi="Arial" w:cs="Arial"/>
          <w:color w:val="000000" w:themeColor="text1"/>
          <w:sz w:val="32"/>
          <w:szCs w:val="32"/>
          <w:lang w:val="da-DK"/>
        </w:rPr>
        <w:t xml:space="preserve"> </w:t>
      </w:r>
    </w:p>
    <w:p w:rsidR="00B700E4" w:rsidRDefault="00B700E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Vi havde en meget succesfuld og spændende udstilling med god respons på vores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Clipper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maskiner, diamantværktøj og slibeprodukter. </w:t>
      </w:r>
    </w:p>
    <w:p w:rsidR="00B700E4" w:rsidRDefault="00B700E4" w:rsidP="00B700E4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B700E4" w:rsidRPr="00B700E4" w:rsidRDefault="00B700E4" w:rsidP="00B700E4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Vi takker jer for jeres besøg hos vores stand ved dette års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Bauma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. </w:t>
      </w:r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Vi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håber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at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udstillingen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var ligeså interessant og informative for jer ligesom den var for os. Vi havde mange konstruktive og interessante diskussioner.</w:t>
      </w:r>
    </w:p>
    <w:p w:rsidR="00B700E4" w:rsidRPr="00B700E4" w:rsidRDefault="00B700E4" w:rsidP="00B700E4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 w:rsidRPr="00B700E4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Der var stor opmærksomhed omkring nyhederne inden for de mindre og meget brugervenlige maskiner samt maskiner til professionelle bore- skærefirmaer. </w:t>
      </w:r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Der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var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ligeledes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stor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interesse for Nortons infiltreret High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Density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teknologi (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iHD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), som er en revolutionerende proces for produktion af diamantsegmenter til diamantklinger. </w:t>
      </w:r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br/>
        <w:t xml:space="preserve">Der blev også præsenteret et nyt koncept inden for butikssortimenter i Norton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Clipper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Brandet</w:t>
      </w:r>
      <w:proofErr w:type="spellEnd"/>
      <w:r w:rsidRPr="00B700E4">
        <w:rPr>
          <w:rFonts w:ascii="Arial" w:hAnsi="Arial" w:cs="Arial"/>
          <w:color w:val="7F7F7F" w:themeColor="text1" w:themeTint="80"/>
          <w:sz w:val="20"/>
          <w:szCs w:val="20"/>
        </w:rPr>
        <w:t>, der indeholder de mest solgte produkter i en ny spændende emballage, der tilgodeser kunder og butikkens krav om information, herunder anvendelse og stregkoder til ekspeditionen ved disken blev ligeledes godt modtaget.</w:t>
      </w: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540D68" w:rsidRPr="00B700E4" w:rsidRDefault="00540D68" w:rsidP="00540D68">
      <w:pPr>
        <w:rPr>
          <w:rFonts w:ascii="Arial" w:hAnsi="Arial" w:cs="Arial"/>
          <w:sz w:val="20"/>
          <w:szCs w:val="20"/>
          <w:lang w:val="en-US"/>
        </w:rPr>
      </w:pPr>
    </w:p>
    <w:p w:rsidR="00C273FC" w:rsidRPr="00B700E4" w:rsidRDefault="00540D68" w:rsidP="00540D68">
      <w:pPr>
        <w:tabs>
          <w:tab w:val="left" w:pos="2389"/>
        </w:tabs>
        <w:rPr>
          <w:rFonts w:ascii="Arial" w:hAnsi="Arial" w:cs="Arial"/>
          <w:sz w:val="20"/>
          <w:szCs w:val="20"/>
          <w:lang w:val="en-US"/>
        </w:rPr>
      </w:pPr>
      <w:r w:rsidRPr="00B700E4">
        <w:rPr>
          <w:rFonts w:ascii="Arial" w:hAnsi="Arial" w:cs="Arial"/>
          <w:sz w:val="20"/>
          <w:szCs w:val="20"/>
          <w:lang w:val="en-US"/>
        </w:rPr>
        <w:tab/>
      </w:r>
    </w:p>
    <w:p w:rsidR="00FA5C6E" w:rsidRPr="00B700E4" w:rsidRDefault="00C273FC" w:rsidP="00C273FC">
      <w:pPr>
        <w:tabs>
          <w:tab w:val="left" w:pos="5333"/>
        </w:tabs>
        <w:rPr>
          <w:rFonts w:ascii="Arial" w:hAnsi="Arial" w:cs="Arial"/>
          <w:sz w:val="20"/>
          <w:szCs w:val="20"/>
          <w:lang w:val="en-US"/>
        </w:rPr>
      </w:pPr>
      <w:r w:rsidRPr="00B700E4">
        <w:rPr>
          <w:rFonts w:ascii="Arial" w:hAnsi="Arial" w:cs="Arial"/>
          <w:sz w:val="20"/>
          <w:szCs w:val="20"/>
          <w:lang w:val="en-US"/>
        </w:rPr>
        <w:tab/>
      </w:r>
    </w:p>
    <w:sectPr w:rsidR="00FA5C6E" w:rsidRPr="00B700E4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540D68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3C458" wp14:editId="0CA038DE">
              <wp:simplePos x="0" y="0"/>
              <wp:positionH relativeFrom="column">
                <wp:posOffset>1892747</wp:posOffset>
              </wp:positionH>
              <wp:positionV relativeFrom="page">
                <wp:posOffset>7948246</wp:posOffset>
              </wp:positionV>
              <wp:extent cx="4480615" cy="743578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615" cy="7435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3FC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</w:t>
                          </w:r>
                          <w:r w:rsidR="00C273F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/S </w:t>
                          </w:r>
                        </w:p>
                        <w:p w:rsidR="00540D68" w:rsidRPr="00E67018" w:rsidRDefault="00C273FC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Robert Jacobsens Vej 62 A, 2300 København S</w:t>
                          </w:r>
                          <w:r w:rsidR="00540D68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• Telefon: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4675 5244</w:t>
                          </w:r>
                        </w:p>
                        <w:p w:rsidR="00540D68" w:rsidRPr="00C273FC" w:rsidRDefault="00540D68" w:rsidP="00540D68">
                          <w:pPr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mail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ordre.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sga.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@saint-gobain.com • H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jemmeside: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da</w:t>
                          </w:r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49.05pt;margin-top:625.85pt;width:352.8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" filled="f" stroked="f">
              <v:textbox>
                <w:txbxContent>
                  <w:p w:rsidR="00C273FC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</w:t>
                    </w:r>
                    <w:r w:rsidR="00C273F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/S </w:t>
                    </w:r>
                  </w:p>
                  <w:p w:rsidR="00540D68" w:rsidRPr="00E67018" w:rsidRDefault="00C273FC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Robert Jacobsens Vej 62 A, 2300 København S</w:t>
                    </w:r>
                    <w:r w:rsidR="00540D68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• Telefon: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4675 5244</w:t>
                    </w:r>
                  </w:p>
                  <w:p w:rsidR="00540D68" w:rsidRPr="00C273FC" w:rsidRDefault="00540D68" w:rsidP="00540D68">
                    <w:pPr>
                      <w:rPr>
                        <w:sz w:val="16"/>
                        <w:szCs w:val="16"/>
                        <w:lang w:val="da-DK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mail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: 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ordre.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sga.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@saint-gobain.com • H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jemmeside: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da</w:t>
                    </w:r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ehoved"/>
    </w:pPr>
  </w:p>
  <w:p w:rsidR="000B27D9" w:rsidRDefault="000B27D9">
    <w:pPr>
      <w:pStyle w:val="Sidehoved"/>
    </w:pPr>
    <w:r w:rsidRPr="008D46D9">
      <w:rPr>
        <w:rFonts w:ascii="Arial" w:hAnsi="Arial" w:cs="Arial"/>
        <w:noProof/>
        <w:color w:val="0079C1"/>
        <w:sz w:val="32"/>
        <w:szCs w:val="32"/>
        <w:lang w:val="da-DK" w:eastAsia="da-DK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-13970</wp:posOffset>
          </wp:positionV>
          <wp:extent cx="7557135" cy="106902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266054"/>
    <w:rsid w:val="0029191B"/>
    <w:rsid w:val="0033538B"/>
    <w:rsid w:val="0034444B"/>
    <w:rsid w:val="003E69DD"/>
    <w:rsid w:val="004C791F"/>
    <w:rsid w:val="00540D68"/>
    <w:rsid w:val="00656267"/>
    <w:rsid w:val="00663898"/>
    <w:rsid w:val="00683DBE"/>
    <w:rsid w:val="006C2BBB"/>
    <w:rsid w:val="0073766D"/>
    <w:rsid w:val="008818F8"/>
    <w:rsid w:val="00894677"/>
    <w:rsid w:val="008D46D9"/>
    <w:rsid w:val="00986B76"/>
    <w:rsid w:val="009A01BE"/>
    <w:rsid w:val="009B6B78"/>
    <w:rsid w:val="00A66E34"/>
    <w:rsid w:val="00AA543E"/>
    <w:rsid w:val="00B700E4"/>
    <w:rsid w:val="00B940DA"/>
    <w:rsid w:val="00C273FC"/>
    <w:rsid w:val="00C441D6"/>
    <w:rsid w:val="00C646E9"/>
    <w:rsid w:val="00C925AF"/>
    <w:rsid w:val="00D15F17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925A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7D9"/>
  </w:style>
  <w:style w:type="paragraph" w:styleId="Sidefod">
    <w:name w:val="footer"/>
    <w:basedOn w:val="Normal"/>
    <w:link w:val="Sidefo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B700E4"/>
    <w:pPr>
      <w:spacing w:after="150" w:line="240" w:lineRule="auto"/>
    </w:pPr>
    <w:rPr>
      <w:rFonts w:ascii="Times New Roman" w:eastAsia="Times New Roman" w:hAnsi="Times New Roman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925A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7D9"/>
  </w:style>
  <w:style w:type="paragraph" w:styleId="Sidefod">
    <w:name w:val="footer"/>
    <w:basedOn w:val="Normal"/>
    <w:link w:val="Sidefo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B700E4"/>
    <w:pPr>
      <w:spacing w:after="150" w:line="240" w:lineRule="auto"/>
    </w:pPr>
    <w:rPr>
      <w:rFonts w:ascii="Times New Roman" w:eastAsia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6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0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3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67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3939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4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B277-9AC2-47A7-8BAA-A0433FF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Junget, Charlotte - Abrasives</cp:lastModifiedBy>
  <cp:revision>2</cp:revision>
  <dcterms:created xsi:type="dcterms:W3CDTF">2016-04-15T09:55:00Z</dcterms:created>
  <dcterms:modified xsi:type="dcterms:W3CDTF">2016-04-15T09:55:00Z</dcterms:modified>
</cp:coreProperties>
</file>