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0375" w:rsidRPr="000B11CB" w:rsidRDefault="002A2881" w:rsidP="00250375">
      <w:pPr>
        <w:spacing w:line="288" w:lineRule="auto"/>
        <w:rPr>
          <w:rFonts w:ascii="Century Schoolbook" w:hAnsi="Century Schoolbook"/>
          <w:i/>
          <w:sz w:val="20"/>
          <w:szCs w:val="20"/>
        </w:rPr>
      </w:pPr>
      <w:r w:rsidRPr="000B11CB">
        <w:rPr>
          <w:rFonts w:ascii="Century Schoolbook" w:hAnsi="Century Schoolbook"/>
          <w:i/>
          <w:sz w:val="20"/>
          <w:szCs w:val="20"/>
        </w:rPr>
        <w:t>Pressmeddelande Stiftelsen S</w:t>
      </w:r>
      <w:r w:rsidR="00A83F40" w:rsidRPr="000B11CB">
        <w:rPr>
          <w:rFonts w:ascii="Century Schoolbook" w:hAnsi="Century Schoolbook"/>
          <w:i/>
          <w:sz w:val="20"/>
          <w:szCs w:val="20"/>
        </w:rPr>
        <w:t>tockholms läns Äldrecentrum 201</w:t>
      </w:r>
      <w:r w:rsidR="007E7028" w:rsidRPr="000B11CB">
        <w:rPr>
          <w:rFonts w:ascii="Century Schoolbook" w:hAnsi="Century Schoolbook"/>
          <w:i/>
          <w:sz w:val="20"/>
          <w:szCs w:val="20"/>
        </w:rPr>
        <w:t>5-</w:t>
      </w:r>
      <w:r w:rsidR="00483B38">
        <w:rPr>
          <w:rFonts w:ascii="Century Schoolbook" w:hAnsi="Century Schoolbook"/>
          <w:i/>
          <w:sz w:val="20"/>
          <w:szCs w:val="20"/>
        </w:rPr>
        <w:t>11-</w:t>
      </w:r>
      <w:r w:rsidR="006A036D" w:rsidRPr="006A036D">
        <w:rPr>
          <w:rFonts w:ascii="Century Schoolbook" w:hAnsi="Century Schoolbook"/>
          <w:i/>
          <w:sz w:val="20"/>
          <w:szCs w:val="20"/>
        </w:rPr>
        <w:t>19</w:t>
      </w:r>
      <w:r w:rsidR="00A83F40" w:rsidRPr="00483B38">
        <w:rPr>
          <w:rFonts w:ascii="Century Schoolbook" w:hAnsi="Century Schoolbook"/>
          <w:i/>
          <w:color w:val="FF0000"/>
          <w:sz w:val="20"/>
          <w:szCs w:val="20"/>
        </w:rPr>
        <w:t xml:space="preserve"> </w:t>
      </w:r>
    </w:p>
    <w:p w:rsidR="00854A49" w:rsidRPr="006A036D" w:rsidRDefault="00854A49" w:rsidP="00854A49">
      <w:pPr>
        <w:autoSpaceDE w:val="0"/>
        <w:autoSpaceDN w:val="0"/>
        <w:adjustRightInd w:val="0"/>
        <w:rPr>
          <w:rFonts w:ascii="Century Schoolbook" w:hAnsi="Century Schoolbook"/>
          <w:i/>
          <w:sz w:val="20"/>
          <w:szCs w:val="20"/>
        </w:rPr>
      </w:pPr>
    </w:p>
    <w:p w:rsidR="00854A49" w:rsidRPr="000B11CB" w:rsidRDefault="00483B38" w:rsidP="00854A49">
      <w:pPr>
        <w:autoSpaceDE w:val="0"/>
        <w:autoSpaceDN w:val="0"/>
        <w:adjustRightInd w:val="0"/>
        <w:rPr>
          <w:rFonts w:ascii="Trebuchet MS" w:hAnsi="Trebuchet MS"/>
          <w:b/>
          <w:sz w:val="36"/>
        </w:rPr>
      </w:pPr>
      <w:r>
        <w:rPr>
          <w:rFonts w:ascii="Trebuchet MS" w:hAnsi="Trebuchet MS"/>
          <w:b/>
          <w:sz w:val="36"/>
        </w:rPr>
        <w:t>Tillit och relationer nyckeln till kva</w:t>
      </w:r>
      <w:bookmarkStart w:id="0" w:name="_GoBack"/>
      <w:bookmarkEnd w:id="0"/>
      <w:r>
        <w:rPr>
          <w:rFonts w:ascii="Trebuchet MS" w:hAnsi="Trebuchet MS"/>
          <w:b/>
          <w:sz w:val="36"/>
        </w:rPr>
        <w:t>litet i hemtjänsten</w:t>
      </w:r>
    </w:p>
    <w:p w:rsidR="00CF6E67" w:rsidRPr="000B11CB" w:rsidRDefault="00CF6E67" w:rsidP="00D5500E">
      <w:pPr>
        <w:autoSpaceDE w:val="0"/>
        <w:autoSpaceDN w:val="0"/>
        <w:adjustRightInd w:val="0"/>
        <w:rPr>
          <w:rFonts w:ascii="Trebuchet MS" w:hAnsi="Trebuchet MS"/>
          <w:b/>
          <w:szCs w:val="22"/>
        </w:rPr>
      </w:pPr>
    </w:p>
    <w:p w:rsidR="00483B38" w:rsidRDefault="00483B38" w:rsidP="00483B38">
      <w:pPr>
        <w:autoSpaceDE w:val="0"/>
        <w:autoSpaceDN w:val="0"/>
        <w:adjustRightInd w:val="0"/>
        <w:rPr>
          <w:rFonts w:ascii="Trebuchet MS" w:hAnsi="Trebuchet MS"/>
          <w:b/>
          <w:sz w:val="22"/>
          <w:szCs w:val="22"/>
        </w:rPr>
      </w:pPr>
      <w:r w:rsidRPr="00E1760B">
        <w:rPr>
          <w:rFonts w:ascii="Trebuchet MS" w:hAnsi="Trebuchet MS"/>
          <w:b/>
          <w:sz w:val="22"/>
          <w:szCs w:val="22"/>
        </w:rPr>
        <w:t xml:space="preserve">Stiftelsen Äldrecentrum har tagit fram en kunskapsöversikt som visar </w:t>
      </w:r>
      <w:r w:rsidR="00E1760B">
        <w:rPr>
          <w:rFonts w:ascii="Trebuchet MS" w:hAnsi="Trebuchet MS"/>
          <w:b/>
          <w:sz w:val="22"/>
          <w:szCs w:val="22"/>
        </w:rPr>
        <w:t>vilka</w:t>
      </w:r>
      <w:r w:rsidRPr="00E1760B">
        <w:rPr>
          <w:rFonts w:ascii="Trebuchet MS" w:hAnsi="Trebuchet MS"/>
          <w:b/>
          <w:sz w:val="22"/>
          <w:szCs w:val="22"/>
        </w:rPr>
        <w:t xml:space="preserve"> faktorer som tydligast påverkar kvaliteten i hemtjänsten. Fokus ligger på de områden en kommun som beställare av hemtjänst kan påverka.</w:t>
      </w:r>
    </w:p>
    <w:p w:rsidR="0077204B" w:rsidRDefault="0077204B" w:rsidP="00483B38">
      <w:pPr>
        <w:autoSpaceDE w:val="0"/>
        <w:autoSpaceDN w:val="0"/>
        <w:adjustRightInd w:val="0"/>
        <w:rPr>
          <w:rFonts w:ascii="Century Schoolbook" w:hAnsi="Century Schoolbook"/>
          <w:sz w:val="22"/>
          <w:szCs w:val="22"/>
        </w:rPr>
      </w:pPr>
    </w:p>
    <w:p w:rsidR="0077204B" w:rsidRDefault="00483B38" w:rsidP="00483B38">
      <w:pPr>
        <w:autoSpaceDE w:val="0"/>
        <w:autoSpaceDN w:val="0"/>
        <w:adjustRightInd w:val="0"/>
        <w:rPr>
          <w:rFonts w:ascii="Century Schoolbook" w:hAnsi="Century Schoolbook"/>
          <w:sz w:val="22"/>
          <w:szCs w:val="22"/>
        </w:rPr>
      </w:pPr>
      <w:r w:rsidRPr="00483B38">
        <w:rPr>
          <w:rFonts w:ascii="Century Schoolbook" w:hAnsi="Century Schoolbook"/>
          <w:sz w:val="22"/>
          <w:szCs w:val="22"/>
        </w:rPr>
        <w:t xml:space="preserve">– </w:t>
      </w:r>
      <w:r w:rsidR="00376833">
        <w:rPr>
          <w:rFonts w:ascii="Century Schoolbook" w:hAnsi="Century Schoolbook"/>
          <w:sz w:val="22"/>
          <w:szCs w:val="22"/>
        </w:rPr>
        <w:t>Det som skapar värde</w:t>
      </w:r>
      <w:r w:rsidR="00E1760B">
        <w:rPr>
          <w:rFonts w:ascii="Century Schoolbook" w:hAnsi="Century Schoolbook"/>
          <w:sz w:val="22"/>
          <w:szCs w:val="22"/>
        </w:rPr>
        <w:t xml:space="preserve"> för i</w:t>
      </w:r>
      <w:r w:rsidRPr="00483B38">
        <w:rPr>
          <w:rFonts w:ascii="Century Schoolbook" w:hAnsi="Century Schoolbook"/>
          <w:sz w:val="22"/>
          <w:szCs w:val="22"/>
        </w:rPr>
        <w:t xml:space="preserve">nsatsen hemtjänst är kontinuitet, att mottagaren av omsorgen ska känna personen som kommer och veta vem det är. Då kan man bygga en relation och behöver inte ge nya instruktioner ideligen. </w:t>
      </w:r>
      <w:r w:rsidR="00E1760B">
        <w:rPr>
          <w:rFonts w:ascii="Century Schoolbook" w:hAnsi="Century Schoolbook"/>
          <w:sz w:val="22"/>
          <w:szCs w:val="22"/>
        </w:rPr>
        <w:t xml:space="preserve">Att det finns tillräckligt med tid liksom personalens kompetens och arbetsmetoder är också viktiga </w:t>
      </w:r>
      <w:r w:rsidR="00376833">
        <w:rPr>
          <w:rFonts w:ascii="Century Schoolbook" w:hAnsi="Century Schoolbook"/>
          <w:sz w:val="22"/>
          <w:szCs w:val="22"/>
        </w:rPr>
        <w:t>faktorer för kvaliteten</w:t>
      </w:r>
      <w:r w:rsidR="0077204B">
        <w:rPr>
          <w:rFonts w:ascii="Century Schoolbook" w:hAnsi="Century Schoolbook"/>
          <w:sz w:val="22"/>
          <w:szCs w:val="22"/>
        </w:rPr>
        <w:t>, säger Chatrin Engbo</w:t>
      </w:r>
      <w:r w:rsidR="00376833">
        <w:rPr>
          <w:rFonts w:ascii="Century Schoolbook" w:hAnsi="Century Schoolbook"/>
          <w:sz w:val="22"/>
          <w:szCs w:val="22"/>
        </w:rPr>
        <w:t>,</w:t>
      </w:r>
      <w:r w:rsidRPr="00483B38">
        <w:rPr>
          <w:rFonts w:ascii="Century Schoolbook" w:hAnsi="Century Schoolbook"/>
          <w:sz w:val="22"/>
          <w:szCs w:val="22"/>
        </w:rPr>
        <w:t xml:space="preserve"> </w:t>
      </w:r>
      <w:r w:rsidR="00376833">
        <w:rPr>
          <w:rFonts w:ascii="Century Schoolbook" w:hAnsi="Century Schoolbook"/>
          <w:sz w:val="22"/>
          <w:szCs w:val="22"/>
        </w:rPr>
        <w:t>direktör för Stiftelsen Stockholms läns Äldrecentrum</w:t>
      </w:r>
      <w:r w:rsidR="00376833" w:rsidRPr="00483B38">
        <w:rPr>
          <w:rFonts w:ascii="Century Schoolbook" w:hAnsi="Century Schoolbook"/>
          <w:sz w:val="22"/>
          <w:szCs w:val="22"/>
        </w:rPr>
        <w:t>.</w:t>
      </w:r>
    </w:p>
    <w:p w:rsidR="0077204B" w:rsidRDefault="0077204B" w:rsidP="00483B38">
      <w:pPr>
        <w:autoSpaceDE w:val="0"/>
        <w:autoSpaceDN w:val="0"/>
        <w:adjustRightInd w:val="0"/>
        <w:rPr>
          <w:rFonts w:ascii="Century Schoolbook" w:hAnsi="Century Schoolbook"/>
          <w:sz w:val="22"/>
          <w:szCs w:val="22"/>
        </w:rPr>
      </w:pPr>
    </w:p>
    <w:p w:rsidR="00B76F33" w:rsidRPr="00B76F33" w:rsidRDefault="00B76F33" w:rsidP="00B76F33">
      <w:pPr>
        <w:autoSpaceDE w:val="0"/>
        <w:autoSpaceDN w:val="0"/>
        <w:rPr>
          <w:rFonts w:ascii="Century Schoolbook" w:hAnsi="Century Schoolbook"/>
          <w:sz w:val="22"/>
          <w:szCs w:val="22"/>
        </w:rPr>
      </w:pPr>
      <w:r w:rsidRPr="00B76F33">
        <w:rPr>
          <w:rFonts w:ascii="Century Schoolbook" w:hAnsi="Century Schoolbook"/>
          <w:sz w:val="22"/>
          <w:szCs w:val="22"/>
        </w:rPr>
        <w:t>– Bra hemtjänst kräver tillit. När den äldre och personalen får tid att lära känna varandra kan de bygga upp en god relation. Det ger trygghet och välbefinnande för båda parter, säger Clara Lindblom, (V) styrelseordförande för Stiftelsen Stockholms läns Äldrecentrum.</w:t>
      </w:r>
    </w:p>
    <w:p w:rsidR="00E1760B" w:rsidRDefault="00E1760B" w:rsidP="00483B38">
      <w:pPr>
        <w:autoSpaceDE w:val="0"/>
        <w:autoSpaceDN w:val="0"/>
        <w:adjustRightInd w:val="0"/>
        <w:rPr>
          <w:rFonts w:ascii="Century Schoolbook" w:hAnsi="Century Schoolbook"/>
          <w:sz w:val="22"/>
          <w:szCs w:val="22"/>
        </w:rPr>
      </w:pPr>
    </w:p>
    <w:p w:rsidR="0077204B" w:rsidRDefault="0077204B" w:rsidP="0077204B">
      <w:pPr>
        <w:autoSpaceDE w:val="0"/>
        <w:autoSpaceDN w:val="0"/>
        <w:adjustRightInd w:val="0"/>
        <w:rPr>
          <w:rFonts w:ascii="Century Schoolbook" w:hAnsi="Century Schoolbook"/>
          <w:sz w:val="22"/>
          <w:szCs w:val="22"/>
        </w:rPr>
      </w:pPr>
      <w:r>
        <w:rPr>
          <w:rFonts w:ascii="Century Schoolbook" w:hAnsi="Century Schoolbook"/>
          <w:sz w:val="22"/>
          <w:szCs w:val="22"/>
        </w:rPr>
        <w:t xml:space="preserve">Hemtjänst har utvecklats från att vara mest inriktad på hjälp i hushållet till att vara en kvalificerad tjänst som förutsätter både medicinsk- och omsorgskompetens hos personalen. </w:t>
      </w:r>
    </w:p>
    <w:p w:rsidR="0077204B" w:rsidRDefault="0077204B" w:rsidP="00483B38">
      <w:pPr>
        <w:autoSpaceDE w:val="0"/>
        <w:autoSpaceDN w:val="0"/>
        <w:adjustRightInd w:val="0"/>
        <w:rPr>
          <w:rFonts w:ascii="Century Schoolbook" w:hAnsi="Century Schoolbook"/>
          <w:sz w:val="22"/>
          <w:szCs w:val="22"/>
        </w:rPr>
      </w:pPr>
    </w:p>
    <w:p w:rsidR="00483B38" w:rsidRPr="00483B38" w:rsidRDefault="00483B38" w:rsidP="00483B38">
      <w:pPr>
        <w:autoSpaceDE w:val="0"/>
        <w:autoSpaceDN w:val="0"/>
        <w:adjustRightInd w:val="0"/>
        <w:rPr>
          <w:rFonts w:ascii="Century Schoolbook" w:hAnsi="Century Schoolbook"/>
          <w:sz w:val="22"/>
          <w:szCs w:val="22"/>
        </w:rPr>
      </w:pPr>
      <w:r w:rsidRPr="00483B38">
        <w:rPr>
          <w:rFonts w:ascii="Century Schoolbook" w:hAnsi="Century Schoolbook"/>
          <w:sz w:val="22"/>
          <w:szCs w:val="22"/>
        </w:rPr>
        <w:t xml:space="preserve">Under </w:t>
      </w:r>
      <w:r w:rsidR="00376833">
        <w:rPr>
          <w:rFonts w:ascii="Century Schoolbook" w:hAnsi="Century Schoolbook"/>
          <w:sz w:val="22"/>
          <w:szCs w:val="22"/>
        </w:rPr>
        <w:t xml:space="preserve">en längre period har tanken om </w:t>
      </w:r>
      <w:r w:rsidRPr="00483B38">
        <w:rPr>
          <w:rFonts w:ascii="Century Schoolbook" w:hAnsi="Century Schoolbook"/>
          <w:sz w:val="22"/>
          <w:szCs w:val="22"/>
        </w:rPr>
        <w:t>New Public Management varit rådande med fokus på planering, styrning, uppföljning och kontroll.</w:t>
      </w:r>
    </w:p>
    <w:p w:rsidR="00483B38" w:rsidRPr="00483B38" w:rsidRDefault="00483B38" w:rsidP="00483B38">
      <w:pPr>
        <w:autoSpaceDE w:val="0"/>
        <w:autoSpaceDN w:val="0"/>
        <w:adjustRightInd w:val="0"/>
        <w:rPr>
          <w:rFonts w:ascii="Century Schoolbook" w:hAnsi="Century Schoolbook"/>
          <w:sz w:val="22"/>
          <w:szCs w:val="22"/>
        </w:rPr>
      </w:pPr>
      <w:r w:rsidRPr="00483B38">
        <w:rPr>
          <w:rFonts w:ascii="Century Schoolbook" w:hAnsi="Century Schoolbook"/>
          <w:sz w:val="22"/>
          <w:szCs w:val="22"/>
        </w:rPr>
        <w:t xml:space="preserve">– Det har funnits ett effektivitetsperspektiv där strävan efter effektivitet blivit så stor att omsorgskvaliteten ibland blivit lidande, säger </w:t>
      </w:r>
      <w:r w:rsidR="00CF3BEB">
        <w:rPr>
          <w:rFonts w:ascii="Century Schoolbook" w:hAnsi="Century Schoolbook"/>
          <w:sz w:val="22"/>
          <w:szCs w:val="22"/>
        </w:rPr>
        <w:t>Chatrin Engbo</w:t>
      </w:r>
      <w:r w:rsidRPr="00483B38">
        <w:rPr>
          <w:rFonts w:ascii="Century Schoolbook" w:hAnsi="Century Schoolbook"/>
          <w:sz w:val="22"/>
          <w:szCs w:val="22"/>
        </w:rPr>
        <w:t>.</w:t>
      </w:r>
    </w:p>
    <w:p w:rsidR="0077204B" w:rsidRDefault="0077204B" w:rsidP="0077204B">
      <w:pPr>
        <w:autoSpaceDE w:val="0"/>
        <w:autoSpaceDN w:val="0"/>
        <w:adjustRightInd w:val="0"/>
        <w:rPr>
          <w:rFonts w:ascii="Century Schoolbook" w:hAnsi="Century Schoolbook"/>
          <w:sz w:val="22"/>
          <w:szCs w:val="22"/>
        </w:rPr>
      </w:pPr>
    </w:p>
    <w:p w:rsidR="00CF3BEB" w:rsidRDefault="00CF3BEB" w:rsidP="00CF3BEB">
      <w:pPr>
        <w:autoSpaceDE w:val="0"/>
        <w:autoSpaceDN w:val="0"/>
        <w:adjustRightInd w:val="0"/>
        <w:rPr>
          <w:rFonts w:ascii="Century Schoolbook" w:hAnsi="Century Schoolbook"/>
          <w:sz w:val="22"/>
          <w:szCs w:val="22"/>
        </w:rPr>
      </w:pPr>
      <w:r>
        <w:rPr>
          <w:rFonts w:ascii="Century Schoolbook" w:hAnsi="Century Schoolbook"/>
          <w:sz w:val="22"/>
          <w:szCs w:val="22"/>
        </w:rPr>
        <w:t>Kunskapsöversikten</w:t>
      </w:r>
      <w:r w:rsidRPr="00483B38">
        <w:rPr>
          <w:rFonts w:ascii="Century Schoolbook" w:hAnsi="Century Schoolbook"/>
          <w:sz w:val="22"/>
          <w:szCs w:val="22"/>
        </w:rPr>
        <w:t xml:space="preserve"> har ett beställarperspektiv och upphovet</w:t>
      </w:r>
      <w:r>
        <w:rPr>
          <w:rFonts w:ascii="Century Schoolbook" w:hAnsi="Century Schoolbook"/>
          <w:sz w:val="22"/>
          <w:szCs w:val="22"/>
        </w:rPr>
        <w:t xml:space="preserve"> till den</w:t>
      </w:r>
      <w:r w:rsidRPr="00483B38">
        <w:rPr>
          <w:rFonts w:ascii="Century Schoolbook" w:hAnsi="Century Schoolbook"/>
          <w:sz w:val="22"/>
          <w:szCs w:val="22"/>
        </w:rPr>
        <w:t xml:space="preserve"> är ett uppdrag från Stockholms stad tidigare i år, där staden önskade få ett underlag för hur kvaliteten inom hemtjänsten kan utvecklas</w:t>
      </w:r>
      <w:r>
        <w:rPr>
          <w:rFonts w:ascii="Century Schoolbook" w:hAnsi="Century Schoolbook"/>
          <w:sz w:val="22"/>
          <w:szCs w:val="22"/>
        </w:rPr>
        <w:t>.</w:t>
      </w:r>
      <w:r w:rsidRPr="00483B38">
        <w:rPr>
          <w:rFonts w:ascii="Century Schoolbook" w:hAnsi="Century Schoolbook"/>
          <w:sz w:val="22"/>
          <w:szCs w:val="22"/>
        </w:rPr>
        <w:t xml:space="preserve"> Översikten utgår från forskning och utredningar från stat och myndigheter, FoU-rapporter och</w:t>
      </w:r>
      <w:r w:rsidR="00376833">
        <w:rPr>
          <w:rFonts w:ascii="Century Schoolbook" w:hAnsi="Century Schoolbook"/>
          <w:sz w:val="22"/>
          <w:szCs w:val="22"/>
        </w:rPr>
        <w:t xml:space="preserve"> intervjuer</w:t>
      </w:r>
      <w:r w:rsidRPr="00483B38">
        <w:rPr>
          <w:rFonts w:ascii="Century Schoolbook" w:hAnsi="Century Schoolbook"/>
          <w:sz w:val="22"/>
          <w:szCs w:val="22"/>
        </w:rPr>
        <w:t>.</w:t>
      </w:r>
      <w:r w:rsidRPr="00CF3BEB">
        <w:rPr>
          <w:rFonts w:ascii="Century Schoolbook" w:hAnsi="Century Schoolbook"/>
          <w:sz w:val="22"/>
          <w:szCs w:val="22"/>
        </w:rPr>
        <w:t xml:space="preserve"> </w:t>
      </w:r>
    </w:p>
    <w:p w:rsidR="00E1760B" w:rsidRDefault="00E1760B" w:rsidP="00483B38">
      <w:pPr>
        <w:autoSpaceDE w:val="0"/>
        <w:autoSpaceDN w:val="0"/>
        <w:adjustRightInd w:val="0"/>
        <w:rPr>
          <w:rFonts w:ascii="Century Schoolbook" w:hAnsi="Century Schoolbook"/>
          <w:sz w:val="22"/>
          <w:szCs w:val="22"/>
        </w:rPr>
      </w:pPr>
    </w:p>
    <w:p w:rsidR="00483B38" w:rsidRPr="00E1760B" w:rsidRDefault="00483B38" w:rsidP="00483B38">
      <w:pPr>
        <w:autoSpaceDE w:val="0"/>
        <w:autoSpaceDN w:val="0"/>
        <w:adjustRightInd w:val="0"/>
        <w:rPr>
          <w:rFonts w:ascii="Century Schoolbook" w:hAnsi="Century Schoolbook"/>
          <w:b/>
          <w:sz w:val="22"/>
          <w:szCs w:val="22"/>
        </w:rPr>
      </w:pPr>
      <w:r w:rsidRPr="00E1760B">
        <w:rPr>
          <w:rFonts w:ascii="Century Schoolbook" w:hAnsi="Century Schoolbook"/>
          <w:b/>
          <w:sz w:val="22"/>
          <w:szCs w:val="22"/>
        </w:rPr>
        <w:t>Stort antal aktörer</w:t>
      </w:r>
    </w:p>
    <w:p w:rsidR="00483B38" w:rsidRDefault="00483B38" w:rsidP="00483B38">
      <w:pPr>
        <w:autoSpaceDE w:val="0"/>
        <w:autoSpaceDN w:val="0"/>
        <w:adjustRightInd w:val="0"/>
        <w:rPr>
          <w:rFonts w:ascii="Century Schoolbook" w:hAnsi="Century Schoolbook"/>
          <w:sz w:val="22"/>
          <w:szCs w:val="22"/>
        </w:rPr>
      </w:pPr>
      <w:r w:rsidRPr="00483B38">
        <w:rPr>
          <w:rFonts w:ascii="Century Schoolbook" w:hAnsi="Century Schoolbook"/>
          <w:sz w:val="22"/>
          <w:szCs w:val="22"/>
        </w:rPr>
        <w:t xml:space="preserve">En utmaning för Stockholmsområdet är att det, efter att </w:t>
      </w:r>
      <w:r w:rsidR="00376833">
        <w:rPr>
          <w:rFonts w:ascii="Century Schoolbook" w:hAnsi="Century Schoolbook"/>
          <w:sz w:val="22"/>
          <w:szCs w:val="22"/>
        </w:rPr>
        <w:t xml:space="preserve">lagen om valfrihet </w:t>
      </w:r>
      <w:r w:rsidRPr="00483B38">
        <w:rPr>
          <w:rFonts w:ascii="Century Schoolbook" w:hAnsi="Century Schoolbook"/>
          <w:sz w:val="22"/>
          <w:szCs w:val="22"/>
        </w:rPr>
        <w:t>infördes, nu finns så många utförare</w:t>
      </w:r>
      <w:r w:rsidR="00DA2D0D">
        <w:rPr>
          <w:rFonts w:ascii="Century Schoolbook" w:hAnsi="Century Schoolbook"/>
          <w:sz w:val="22"/>
          <w:szCs w:val="22"/>
        </w:rPr>
        <w:t xml:space="preserve"> inom hemtjänst</w:t>
      </w:r>
      <w:r w:rsidRPr="00483B38">
        <w:rPr>
          <w:rFonts w:ascii="Century Schoolbook" w:hAnsi="Century Schoolbook"/>
          <w:sz w:val="22"/>
          <w:szCs w:val="22"/>
        </w:rPr>
        <w:t>. I vissa stadsdelar finns uppemot 100 utförare att välja mellan.</w:t>
      </w:r>
      <w:r w:rsidR="00E1760B">
        <w:rPr>
          <w:rFonts w:ascii="Century Schoolbook" w:hAnsi="Century Schoolbook"/>
          <w:sz w:val="22"/>
          <w:szCs w:val="22"/>
        </w:rPr>
        <w:t xml:space="preserve"> </w:t>
      </w:r>
      <w:r w:rsidR="00376833">
        <w:rPr>
          <w:rFonts w:ascii="Century Schoolbook" w:hAnsi="Century Schoolbook"/>
          <w:sz w:val="22"/>
          <w:szCs w:val="22"/>
        </w:rPr>
        <w:t>Ra</w:t>
      </w:r>
      <w:r w:rsidR="00CF3BEB">
        <w:rPr>
          <w:rFonts w:ascii="Century Schoolbook" w:hAnsi="Century Schoolbook"/>
          <w:sz w:val="22"/>
          <w:szCs w:val="22"/>
        </w:rPr>
        <w:t>pporten</w:t>
      </w:r>
      <w:r w:rsidR="00E1760B">
        <w:rPr>
          <w:rFonts w:ascii="Century Schoolbook" w:hAnsi="Century Schoolbook"/>
          <w:sz w:val="22"/>
          <w:szCs w:val="22"/>
        </w:rPr>
        <w:t xml:space="preserve"> visar att det är svårt för såväl biståndshandläggaren som omsorgsmottagaren att få överblick över det stora antalet utförare. </w:t>
      </w:r>
    </w:p>
    <w:p w:rsidR="00CF3BEB" w:rsidRDefault="00CF3BEB" w:rsidP="00CF3BEB">
      <w:pPr>
        <w:autoSpaceDE w:val="0"/>
        <w:autoSpaceDN w:val="0"/>
        <w:adjustRightInd w:val="0"/>
        <w:rPr>
          <w:rFonts w:ascii="Century Schoolbook" w:hAnsi="Century Schoolbook"/>
          <w:sz w:val="22"/>
          <w:szCs w:val="22"/>
        </w:rPr>
      </w:pPr>
    </w:p>
    <w:p w:rsidR="00376833" w:rsidRPr="00376833" w:rsidRDefault="00376833" w:rsidP="00376833">
      <w:pPr>
        <w:autoSpaceDE w:val="0"/>
        <w:autoSpaceDN w:val="0"/>
        <w:adjustRightInd w:val="0"/>
        <w:rPr>
          <w:rFonts w:ascii="Century Schoolbook" w:hAnsi="Century Schoolbook"/>
          <w:b/>
          <w:sz w:val="22"/>
          <w:szCs w:val="22"/>
        </w:rPr>
      </w:pPr>
      <w:r>
        <w:rPr>
          <w:rFonts w:ascii="Century Schoolbook" w:hAnsi="Century Schoolbook"/>
          <w:b/>
          <w:sz w:val="22"/>
          <w:szCs w:val="22"/>
        </w:rPr>
        <w:t>Fakta</w:t>
      </w:r>
    </w:p>
    <w:p w:rsidR="00376833" w:rsidRDefault="00376833" w:rsidP="00376833">
      <w:pPr>
        <w:autoSpaceDE w:val="0"/>
        <w:autoSpaceDN w:val="0"/>
        <w:adjustRightInd w:val="0"/>
        <w:rPr>
          <w:rFonts w:ascii="Century Schoolbook" w:hAnsi="Century Schoolbook"/>
          <w:sz w:val="22"/>
          <w:szCs w:val="22"/>
        </w:rPr>
      </w:pPr>
      <w:r>
        <w:rPr>
          <w:rFonts w:ascii="Century Schoolbook" w:hAnsi="Century Schoolbook"/>
          <w:sz w:val="22"/>
          <w:szCs w:val="22"/>
        </w:rPr>
        <w:t xml:space="preserve">I Sverige var det cirka 163 500 personer 65 år och äldre (8,8 % av alla 65+) som bodde i ordinärt boende den 1 oktober 2012 och som var beviljade hemtjänst. Nedsatt funktionsförmåga är den enskilt viktigaste faktorn för behov av hemtjänst. </w:t>
      </w:r>
    </w:p>
    <w:p w:rsidR="00483B38" w:rsidRPr="00483B38" w:rsidRDefault="00483B38" w:rsidP="00483B38">
      <w:pPr>
        <w:autoSpaceDE w:val="0"/>
        <w:autoSpaceDN w:val="0"/>
        <w:adjustRightInd w:val="0"/>
        <w:rPr>
          <w:rFonts w:ascii="Century Schoolbook" w:hAnsi="Century Schoolbook"/>
          <w:sz w:val="22"/>
          <w:szCs w:val="22"/>
        </w:rPr>
      </w:pPr>
    </w:p>
    <w:p w:rsidR="00854A49" w:rsidRDefault="00376833" w:rsidP="00483B38">
      <w:pPr>
        <w:autoSpaceDE w:val="0"/>
        <w:autoSpaceDN w:val="0"/>
        <w:adjustRightInd w:val="0"/>
        <w:rPr>
          <w:rFonts w:ascii="Century Schoolbook" w:hAnsi="Century Schoolbook"/>
          <w:sz w:val="22"/>
          <w:szCs w:val="22"/>
        </w:rPr>
      </w:pPr>
      <w:r>
        <w:rPr>
          <w:rFonts w:ascii="Century Schoolbook" w:hAnsi="Century Schoolbook"/>
          <w:sz w:val="22"/>
          <w:szCs w:val="22"/>
        </w:rPr>
        <w:t>Länk till r</w:t>
      </w:r>
      <w:r w:rsidR="00483B38" w:rsidRPr="00483B38">
        <w:rPr>
          <w:rFonts w:ascii="Century Schoolbook" w:hAnsi="Century Schoolbook"/>
          <w:sz w:val="22"/>
          <w:szCs w:val="22"/>
        </w:rPr>
        <w:t>apporten ”Tillit och relationer</w:t>
      </w:r>
      <w:r>
        <w:rPr>
          <w:rFonts w:ascii="Century Schoolbook" w:hAnsi="Century Schoolbook"/>
          <w:sz w:val="22"/>
          <w:szCs w:val="22"/>
        </w:rPr>
        <w:t>:</w:t>
      </w:r>
      <w:r w:rsidR="00483B38" w:rsidRPr="00483B38">
        <w:rPr>
          <w:rFonts w:ascii="Century Schoolbook" w:hAnsi="Century Schoolbook"/>
          <w:sz w:val="22"/>
          <w:szCs w:val="22"/>
        </w:rPr>
        <w:t xml:space="preserve"> Om kvalitet i hemtjänsten − en kunskapsöversikt”</w:t>
      </w:r>
      <w:r w:rsidR="00B76F33">
        <w:rPr>
          <w:rFonts w:ascii="Century Schoolbook" w:hAnsi="Century Schoolbook"/>
          <w:sz w:val="22"/>
          <w:szCs w:val="22"/>
        </w:rPr>
        <w:t xml:space="preserve">: </w:t>
      </w:r>
      <w:hyperlink r:id="rId8" w:history="1">
        <w:r w:rsidR="00B76F33" w:rsidRPr="00D63202">
          <w:rPr>
            <w:rStyle w:val="Hyperlnk"/>
            <w:rFonts w:ascii="Century Schoolbook" w:hAnsi="Century Schoolbook"/>
            <w:sz w:val="22"/>
            <w:szCs w:val="22"/>
          </w:rPr>
          <w:t>http://www.aldrecentrum.se/Global/Rapporter/2015/2015_tillitochrelationer_webb.pdf</w:t>
        </w:r>
      </w:hyperlink>
      <w:r w:rsidR="00B76F33">
        <w:rPr>
          <w:rFonts w:ascii="Century Schoolbook" w:hAnsi="Century Schoolbook"/>
          <w:sz w:val="22"/>
          <w:szCs w:val="22"/>
        </w:rPr>
        <w:t xml:space="preserve"> </w:t>
      </w:r>
    </w:p>
    <w:p w:rsidR="00DA2D0D" w:rsidRDefault="00DA2D0D" w:rsidP="00483B38">
      <w:pPr>
        <w:autoSpaceDE w:val="0"/>
        <w:autoSpaceDN w:val="0"/>
        <w:adjustRightInd w:val="0"/>
        <w:rPr>
          <w:rFonts w:ascii="Century Schoolbook" w:hAnsi="Century Schoolbook"/>
          <w:sz w:val="22"/>
          <w:szCs w:val="22"/>
        </w:rPr>
      </w:pPr>
    </w:p>
    <w:p w:rsidR="00DA2D0D" w:rsidRDefault="00DA2D0D" w:rsidP="00483B38">
      <w:pPr>
        <w:autoSpaceDE w:val="0"/>
        <w:autoSpaceDN w:val="0"/>
        <w:adjustRightInd w:val="0"/>
        <w:rPr>
          <w:rFonts w:ascii="Century Schoolbook" w:hAnsi="Century Schoolbook"/>
          <w:sz w:val="22"/>
          <w:szCs w:val="22"/>
        </w:rPr>
      </w:pPr>
    </w:p>
    <w:p w:rsidR="00DA2D0D" w:rsidRPr="007E7028" w:rsidRDefault="00DA2D0D" w:rsidP="00483B38">
      <w:pPr>
        <w:autoSpaceDE w:val="0"/>
        <w:autoSpaceDN w:val="0"/>
        <w:adjustRightInd w:val="0"/>
        <w:rPr>
          <w:rFonts w:ascii="Century Schoolbook" w:hAnsi="Century Schoolbook"/>
          <w:sz w:val="22"/>
          <w:szCs w:val="22"/>
        </w:rPr>
      </w:pPr>
    </w:p>
    <w:p w:rsidR="00E1760B" w:rsidRDefault="00E1760B" w:rsidP="007E7028">
      <w:pPr>
        <w:autoSpaceDE w:val="0"/>
        <w:autoSpaceDN w:val="0"/>
        <w:adjustRightInd w:val="0"/>
        <w:rPr>
          <w:rFonts w:ascii="Trebuchet MS" w:hAnsi="Trebuchet MS"/>
          <w:b/>
          <w:sz w:val="22"/>
          <w:szCs w:val="22"/>
        </w:rPr>
      </w:pPr>
    </w:p>
    <w:p w:rsidR="007E7028" w:rsidRPr="007E7028" w:rsidRDefault="007E7028" w:rsidP="007E7028">
      <w:pPr>
        <w:autoSpaceDE w:val="0"/>
        <w:autoSpaceDN w:val="0"/>
        <w:adjustRightInd w:val="0"/>
        <w:rPr>
          <w:rFonts w:ascii="Trebuchet MS" w:hAnsi="Trebuchet MS"/>
          <w:b/>
          <w:sz w:val="22"/>
          <w:szCs w:val="22"/>
        </w:rPr>
      </w:pPr>
      <w:r w:rsidRPr="007E7028">
        <w:rPr>
          <w:rFonts w:ascii="Trebuchet MS" w:hAnsi="Trebuchet MS"/>
          <w:b/>
          <w:sz w:val="22"/>
          <w:szCs w:val="22"/>
        </w:rPr>
        <w:t xml:space="preserve">Om </w:t>
      </w:r>
      <w:r w:rsidR="0075371B">
        <w:rPr>
          <w:rFonts w:ascii="Trebuchet MS" w:hAnsi="Trebuchet MS"/>
          <w:b/>
          <w:sz w:val="22"/>
          <w:szCs w:val="22"/>
        </w:rPr>
        <w:t xml:space="preserve">Stiftelsen </w:t>
      </w:r>
      <w:r w:rsidRPr="007E7028">
        <w:rPr>
          <w:rFonts w:ascii="Trebuchet MS" w:hAnsi="Trebuchet MS"/>
          <w:b/>
          <w:sz w:val="22"/>
          <w:szCs w:val="22"/>
        </w:rPr>
        <w:t>Stockholms läns Äldrecentrum</w:t>
      </w:r>
    </w:p>
    <w:p w:rsidR="00854A49" w:rsidRDefault="007E7028" w:rsidP="00963F11">
      <w:pPr>
        <w:autoSpaceDE w:val="0"/>
        <w:autoSpaceDN w:val="0"/>
        <w:adjustRightInd w:val="0"/>
        <w:rPr>
          <w:rFonts w:ascii="Century Schoolbook" w:hAnsi="Century Schoolbook"/>
          <w:sz w:val="22"/>
          <w:szCs w:val="20"/>
        </w:rPr>
      </w:pPr>
      <w:r w:rsidRPr="00ED0300">
        <w:rPr>
          <w:rFonts w:ascii="Century Schoolbook" w:hAnsi="Century Schoolbook"/>
          <w:sz w:val="22"/>
          <w:szCs w:val="20"/>
        </w:rPr>
        <w:t xml:space="preserve">Stiftelsen Stockholms läns Äldrecentrum är en forsknings- och utvecklingsstiftelse som arbetar med att ta fram kunskap om äldre personers hälsa, vård och omsorg. Det sker genom forskning, utveckling och lärande i frågor som rör äldre människors liv. Stockholms läns landsting och Stockholms stad är stiftelsens huvudmän. </w:t>
      </w:r>
      <w:r w:rsidR="00DA2D0D">
        <w:rPr>
          <w:rFonts w:ascii="Century Schoolbook" w:hAnsi="Century Schoolbook"/>
          <w:sz w:val="22"/>
          <w:szCs w:val="20"/>
        </w:rPr>
        <w:t xml:space="preserve">Läs mer på </w:t>
      </w:r>
      <w:hyperlink r:id="rId9" w:history="1">
        <w:r w:rsidR="00DA2D0D" w:rsidRPr="007D2C33">
          <w:rPr>
            <w:rStyle w:val="Hyperlnk"/>
            <w:rFonts w:ascii="Century Schoolbook" w:hAnsi="Century Schoolbook"/>
            <w:sz w:val="22"/>
            <w:szCs w:val="20"/>
          </w:rPr>
          <w:t>www.aldrecentrum.se</w:t>
        </w:r>
      </w:hyperlink>
      <w:r w:rsidR="00DA2D0D">
        <w:rPr>
          <w:rFonts w:ascii="Century Schoolbook" w:hAnsi="Century Schoolbook"/>
          <w:sz w:val="22"/>
          <w:szCs w:val="20"/>
        </w:rPr>
        <w:t xml:space="preserve">. </w:t>
      </w:r>
    </w:p>
    <w:p w:rsidR="00ED0300" w:rsidRPr="00E61CF9" w:rsidRDefault="00ED0300" w:rsidP="00963F11">
      <w:pPr>
        <w:autoSpaceDE w:val="0"/>
        <w:autoSpaceDN w:val="0"/>
        <w:adjustRightInd w:val="0"/>
        <w:rPr>
          <w:sz w:val="20"/>
          <w:szCs w:val="20"/>
        </w:rPr>
      </w:pPr>
    </w:p>
    <w:p w:rsidR="00CC7BB3" w:rsidRPr="00ED0300" w:rsidRDefault="0043336D" w:rsidP="00714EDB">
      <w:pPr>
        <w:autoSpaceDE w:val="0"/>
        <w:autoSpaceDN w:val="0"/>
        <w:adjustRightInd w:val="0"/>
        <w:rPr>
          <w:rFonts w:ascii="Century Schoolbook" w:hAnsi="Century Schoolbook"/>
          <w:sz w:val="20"/>
          <w:szCs w:val="20"/>
        </w:rPr>
      </w:pPr>
      <w:r w:rsidRPr="00E61CF9">
        <w:rPr>
          <w:rFonts w:ascii="Trebuchet MS" w:hAnsi="Trebuchet MS"/>
          <w:b/>
          <w:sz w:val="20"/>
          <w:szCs w:val="20"/>
        </w:rPr>
        <w:t xml:space="preserve">Kontakt: </w:t>
      </w:r>
      <w:r w:rsidRPr="00E61CF9">
        <w:rPr>
          <w:rFonts w:ascii="Trebuchet MS" w:hAnsi="Trebuchet MS"/>
          <w:b/>
          <w:sz w:val="20"/>
          <w:szCs w:val="20"/>
        </w:rPr>
        <w:br/>
      </w:r>
      <w:r w:rsidR="00714EDB" w:rsidRPr="00ED0300">
        <w:rPr>
          <w:rFonts w:ascii="Century Schoolbook" w:hAnsi="Century Schoolbook"/>
          <w:b/>
          <w:sz w:val="20"/>
          <w:szCs w:val="20"/>
        </w:rPr>
        <w:t xml:space="preserve">Siri Jonsson </w:t>
      </w:r>
      <w:proofErr w:type="spellStart"/>
      <w:r w:rsidR="00714EDB" w:rsidRPr="00ED0300">
        <w:rPr>
          <w:rFonts w:ascii="Century Schoolbook" w:hAnsi="Century Schoolbook"/>
          <w:b/>
          <w:sz w:val="20"/>
          <w:szCs w:val="20"/>
        </w:rPr>
        <w:t>Montin</w:t>
      </w:r>
      <w:proofErr w:type="spellEnd"/>
      <w:r w:rsidR="00714EDB" w:rsidRPr="00ED0300">
        <w:rPr>
          <w:rFonts w:ascii="Century Schoolbook" w:hAnsi="Century Schoolbook"/>
          <w:sz w:val="20"/>
          <w:szCs w:val="20"/>
        </w:rPr>
        <w:t xml:space="preserve">, pressekreterare </w:t>
      </w:r>
      <w:r w:rsidR="00714EDB" w:rsidRPr="00793931">
        <w:rPr>
          <w:rFonts w:ascii="Century Schoolbook" w:hAnsi="Century Schoolbook"/>
          <w:sz w:val="20"/>
          <w:szCs w:val="20"/>
        </w:rPr>
        <w:t xml:space="preserve">för </w:t>
      </w:r>
      <w:r w:rsidR="005E0884">
        <w:rPr>
          <w:rFonts w:ascii="Century Schoolbook" w:hAnsi="Century Schoolbook"/>
          <w:sz w:val="20"/>
          <w:szCs w:val="20"/>
        </w:rPr>
        <w:t xml:space="preserve">Clara Lindblom (V), </w:t>
      </w:r>
      <w:r w:rsidR="00E97120" w:rsidRPr="00793931">
        <w:rPr>
          <w:rFonts w:ascii="Century Schoolbook" w:hAnsi="Century Schoolbook"/>
          <w:sz w:val="20"/>
          <w:szCs w:val="20"/>
        </w:rPr>
        <w:t xml:space="preserve">Stockholms stads </w:t>
      </w:r>
      <w:proofErr w:type="spellStart"/>
      <w:r w:rsidR="00E97120" w:rsidRPr="00793931">
        <w:rPr>
          <w:rFonts w:ascii="Century Schoolbook" w:hAnsi="Century Schoolbook"/>
          <w:sz w:val="20"/>
          <w:szCs w:val="20"/>
        </w:rPr>
        <w:t>äldrerotel</w:t>
      </w:r>
      <w:proofErr w:type="spellEnd"/>
      <w:r w:rsidR="00793931">
        <w:rPr>
          <w:rFonts w:ascii="Century Schoolbook" w:hAnsi="Century Schoolbook"/>
          <w:sz w:val="20"/>
          <w:szCs w:val="20"/>
        </w:rPr>
        <w:t>,</w:t>
      </w:r>
      <w:r w:rsidR="00E97120">
        <w:rPr>
          <w:rFonts w:ascii="Century Schoolbook" w:hAnsi="Century Schoolbook"/>
          <w:color w:val="FF0000"/>
          <w:sz w:val="20"/>
          <w:szCs w:val="20"/>
        </w:rPr>
        <w:t xml:space="preserve"> </w:t>
      </w:r>
      <w:r w:rsidR="00714EDB" w:rsidRPr="00ED0300">
        <w:rPr>
          <w:rFonts w:ascii="Century Schoolbook" w:hAnsi="Century Schoolbook"/>
          <w:sz w:val="20"/>
          <w:szCs w:val="20"/>
        </w:rPr>
        <w:t>08-508 29 102 eller 076-12 29 102, siri.jonsson@stockholm.se</w:t>
      </w:r>
    </w:p>
    <w:p w:rsidR="007E7028" w:rsidRPr="00ED0300" w:rsidRDefault="007E7028" w:rsidP="007E7028">
      <w:pPr>
        <w:autoSpaceDE w:val="0"/>
        <w:autoSpaceDN w:val="0"/>
        <w:adjustRightInd w:val="0"/>
        <w:rPr>
          <w:rFonts w:ascii="Century Schoolbook" w:hAnsi="Century Schoolbook"/>
          <w:sz w:val="20"/>
          <w:szCs w:val="20"/>
        </w:rPr>
      </w:pPr>
      <w:r w:rsidRPr="00ED0300">
        <w:rPr>
          <w:rFonts w:ascii="Century Schoolbook" w:hAnsi="Century Schoolbook"/>
          <w:b/>
          <w:sz w:val="20"/>
          <w:szCs w:val="20"/>
        </w:rPr>
        <w:t>Chatrin Engbo</w:t>
      </w:r>
      <w:r w:rsidR="00714EDB" w:rsidRPr="00ED0300">
        <w:rPr>
          <w:rFonts w:ascii="Century Schoolbook" w:hAnsi="Century Schoolbook"/>
          <w:sz w:val="20"/>
          <w:szCs w:val="20"/>
        </w:rPr>
        <w:t>, direktör</w:t>
      </w:r>
      <w:r w:rsidR="00ED0300">
        <w:rPr>
          <w:rFonts w:ascii="Century Schoolbook" w:hAnsi="Century Schoolbook"/>
          <w:sz w:val="20"/>
          <w:szCs w:val="20"/>
        </w:rPr>
        <w:t xml:space="preserve"> Stiftelsen Stockholms läns Äldrecentrum</w:t>
      </w:r>
      <w:r w:rsidR="00714EDB" w:rsidRPr="00ED0300">
        <w:rPr>
          <w:rFonts w:ascii="Century Schoolbook" w:hAnsi="Century Schoolbook"/>
          <w:sz w:val="20"/>
          <w:szCs w:val="20"/>
        </w:rPr>
        <w:t>,</w:t>
      </w:r>
      <w:r w:rsidRPr="00ED0300">
        <w:rPr>
          <w:rFonts w:ascii="Century Schoolbook" w:hAnsi="Century Schoolbook"/>
          <w:sz w:val="20"/>
          <w:szCs w:val="20"/>
        </w:rPr>
        <w:t xml:space="preserve"> 08-690 58 09</w:t>
      </w:r>
      <w:r w:rsidR="00714EDB" w:rsidRPr="00ED0300">
        <w:rPr>
          <w:rFonts w:ascii="Century Schoolbook" w:hAnsi="Century Schoolbook"/>
          <w:sz w:val="20"/>
          <w:szCs w:val="20"/>
        </w:rPr>
        <w:t xml:space="preserve">, </w:t>
      </w:r>
      <w:hyperlink r:id="rId10" w:history="1">
        <w:r w:rsidR="00714EDB" w:rsidRPr="00ED0300">
          <w:rPr>
            <w:rStyle w:val="Hyperlnk"/>
            <w:rFonts w:ascii="Century Schoolbook" w:hAnsi="Century Schoolbook"/>
            <w:color w:val="auto"/>
            <w:sz w:val="20"/>
            <w:szCs w:val="20"/>
          </w:rPr>
          <w:t>chatrin.engbo@aldrecentrum.se</w:t>
        </w:r>
      </w:hyperlink>
    </w:p>
    <w:p w:rsidR="00714EDB" w:rsidRPr="00714EDB" w:rsidRDefault="00714EDB" w:rsidP="007E7028">
      <w:pPr>
        <w:autoSpaceDE w:val="0"/>
        <w:autoSpaceDN w:val="0"/>
        <w:adjustRightInd w:val="0"/>
        <w:rPr>
          <w:rFonts w:ascii="Century Schoolbook" w:hAnsi="Century Schoolbook"/>
          <w:i/>
          <w:sz w:val="20"/>
          <w:szCs w:val="20"/>
        </w:rPr>
      </w:pPr>
    </w:p>
    <w:p w:rsidR="00C55ACA" w:rsidRPr="00B513DE" w:rsidRDefault="00250375" w:rsidP="007E7028">
      <w:pPr>
        <w:autoSpaceDE w:val="0"/>
        <w:autoSpaceDN w:val="0"/>
        <w:adjustRightInd w:val="0"/>
        <w:rPr>
          <w:rFonts w:cs="Trebuchet MS"/>
          <w:bCs/>
          <w:i/>
          <w:sz w:val="16"/>
          <w:szCs w:val="16"/>
        </w:rPr>
      </w:pPr>
      <w:r w:rsidRPr="003203A8">
        <w:rPr>
          <w:rFonts w:cs="Century Schoolbook"/>
        </w:rPr>
        <w:t>--------------------------------------------------</w:t>
      </w:r>
      <w:r w:rsidRPr="003203A8">
        <w:rPr>
          <w:rFonts w:cs="Century Schoolbook"/>
          <w:sz w:val="20"/>
          <w:szCs w:val="20"/>
        </w:rPr>
        <w:br/>
      </w:r>
      <w:r w:rsidR="00B513DE" w:rsidRPr="00714EDB">
        <w:rPr>
          <w:rFonts w:ascii="Century Schoolbook" w:hAnsi="Century Schoolbook" w:cs="Trebuchet MS"/>
          <w:bCs/>
          <w:i/>
          <w:sz w:val="16"/>
          <w:szCs w:val="16"/>
        </w:rPr>
        <w:t>Stiftelsen Stockholms läns Äldrecentrum är ett forsknings- och utvecklingscentrum. Uppdraget är att bidra med kunskap om äldre personers hälsa, vård och omsorg.</w:t>
      </w:r>
      <w:r w:rsidR="00714EDB">
        <w:rPr>
          <w:rFonts w:ascii="Century Schoolbook" w:hAnsi="Century Schoolbook" w:cs="Trebuchet MS"/>
          <w:bCs/>
          <w:i/>
          <w:sz w:val="16"/>
          <w:szCs w:val="16"/>
        </w:rPr>
        <w:t xml:space="preserve"> Läs mer på www.aldrecentrum.se</w:t>
      </w:r>
      <w:r w:rsidR="00ED0300">
        <w:rPr>
          <w:rFonts w:ascii="Century Schoolbook" w:hAnsi="Century Schoolbook" w:cs="Trebuchet MS"/>
          <w:bCs/>
          <w:i/>
          <w:sz w:val="16"/>
          <w:szCs w:val="16"/>
        </w:rPr>
        <w:t>.</w:t>
      </w:r>
    </w:p>
    <w:sectPr w:rsidR="00C55ACA" w:rsidRPr="00B513DE" w:rsidSect="00483B38">
      <w:headerReference w:type="default" r:id="rId11"/>
      <w:footerReference w:type="default" r:id="rId12"/>
      <w:pgSz w:w="11906" w:h="16838"/>
      <w:pgMar w:top="1418" w:right="1418" w:bottom="680" w:left="1418"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0ADA" w:rsidRDefault="00490ADA" w:rsidP="00820ECD">
      <w:r>
        <w:separator/>
      </w:r>
    </w:p>
  </w:endnote>
  <w:endnote w:type="continuationSeparator" w:id="0">
    <w:p w:rsidR="00490ADA" w:rsidRDefault="00490ADA" w:rsidP="00820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Schoolbook">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3"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0160" w:rsidRPr="00A54DA6" w:rsidRDefault="007C685F" w:rsidP="00A54DA6">
    <w:pPr>
      <w:spacing w:before="100" w:beforeAutospacing="1" w:after="100" w:afterAutospacing="1" w:line="245" w:lineRule="atLeast"/>
      <w:ind w:left="-292"/>
      <w:jc w:val="center"/>
      <w:rPr>
        <w:rFonts w:ascii="Trebuchet MS" w:eastAsia="Times New Roman" w:hAnsi="Trebuchet MS" w:cs="Helvetica"/>
        <w:sz w:val="16"/>
        <w:szCs w:val="16"/>
        <w:lang w:eastAsia="sv-SE"/>
      </w:rPr>
    </w:pPr>
    <w:r w:rsidRPr="00A54DA6">
      <w:rPr>
        <w:rFonts w:ascii="Trebuchet MS" w:hAnsi="Trebuchet MS"/>
        <w:sz w:val="16"/>
        <w:szCs w:val="16"/>
      </w:rPr>
      <w:t>Stiftelsen Stockholms läns Äldrecentrum, Gävlegatan 16, 113 30 Stockholm, Tfn 08-690 58 00</w:t>
    </w:r>
    <w:r w:rsidRPr="00A54DA6">
      <w:rPr>
        <w:rFonts w:ascii="Trebuchet MS" w:hAnsi="Trebuchet MS"/>
        <w:sz w:val="16"/>
        <w:szCs w:val="16"/>
      </w:rPr>
      <w:br/>
    </w:r>
    <w:r w:rsidRPr="00A54DA6">
      <w:rPr>
        <w:rFonts w:ascii="Trebuchet MS" w:eastAsia="Times New Roman" w:hAnsi="Trebuchet MS" w:cs="Helvetica"/>
        <w:sz w:val="16"/>
        <w:szCs w:val="16"/>
        <w:lang w:eastAsia="sv-SE"/>
      </w:rPr>
      <w:t xml:space="preserve">E-post: </w:t>
    </w:r>
    <w:hyperlink r:id="rId1" w:history="1">
      <w:r w:rsidRPr="00A54DA6">
        <w:rPr>
          <w:rStyle w:val="Hyperlnk"/>
          <w:rFonts w:ascii="Trebuchet MS" w:eastAsia="Times New Roman" w:hAnsi="Trebuchet MS" w:cs="Helvetica"/>
          <w:sz w:val="16"/>
          <w:szCs w:val="16"/>
          <w:lang w:eastAsia="sv-SE"/>
        </w:rPr>
        <w:t>info@aldrecentrum.se</w:t>
      </w:r>
    </w:hyperlink>
    <w:r w:rsidRPr="00A54DA6">
      <w:rPr>
        <w:rFonts w:ascii="Trebuchet MS" w:eastAsia="Times New Roman" w:hAnsi="Trebuchet MS" w:cs="Helvetica"/>
        <w:sz w:val="16"/>
        <w:szCs w:val="16"/>
        <w:lang w:eastAsia="sv-SE"/>
      </w:rPr>
      <w:t>, www.aldrecentrum.se</w:t>
    </w:r>
  </w:p>
  <w:p w:rsidR="000D0160" w:rsidRPr="00FE3319" w:rsidRDefault="006A036D">
    <w:pPr>
      <w:pStyle w:val="Sidfot"/>
      <w:rPr>
        <w:lang w:val="sv-S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0ADA" w:rsidRDefault="00490ADA" w:rsidP="00820ECD">
      <w:r>
        <w:separator/>
      </w:r>
    </w:p>
  </w:footnote>
  <w:footnote w:type="continuationSeparator" w:id="0">
    <w:p w:rsidR="00490ADA" w:rsidRDefault="00490ADA" w:rsidP="00820E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0160" w:rsidRPr="0098011D" w:rsidRDefault="007C685F" w:rsidP="00C35EEF">
    <w:pPr>
      <w:pStyle w:val="Sidhuvud"/>
      <w:ind w:left="-709"/>
    </w:pPr>
    <w:r>
      <w:rPr>
        <w:noProof/>
        <w:lang w:val="sv-SE" w:eastAsia="sv-SE"/>
      </w:rPr>
      <w:drawing>
        <wp:inline distT="0" distB="0" distL="0" distR="0">
          <wp:extent cx="1847192" cy="603849"/>
          <wp:effectExtent l="19050" t="0" r="658" b="0"/>
          <wp:docPr id="6" name="Bildobjekt 6" descr="ÄC_log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ÄC_logga.jpg"/>
                  <pic:cNvPicPr/>
                </pic:nvPicPr>
                <pic:blipFill>
                  <a:blip r:embed="rId1"/>
                  <a:stretch>
                    <a:fillRect/>
                  </a:stretch>
                </pic:blipFill>
                <pic:spPr>
                  <a:xfrm>
                    <a:off x="0" y="0"/>
                    <a:ext cx="1852731" cy="605660"/>
                  </a:xfrm>
                  <a:prstGeom prst="rect">
                    <a:avLst/>
                  </a:prstGeom>
                </pic:spPr>
              </pic:pic>
            </a:graphicData>
          </a:graphic>
        </wp:inline>
      </w:drawing>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14B5C"/>
    <w:multiLevelType w:val="hybridMultilevel"/>
    <w:tmpl w:val="9F8A08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707618C"/>
    <w:multiLevelType w:val="hybridMultilevel"/>
    <w:tmpl w:val="68D64F94"/>
    <w:lvl w:ilvl="0" w:tplc="CB38C4FC">
      <w:numFmt w:val="bullet"/>
      <w:lvlText w:val="-"/>
      <w:lvlJc w:val="left"/>
      <w:pPr>
        <w:ind w:left="720" w:hanging="360"/>
      </w:pPr>
      <w:rPr>
        <w:rFonts w:ascii="CenturySchoolbook" w:eastAsiaTheme="minorEastAsia" w:hAnsi="CenturySchoolbook" w:cs="CenturySchoolbook" w:hint="default"/>
        <w:b w:val="0"/>
        <w:color w:val="1A3336"/>
        <w:sz w:val="24"/>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44F65CD"/>
    <w:multiLevelType w:val="hybridMultilevel"/>
    <w:tmpl w:val="5E8216AA"/>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3" w15:restartNumberingAfterBreak="0">
    <w:nsid w:val="50550FC6"/>
    <w:multiLevelType w:val="hybridMultilevel"/>
    <w:tmpl w:val="8C344AB0"/>
    <w:lvl w:ilvl="0" w:tplc="2FA2E696">
      <w:start w:val="2012"/>
      <w:numFmt w:val="bullet"/>
      <w:lvlText w:val="-"/>
      <w:lvlJc w:val="left"/>
      <w:pPr>
        <w:ind w:left="720" w:hanging="360"/>
      </w:pPr>
      <w:rPr>
        <w:rFonts w:ascii="Calibri" w:eastAsiaTheme="minorEastAsia"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52002066"/>
    <w:multiLevelType w:val="hybridMultilevel"/>
    <w:tmpl w:val="499A0694"/>
    <w:lvl w:ilvl="0" w:tplc="76E8025E">
      <w:start w:val="2012"/>
      <w:numFmt w:val="bullet"/>
      <w:lvlText w:val="-"/>
      <w:lvlJc w:val="left"/>
      <w:pPr>
        <w:ind w:left="720" w:hanging="360"/>
      </w:pPr>
      <w:rPr>
        <w:rFonts w:ascii="Calibri" w:eastAsiaTheme="minorEastAsia"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5D350EAF"/>
    <w:multiLevelType w:val="hybridMultilevel"/>
    <w:tmpl w:val="21F8B060"/>
    <w:lvl w:ilvl="0" w:tplc="88EC6FF2">
      <w:numFmt w:val="bullet"/>
      <w:lvlText w:val="-"/>
      <w:lvlJc w:val="left"/>
      <w:pPr>
        <w:ind w:left="720" w:hanging="360"/>
      </w:pPr>
      <w:rPr>
        <w:rFonts w:ascii="Calibri" w:eastAsiaTheme="minorEastAsia"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881"/>
    <w:rsid w:val="00002E3D"/>
    <w:rsid w:val="000773FA"/>
    <w:rsid w:val="00090D0F"/>
    <w:rsid w:val="000A2C9E"/>
    <w:rsid w:val="000B11CB"/>
    <w:rsid w:val="000C7AD5"/>
    <w:rsid w:val="000D5E1C"/>
    <w:rsid w:val="000F0FC8"/>
    <w:rsid w:val="00135A86"/>
    <w:rsid w:val="001414FA"/>
    <w:rsid w:val="00144DE7"/>
    <w:rsid w:val="00146241"/>
    <w:rsid w:val="0016191F"/>
    <w:rsid w:val="001642FD"/>
    <w:rsid w:val="001822F3"/>
    <w:rsid w:val="001938E1"/>
    <w:rsid w:val="001D6664"/>
    <w:rsid w:val="001E1A01"/>
    <w:rsid w:val="001E1F04"/>
    <w:rsid w:val="001E4986"/>
    <w:rsid w:val="00202A16"/>
    <w:rsid w:val="00216BE6"/>
    <w:rsid w:val="00216FBB"/>
    <w:rsid w:val="00220A52"/>
    <w:rsid w:val="00230F94"/>
    <w:rsid w:val="00242CBF"/>
    <w:rsid w:val="00250375"/>
    <w:rsid w:val="002739BA"/>
    <w:rsid w:val="002A2881"/>
    <w:rsid w:val="002C03BA"/>
    <w:rsid w:val="002C56D2"/>
    <w:rsid w:val="002E2B5F"/>
    <w:rsid w:val="002E718E"/>
    <w:rsid w:val="00311140"/>
    <w:rsid w:val="003203A8"/>
    <w:rsid w:val="0034123E"/>
    <w:rsid w:val="0034685F"/>
    <w:rsid w:val="00376833"/>
    <w:rsid w:val="003816F1"/>
    <w:rsid w:val="003C1ADB"/>
    <w:rsid w:val="003C2D81"/>
    <w:rsid w:val="003C59CC"/>
    <w:rsid w:val="0043336D"/>
    <w:rsid w:val="00456499"/>
    <w:rsid w:val="00462C8D"/>
    <w:rsid w:val="00464E9B"/>
    <w:rsid w:val="00467697"/>
    <w:rsid w:val="00471E1A"/>
    <w:rsid w:val="00483B38"/>
    <w:rsid w:val="00484004"/>
    <w:rsid w:val="00490ADA"/>
    <w:rsid w:val="004A6DA7"/>
    <w:rsid w:val="004E051B"/>
    <w:rsid w:val="005009DF"/>
    <w:rsid w:val="005017B6"/>
    <w:rsid w:val="00502E95"/>
    <w:rsid w:val="005059D6"/>
    <w:rsid w:val="005078D4"/>
    <w:rsid w:val="00535338"/>
    <w:rsid w:val="00543133"/>
    <w:rsid w:val="005451BC"/>
    <w:rsid w:val="005478A9"/>
    <w:rsid w:val="005553DD"/>
    <w:rsid w:val="005778F2"/>
    <w:rsid w:val="005848BF"/>
    <w:rsid w:val="005B1581"/>
    <w:rsid w:val="005E0701"/>
    <w:rsid w:val="005E0884"/>
    <w:rsid w:val="005E15B4"/>
    <w:rsid w:val="005E25E2"/>
    <w:rsid w:val="006062A0"/>
    <w:rsid w:val="00614FBD"/>
    <w:rsid w:val="0062662B"/>
    <w:rsid w:val="00636C54"/>
    <w:rsid w:val="00647F0A"/>
    <w:rsid w:val="00667B32"/>
    <w:rsid w:val="00684320"/>
    <w:rsid w:val="006A036D"/>
    <w:rsid w:val="006A082C"/>
    <w:rsid w:val="006A6FD2"/>
    <w:rsid w:val="006C1F40"/>
    <w:rsid w:val="006D09CD"/>
    <w:rsid w:val="006D3AAA"/>
    <w:rsid w:val="006D60D7"/>
    <w:rsid w:val="006F078A"/>
    <w:rsid w:val="006F169B"/>
    <w:rsid w:val="006F6357"/>
    <w:rsid w:val="00714EDB"/>
    <w:rsid w:val="00724C74"/>
    <w:rsid w:val="0075371B"/>
    <w:rsid w:val="00763381"/>
    <w:rsid w:val="00764952"/>
    <w:rsid w:val="0077204B"/>
    <w:rsid w:val="00773F72"/>
    <w:rsid w:val="00782FC4"/>
    <w:rsid w:val="00786D22"/>
    <w:rsid w:val="00792DD6"/>
    <w:rsid w:val="00793931"/>
    <w:rsid w:val="007939BD"/>
    <w:rsid w:val="007A6C5D"/>
    <w:rsid w:val="007B1B81"/>
    <w:rsid w:val="007C685F"/>
    <w:rsid w:val="007D3570"/>
    <w:rsid w:val="007E7028"/>
    <w:rsid w:val="00813565"/>
    <w:rsid w:val="00820ECD"/>
    <w:rsid w:val="008338C0"/>
    <w:rsid w:val="00854A49"/>
    <w:rsid w:val="00856CA8"/>
    <w:rsid w:val="00862732"/>
    <w:rsid w:val="00873E96"/>
    <w:rsid w:val="008772D7"/>
    <w:rsid w:val="00896A68"/>
    <w:rsid w:val="008A17EE"/>
    <w:rsid w:val="008B402A"/>
    <w:rsid w:val="008B5542"/>
    <w:rsid w:val="008E76A8"/>
    <w:rsid w:val="008F6B5A"/>
    <w:rsid w:val="00901885"/>
    <w:rsid w:val="0093367D"/>
    <w:rsid w:val="00963F11"/>
    <w:rsid w:val="00987DC4"/>
    <w:rsid w:val="009B2235"/>
    <w:rsid w:val="009B2FAB"/>
    <w:rsid w:val="009B30DC"/>
    <w:rsid w:val="009C660D"/>
    <w:rsid w:val="009C6AE0"/>
    <w:rsid w:val="009D6084"/>
    <w:rsid w:val="009E344A"/>
    <w:rsid w:val="009E604C"/>
    <w:rsid w:val="00A04A94"/>
    <w:rsid w:val="00A15883"/>
    <w:rsid w:val="00A26BA8"/>
    <w:rsid w:val="00A670C9"/>
    <w:rsid w:val="00A761FF"/>
    <w:rsid w:val="00A83F40"/>
    <w:rsid w:val="00AC2F9A"/>
    <w:rsid w:val="00AC7A09"/>
    <w:rsid w:val="00AE44FB"/>
    <w:rsid w:val="00B0690C"/>
    <w:rsid w:val="00B11E3F"/>
    <w:rsid w:val="00B43F7A"/>
    <w:rsid w:val="00B513DE"/>
    <w:rsid w:val="00B76F33"/>
    <w:rsid w:val="00B84681"/>
    <w:rsid w:val="00B84CB4"/>
    <w:rsid w:val="00B93E28"/>
    <w:rsid w:val="00BA7457"/>
    <w:rsid w:val="00BC1803"/>
    <w:rsid w:val="00BC4294"/>
    <w:rsid w:val="00BC708C"/>
    <w:rsid w:val="00BD1BBC"/>
    <w:rsid w:val="00BE21D4"/>
    <w:rsid w:val="00BF5A89"/>
    <w:rsid w:val="00C053BB"/>
    <w:rsid w:val="00C14644"/>
    <w:rsid w:val="00C30DE0"/>
    <w:rsid w:val="00C41EC6"/>
    <w:rsid w:val="00C55ACA"/>
    <w:rsid w:val="00C7523A"/>
    <w:rsid w:val="00C82499"/>
    <w:rsid w:val="00CC267B"/>
    <w:rsid w:val="00CC7BB3"/>
    <w:rsid w:val="00CF3BEB"/>
    <w:rsid w:val="00CF6E67"/>
    <w:rsid w:val="00D03FD8"/>
    <w:rsid w:val="00D5500E"/>
    <w:rsid w:val="00D5546B"/>
    <w:rsid w:val="00D70F82"/>
    <w:rsid w:val="00D83095"/>
    <w:rsid w:val="00DA2D0D"/>
    <w:rsid w:val="00DB618E"/>
    <w:rsid w:val="00DC1A9F"/>
    <w:rsid w:val="00DC31D9"/>
    <w:rsid w:val="00DC7389"/>
    <w:rsid w:val="00DD2477"/>
    <w:rsid w:val="00DF5DDB"/>
    <w:rsid w:val="00DF7A0B"/>
    <w:rsid w:val="00E1760B"/>
    <w:rsid w:val="00E22414"/>
    <w:rsid w:val="00E27276"/>
    <w:rsid w:val="00E53443"/>
    <w:rsid w:val="00E53BDC"/>
    <w:rsid w:val="00E56F68"/>
    <w:rsid w:val="00E61CF9"/>
    <w:rsid w:val="00E62184"/>
    <w:rsid w:val="00E75A16"/>
    <w:rsid w:val="00E97120"/>
    <w:rsid w:val="00EA4996"/>
    <w:rsid w:val="00EC0377"/>
    <w:rsid w:val="00EC2DE8"/>
    <w:rsid w:val="00ED0300"/>
    <w:rsid w:val="00F13DA6"/>
    <w:rsid w:val="00F23719"/>
    <w:rsid w:val="00F262B9"/>
    <w:rsid w:val="00F3155E"/>
    <w:rsid w:val="00F31E57"/>
    <w:rsid w:val="00F34664"/>
    <w:rsid w:val="00F35370"/>
    <w:rsid w:val="00FB29BD"/>
    <w:rsid w:val="00FC1914"/>
    <w:rsid w:val="00FE6BD1"/>
    <w:rsid w:val="00FF0844"/>
    <w:rsid w:val="00FF49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2588C6-4378-4179-9075-AFF8538C4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2881"/>
    <w:pPr>
      <w:spacing w:after="0" w:line="240" w:lineRule="auto"/>
    </w:pPr>
    <w:rPr>
      <w:rFonts w:eastAsiaTheme="minorEastAsia"/>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semiHidden/>
    <w:unhideWhenUsed/>
    <w:rsid w:val="002A2881"/>
    <w:pPr>
      <w:tabs>
        <w:tab w:val="center" w:pos="4536"/>
        <w:tab w:val="right" w:pos="9072"/>
      </w:tabs>
    </w:pPr>
    <w:rPr>
      <w:rFonts w:eastAsiaTheme="minorHAnsi"/>
      <w:sz w:val="22"/>
      <w:szCs w:val="22"/>
      <w:lang w:val="en-US"/>
    </w:rPr>
  </w:style>
  <w:style w:type="character" w:customStyle="1" w:styleId="SidhuvudChar">
    <w:name w:val="Sidhuvud Char"/>
    <w:basedOn w:val="Standardstycketeckensnitt"/>
    <w:link w:val="Sidhuvud"/>
    <w:uiPriority w:val="99"/>
    <w:semiHidden/>
    <w:rsid w:val="002A2881"/>
    <w:rPr>
      <w:lang w:val="en-US"/>
    </w:rPr>
  </w:style>
  <w:style w:type="paragraph" w:styleId="Sidfot">
    <w:name w:val="footer"/>
    <w:basedOn w:val="Normal"/>
    <w:link w:val="SidfotChar"/>
    <w:uiPriority w:val="99"/>
    <w:semiHidden/>
    <w:unhideWhenUsed/>
    <w:rsid w:val="002A2881"/>
    <w:pPr>
      <w:tabs>
        <w:tab w:val="center" w:pos="4536"/>
        <w:tab w:val="right" w:pos="9072"/>
      </w:tabs>
    </w:pPr>
    <w:rPr>
      <w:rFonts w:eastAsiaTheme="minorHAnsi"/>
      <w:sz w:val="22"/>
      <w:szCs w:val="22"/>
      <w:lang w:val="en-US"/>
    </w:rPr>
  </w:style>
  <w:style w:type="character" w:customStyle="1" w:styleId="SidfotChar">
    <w:name w:val="Sidfot Char"/>
    <w:basedOn w:val="Standardstycketeckensnitt"/>
    <w:link w:val="Sidfot"/>
    <w:uiPriority w:val="99"/>
    <w:semiHidden/>
    <w:rsid w:val="002A2881"/>
    <w:rPr>
      <w:lang w:val="en-US"/>
    </w:rPr>
  </w:style>
  <w:style w:type="character" w:styleId="Hyperlnk">
    <w:name w:val="Hyperlink"/>
    <w:basedOn w:val="Standardstycketeckensnitt"/>
    <w:uiPriority w:val="99"/>
    <w:unhideWhenUsed/>
    <w:rsid w:val="002A2881"/>
    <w:rPr>
      <w:strike w:val="0"/>
      <w:dstrike w:val="0"/>
      <w:color w:val="3D9BBC"/>
      <w:u w:val="none"/>
      <w:effect w:val="none"/>
    </w:rPr>
  </w:style>
  <w:style w:type="character" w:styleId="Stark">
    <w:name w:val="Strong"/>
    <w:basedOn w:val="Standardstycketeckensnitt"/>
    <w:uiPriority w:val="22"/>
    <w:qFormat/>
    <w:rsid w:val="002A2881"/>
    <w:rPr>
      <w:b/>
      <w:bCs/>
    </w:rPr>
  </w:style>
  <w:style w:type="paragraph" w:customStyle="1" w:styleId="ingress">
    <w:name w:val="ingress"/>
    <w:basedOn w:val="Normal"/>
    <w:rsid w:val="002A2881"/>
    <w:pPr>
      <w:spacing w:before="100" w:beforeAutospacing="1" w:after="100" w:afterAutospacing="1"/>
    </w:pPr>
    <w:rPr>
      <w:rFonts w:ascii="Times New Roman" w:eastAsia="Times New Roman" w:hAnsi="Times New Roman" w:cs="Times New Roman"/>
      <w:lang w:eastAsia="sv-SE"/>
    </w:rPr>
  </w:style>
  <w:style w:type="paragraph" w:styleId="Ballongtext">
    <w:name w:val="Balloon Text"/>
    <w:basedOn w:val="Normal"/>
    <w:link w:val="BallongtextChar"/>
    <w:uiPriority w:val="99"/>
    <w:semiHidden/>
    <w:unhideWhenUsed/>
    <w:rsid w:val="002A2881"/>
    <w:rPr>
      <w:rFonts w:ascii="Tahoma" w:hAnsi="Tahoma" w:cs="Tahoma"/>
      <w:sz w:val="16"/>
      <w:szCs w:val="16"/>
    </w:rPr>
  </w:style>
  <w:style w:type="character" w:customStyle="1" w:styleId="BallongtextChar">
    <w:name w:val="Ballongtext Char"/>
    <w:basedOn w:val="Standardstycketeckensnitt"/>
    <w:link w:val="Ballongtext"/>
    <w:uiPriority w:val="99"/>
    <w:semiHidden/>
    <w:rsid w:val="002A2881"/>
    <w:rPr>
      <w:rFonts w:ascii="Tahoma" w:eastAsiaTheme="minorEastAsia" w:hAnsi="Tahoma" w:cs="Tahoma"/>
      <w:sz w:val="16"/>
      <w:szCs w:val="16"/>
    </w:rPr>
  </w:style>
  <w:style w:type="character" w:styleId="Betoning">
    <w:name w:val="Emphasis"/>
    <w:basedOn w:val="Standardstycketeckensnitt"/>
    <w:uiPriority w:val="20"/>
    <w:qFormat/>
    <w:rsid w:val="00250375"/>
    <w:rPr>
      <w:b/>
      <w:bCs/>
      <w:i w:val="0"/>
      <w:iCs w:val="0"/>
    </w:rPr>
  </w:style>
  <w:style w:type="character" w:customStyle="1" w:styleId="st">
    <w:name w:val="st"/>
    <w:basedOn w:val="Standardstycketeckensnitt"/>
    <w:rsid w:val="00250375"/>
  </w:style>
  <w:style w:type="paragraph" w:styleId="Liststycke">
    <w:name w:val="List Paragraph"/>
    <w:basedOn w:val="Normal"/>
    <w:uiPriority w:val="34"/>
    <w:qFormat/>
    <w:rsid w:val="00E27276"/>
    <w:pPr>
      <w:ind w:left="720"/>
      <w:contextualSpacing/>
    </w:pPr>
  </w:style>
  <w:style w:type="paragraph" w:customStyle="1" w:styleId="NyCLpandetext">
    <w:name w:val="Ny ÄC Löpandetext"/>
    <w:basedOn w:val="Normal"/>
    <w:qFormat/>
    <w:rsid w:val="00684320"/>
    <w:pPr>
      <w:spacing w:after="120"/>
      <w:jc w:val="both"/>
    </w:pPr>
    <w:rPr>
      <w:rFonts w:ascii="Century Schoolbook" w:eastAsia="Times New Roman" w:hAnsi="Century Schoolbook" w:cs="Times New Roman"/>
      <w:spacing w:val="-10"/>
      <w:sz w:val="22"/>
      <w:lang w:eastAsia="sv-SE"/>
    </w:rPr>
  </w:style>
  <w:style w:type="paragraph" w:customStyle="1" w:styleId="Default">
    <w:name w:val="Default"/>
    <w:rsid w:val="003203A8"/>
    <w:pPr>
      <w:autoSpaceDE w:val="0"/>
      <w:autoSpaceDN w:val="0"/>
      <w:adjustRightInd w:val="0"/>
      <w:spacing w:after="0" w:line="240" w:lineRule="auto"/>
    </w:pPr>
    <w:rPr>
      <w:rFonts w:ascii="Century Schoolbook" w:hAnsi="Century Schoolbook" w:cs="Century Schoolbook"/>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4826443">
      <w:bodyDiv w:val="1"/>
      <w:marLeft w:val="0"/>
      <w:marRight w:val="0"/>
      <w:marTop w:val="0"/>
      <w:marBottom w:val="0"/>
      <w:divBdr>
        <w:top w:val="none" w:sz="0" w:space="0" w:color="auto"/>
        <w:left w:val="none" w:sz="0" w:space="0" w:color="auto"/>
        <w:bottom w:val="none" w:sz="0" w:space="0" w:color="auto"/>
        <w:right w:val="none" w:sz="0" w:space="0" w:color="auto"/>
      </w:divBdr>
      <w:divsChild>
        <w:div w:id="444496750">
          <w:marLeft w:val="0"/>
          <w:marRight w:val="0"/>
          <w:marTop w:val="0"/>
          <w:marBottom w:val="0"/>
          <w:divBdr>
            <w:top w:val="none" w:sz="0" w:space="0" w:color="auto"/>
            <w:left w:val="none" w:sz="0" w:space="0" w:color="auto"/>
            <w:bottom w:val="none" w:sz="0" w:space="0" w:color="auto"/>
            <w:right w:val="none" w:sz="0" w:space="0" w:color="auto"/>
          </w:divBdr>
          <w:divsChild>
            <w:div w:id="2082871905">
              <w:marLeft w:val="0"/>
              <w:marRight w:val="0"/>
              <w:marTop w:val="0"/>
              <w:marBottom w:val="0"/>
              <w:divBdr>
                <w:top w:val="none" w:sz="0" w:space="0" w:color="auto"/>
                <w:left w:val="none" w:sz="0" w:space="0" w:color="auto"/>
                <w:bottom w:val="none" w:sz="0" w:space="0" w:color="auto"/>
                <w:right w:val="none" w:sz="0" w:space="0" w:color="auto"/>
              </w:divBdr>
              <w:divsChild>
                <w:div w:id="4760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177760">
      <w:bodyDiv w:val="1"/>
      <w:marLeft w:val="0"/>
      <w:marRight w:val="0"/>
      <w:marTop w:val="0"/>
      <w:marBottom w:val="0"/>
      <w:divBdr>
        <w:top w:val="none" w:sz="0" w:space="0" w:color="auto"/>
        <w:left w:val="none" w:sz="0" w:space="0" w:color="auto"/>
        <w:bottom w:val="none" w:sz="0" w:space="0" w:color="auto"/>
        <w:right w:val="none" w:sz="0" w:space="0" w:color="auto"/>
      </w:divBdr>
      <w:divsChild>
        <w:div w:id="383406982">
          <w:marLeft w:val="0"/>
          <w:marRight w:val="0"/>
          <w:marTop w:val="0"/>
          <w:marBottom w:val="0"/>
          <w:divBdr>
            <w:top w:val="none" w:sz="0" w:space="0" w:color="auto"/>
            <w:left w:val="none" w:sz="0" w:space="0" w:color="auto"/>
            <w:bottom w:val="none" w:sz="0" w:space="0" w:color="auto"/>
            <w:right w:val="none" w:sz="0" w:space="0" w:color="auto"/>
          </w:divBdr>
          <w:divsChild>
            <w:div w:id="1574463946">
              <w:marLeft w:val="0"/>
              <w:marRight w:val="0"/>
              <w:marTop w:val="0"/>
              <w:marBottom w:val="0"/>
              <w:divBdr>
                <w:top w:val="none" w:sz="0" w:space="0" w:color="auto"/>
                <w:left w:val="none" w:sz="0" w:space="0" w:color="auto"/>
                <w:bottom w:val="none" w:sz="0" w:space="0" w:color="auto"/>
                <w:right w:val="none" w:sz="0" w:space="0" w:color="auto"/>
              </w:divBdr>
              <w:divsChild>
                <w:div w:id="382825673">
                  <w:marLeft w:val="0"/>
                  <w:marRight w:val="0"/>
                  <w:marTop w:val="0"/>
                  <w:marBottom w:val="0"/>
                  <w:divBdr>
                    <w:top w:val="none" w:sz="0" w:space="0" w:color="auto"/>
                    <w:left w:val="none" w:sz="0" w:space="0" w:color="auto"/>
                    <w:bottom w:val="none" w:sz="0" w:space="0" w:color="auto"/>
                    <w:right w:val="none" w:sz="0" w:space="0" w:color="auto"/>
                  </w:divBdr>
                  <w:divsChild>
                    <w:div w:id="269238871">
                      <w:marLeft w:val="0"/>
                      <w:marRight w:val="0"/>
                      <w:marTop w:val="0"/>
                      <w:marBottom w:val="0"/>
                      <w:divBdr>
                        <w:top w:val="none" w:sz="0" w:space="0" w:color="auto"/>
                        <w:left w:val="none" w:sz="0" w:space="0" w:color="auto"/>
                        <w:bottom w:val="none" w:sz="0" w:space="0" w:color="auto"/>
                        <w:right w:val="none" w:sz="0" w:space="0" w:color="auto"/>
                      </w:divBdr>
                      <w:divsChild>
                        <w:div w:id="274143764">
                          <w:marLeft w:val="0"/>
                          <w:marRight w:val="0"/>
                          <w:marTop w:val="0"/>
                          <w:marBottom w:val="0"/>
                          <w:divBdr>
                            <w:top w:val="none" w:sz="0" w:space="0" w:color="auto"/>
                            <w:left w:val="none" w:sz="0" w:space="0" w:color="auto"/>
                            <w:bottom w:val="none" w:sz="0" w:space="0" w:color="auto"/>
                            <w:right w:val="none" w:sz="0" w:space="0" w:color="auto"/>
                          </w:divBdr>
                          <w:divsChild>
                            <w:div w:id="31661178">
                              <w:marLeft w:val="0"/>
                              <w:marRight w:val="0"/>
                              <w:marTop w:val="0"/>
                              <w:marBottom w:val="0"/>
                              <w:divBdr>
                                <w:top w:val="none" w:sz="0" w:space="0" w:color="auto"/>
                                <w:left w:val="none" w:sz="0" w:space="0" w:color="auto"/>
                                <w:bottom w:val="none" w:sz="0" w:space="0" w:color="auto"/>
                                <w:right w:val="none" w:sz="0" w:space="0" w:color="auto"/>
                              </w:divBdr>
                              <w:divsChild>
                                <w:div w:id="1217813570">
                                  <w:marLeft w:val="0"/>
                                  <w:marRight w:val="0"/>
                                  <w:marTop w:val="0"/>
                                  <w:marBottom w:val="0"/>
                                  <w:divBdr>
                                    <w:top w:val="none" w:sz="0" w:space="0" w:color="auto"/>
                                    <w:left w:val="none" w:sz="0" w:space="0" w:color="auto"/>
                                    <w:bottom w:val="none" w:sz="0" w:space="0" w:color="auto"/>
                                    <w:right w:val="none" w:sz="0" w:space="0" w:color="auto"/>
                                  </w:divBdr>
                                  <w:divsChild>
                                    <w:div w:id="565456267">
                                      <w:marLeft w:val="0"/>
                                      <w:marRight w:val="0"/>
                                      <w:marTop w:val="0"/>
                                      <w:marBottom w:val="300"/>
                                      <w:divBdr>
                                        <w:top w:val="none" w:sz="0" w:space="0" w:color="auto"/>
                                        <w:left w:val="none" w:sz="0" w:space="0" w:color="auto"/>
                                        <w:bottom w:val="none" w:sz="0" w:space="0" w:color="auto"/>
                                        <w:right w:val="none" w:sz="0" w:space="0" w:color="auto"/>
                                      </w:divBdr>
                                      <w:divsChild>
                                        <w:div w:id="791049732">
                                          <w:marLeft w:val="0"/>
                                          <w:marRight w:val="0"/>
                                          <w:marTop w:val="0"/>
                                          <w:marBottom w:val="0"/>
                                          <w:divBdr>
                                            <w:top w:val="none" w:sz="0" w:space="0" w:color="auto"/>
                                            <w:left w:val="none" w:sz="0" w:space="0" w:color="auto"/>
                                            <w:bottom w:val="none" w:sz="0" w:space="0" w:color="auto"/>
                                            <w:right w:val="none" w:sz="0" w:space="0" w:color="auto"/>
                                          </w:divBdr>
                                          <w:divsChild>
                                            <w:div w:id="77873388">
                                              <w:marLeft w:val="0"/>
                                              <w:marRight w:val="0"/>
                                              <w:marTop w:val="0"/>
                                              <w:marBottom w:val="0"/>
                                              <w:divBdr>
                                                <w:top w:val="none" w:sz="0" w:space="0" w:color="auto"/>
                                                <w:left w:val="none" w:sz="0" w:space="0" w:color="auto"/>
                                                <w:bottom w:val="none" w:sz="0" w:space="0" w:color="auto"/>
                                                <w:right w:val="none" w:sz="0" w:space="0" w:color="auto"/>
                                              </w:divBdr>
                                              <w:divsChild>
                                                <w:div w:id="1992249530">
                                                  <w:marLeft w:val="0"/>
                                                  <w:marRight w:val="0"/>
                                                  <w:marTop w:val="0"/>
                                                  <w:marBottom w:val="0"/>
                                                  <w:divBdr>
                                                    <w:top w:val="none" w:sz="0" w:space="0" w:color="auto"/>
                                                    <w:left w:val="none" w:sz="0" w:space="0" w:color="auto"/>
                                                    <w:bottom w:val="none" w:sz="0" w:space="0" w:color="auto"/>
                                                    <w:right w:val="none" w:sz="0" w:space="0" w:color="auto"/>
                                                  </w:divBdr>
                                                  <w:divsChild>
                                                    <w:div w:id="187029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1180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drecentrum.se/Global/Rapporter/2015/2015_tillitochrelationer_webb.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hatrin.engbo@aldrecentrum.se" TargetMode="External"/><Relationship Id="rId4" Type="http://schemas.openxmlformats.org/officeDocument/2006/relationships/settings" Target="settings.xml"/><Relationship Id="rId9" Type="http://schemas.openxmlformats.org/officeDocument/2006/relationships/hyperlink" Target="http://www.aldrecentrum.s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aldrecentrum.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5D3FA-51A1-4C1C-965F-28C35C9BF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587</Words>
  <Characters>3114</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HP</Company>
  <LinksUpToDate>false</LinksUpToDate>
  <CharactersWithSpaces>3694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Birgitta Villner Gyllenram</dc:creator>
  <cp:lastModifiedBy>Linda Larsson</cp:lastModifiedBy>
  <cp:revision>10</cp:revision>
  <cp:lastPrinted>2015-01-28T14:28:00Z</cp:lastPrinted>
  <dcterms:created xsi:type="dcterms:W3CDTF">2015-11-13T16:16:00Z</dcterms:created>
  <dcterms:modified xsi:type="dcterms:W3CDTF">2015-11-19T10:15:00Z</dcterms:modified>
</cp:coreProperties>
</file>