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4EF0D6DE"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092428">
        <w:rPr>
          <w:rFonts w:ascii="Arial" w:hAnsi="Arial" w:cs="Arial"/>
          <w:b/>
          <w:sz w:val="28"/>
          <w:szCs w:val="28"/>
        </w:rPr>
        <w:t>April</w:t>
      </w:r>
      <w:r w:rsidRPr="00EC2D15">
        <w:rPr>
          <w:rFonts w:ascii="Arial" w:hAnsi="Arial" w:cs="Arial"/>
          <w:b/>
          <w:sz w:val="28"/>
          <w:szCs w:val="28"/>
        </w:rPr>
        <w:t xml:space="preserve"> </w:t>
      </w:r>
      <w:r>
        <w:rPr>
          <w:rFonts w:ascii="Arial" w:hAnsi="Arial" w:cs="Arial"/>
          <w:b/>
          <w:sz w:val="28"/>
          <w:szCs w:val="28"/>
        </w:rPr>
        <w:t>202</w:t>
      </w:r>
      <w:r w:rsidR="00BE028D">
        <w:rPr>
          <w:rFonts w:ascii="Arial" w:hAnsi="Arial" w:cs="Arial"/>
          <w:b/>
          <w:sz w:val="28"/>
          <w:szCs w:val="28"/>
        </w:rPr>
        <w:t>3</w:t>
      </w:r>
    </w:p>
    <w:p w14:paraId="07AA891C" w14:textId="77777777" w:rsidR="00972866" w:rsidRDefault="00972866">
      <w:pPr>
        <w:rPr>
          <w:rFonts w:ascii="Arial" w:hAnsi="Arial" w:cs="Arial"/>
          <w:b/>
          <w:sz w:val="28"/>
          <w:szCs w:val="28"/>
        </w:rPr>
      </w:pPr>
    </w:p>
    <w:p w14:paraId="7E9A218E" w14:textId="5383E9D0" w:rsidR="00334362" w:rsidRDefault="005E5B42">
      <w:pPr>
        <w:rPr>
          <w:rFonts w:ascii="Arial" w:hAnsi="Arial" w:cs="Arial"/>
          <w:b/>
          <w:sz w:val="28"/>
          <w:szCs w:val="28"/>
        </w:rPr>
      </w:pPr>
      <w:r>
        <w:rPr>
          <w:rFonts w:ascii="Arial" w:hAnsi="Arial" w:cs="Arial"/>
          <w:b/>
          <w:sz w:val="28"/>
          <w:szCs w:val="28"/>
        </w:rPr>
        <w:t>Barrierefrei</w:t>
      </w:r>
      <w:r w:rsidR="003F545A">
        <w:rPr>
          <w:rFonts w:ascii="Arial" w:hAnsi="Arial" w:cs="Arial"/>
          <w:b/>
          <w:sz w:val="28"/>
          <w:szCs w:val="28"/>
        </w:rPr>
        <w:t>e Radtouren für alle</w:t>
      </w:r>
    </w:p>
    <w:p w14:paraId="576C5CD2" w14:textId="7A36BD80" w:rsidR="006B3495" w:rsidRDefault="00044EC7" w:rsidP="00E91241">
      <w:pPr>
        <w:rPr>
          <w:rFonts w:ascii="Arial" w:hAnsi="Arial" w:cs="Arial"/>
          <w:b/>
          <w:sz w:val="24"/>
          <w:szCs w:val="24"/>
        </w:rPr>
      </w:pPr>
      <w:r>
        <w:rPr>
          <w:rFonts w:ascii="Arial" w:hAnsi="Arial" w:cs="Arial"/>
          <w:b/>
          <w:sz w:val="24"/>
          <w:szCs w:val="24"/>
        </w:rPr>
        <w:t xml:space="preserve">Auf Handbike-Tour durch </w:t>
      </w:r>
      <w:r w:rsidR="005E5B42">
        <w:rPr>
          <w:rFonts w:ascii="Arial" w:hAnsi="Arial" w:cs="Arial"/>
          <w:b/>
          <w:sz w:val="24"/>
          <w:szCs w:val="24"/>
        </w:rPr>
        <w:t>Brandenburg</w:t>
      </w:r>
    </w:p>
    <w:p w14:paraId="7073A8BB" w14:textId="4F2A0631" w:rsidR="006A1DC0" w:rsidRDefault="00044EC7" w:rsidP="00E91241">
      <w:pPr>
        <w:rPr>
          <w:rFonts w:ascii="Arial" w:hAnsi="Arial" w:cs="Arial"/>
          <w:b/>
          <w:szCs w:val="24"/>
        </w:rPr>
      </w:pPr>
      <w:r w:rsidRPr="00044EC7">
        <w:rPr>
          <w:rFonts w:ascii="Arial" w:hAnsi="Arial" w:cs="Arial"/>
          <w:b/>
          <w:szCs w:val="24"/>
        </w:rPr>
        <w:t>Brandenburg ist ein Ausflugs- und Urlaubsparadies</w:t>
      </w:r>
      <w:r w:rsidR="008D7753">
        <w:rPr>
          <w:rFonts w:ascii="Arial" w:hAnsi="Arial" w:cs="Arial"/>
          <w:b/>
          <w:szCs w:val="24"/>
        </w:rPr>
        <w:t xml:space="preserve"> für alle – ob mit oder ohne Handicap. Hier gibt</w:t>
      </w:r>
      <w:r w:rsidRPr="00044EC7">
        <w:rPr>
          <w:rFonts w:ascii="Arial" w:hAnsi="Arial" w:cs="Arial"/>
          <w:b/>
          <w:szCs w:val="24"/>
        </w:rPr>
        <w:t xml:space="preserve"> die Natur den Ton an. Aber ebenso die Gärten und Parks sowie die UNESCO-Welterbe-Stadt Potsdam mit ihren Schlössern der brandenburgisch-preußischen Könige prägen das Land. Und Brandenburg hält eine Vielzahl von barrierefreien Angeboten bereit, </w:t>
      </w:r>
      <w:r w:rsidR="001D5CA8">
        <w:rPr>
          <w:rFonts w:ascii="Arial" w:hAnsi="Arial" w:cs="Arial"/>
          <w:b/>
          <w:szCs w:val="24"/>
        </w:rPr>
        <w:t>zum Beispiel mit dem Handbike</w:t>
      </w:r>
      <w:r w:rsidR="00E356C6">
        <w:rPr>
          <w:rFonts w:ascii="Arial" w:hAnsi="Arial" w:cs="Arial"/>
          <w:b/>
          <w:szCs w:val="24"/>
        </w:rPr>
        <w:t>.</w:t>
      </w:r>
    </w:p>
    <w:p w14:paraId="1A3C755F" w14:textId="2A537F91" w:rsidR="003F545A" w:rsidRDefault="003F545A" w:rsidP="00E91241">
      <w:pPr>
        <w:rPr>
          <w:rFonts w:ascii="Arial" w:hAnsi="Arial" w:cs="Arial"/>
          <w:bCs/>
        </w:rPr>
      </w:pPr>
      <w:r w:rsidRPr="003F545A">
        <w:rPr>
          <w:rFonts w:ascii="Arial" w:hAnsi="Arial" w:cs="Arial"/>
          <w:bCs/>
        </w:rPr>
        <w:t xml:space="preserve">Strecken ohne starke Steigungen und Gefälle, breite Abstände zwischen Hindernissen wie </w:t>
      </w:r>
      <w:r>
        <w:rPr>
          <w:rFonts w:ascii="Arial" w:hAnsi="Arial" w:cs="Arial"/>
          <w:bCs/>
        </w:rPr>
        <w:t>beispielsweise</w:t>
      </w:r>
      <w:r w:rsidRPr="003F545A">
        <w:rPr>
          <w:rFonts w:ascii="Arial" w:hAnsi="Arial" w:cs="Arial"/>
          <w:bCs/>
        </w:rPr>
        <w:t xml:space="preserve"> Pollern und ein möglichst ebener, gut </w:t>
      </w:r>
      <w:r w:rsidR="00F121AD">
        <w:rPr>
          <w:rFonts w:ascii="Arial" w:hAnsi="Arial" w:cs="Arial"/>
          <w:bCs/>
        </w:rPr>
        <w:t xml:space="preserve">zu </w:t>
      </w:r>
      <w:r w:rsidRPr="003F545A">
        <w:rPr>
          <w:rFonts w:ascii="Arial" w:hAnsi="Arial" w:cs="Arial"/>
          <w:bCs/>
        </w:rPr>
        <w:t>befahr</w:t>
      </w:r>
      <w:r w:rsidR="00F121AD">
        <w:rPr>
          <w:rFonts w:ascii="Arial" w:hAnsi="Arial" w:cs="Arial"/>
          <w:bCs/>
        </w:rPr>
        <w:t>en</w:t>
      </w:r>
      <w:r w:rsidRPr="003F545A">
        <w:rPr>
          <w:rFonts w:ascii="Arial" w:hAnsi="Arial" w:cs="Arial"/>
          <w:bCs/>
        </w:rPr>
        <w:t xml:space="preserve">er </w:t>
      </w:r>
      <w:r w:rsidR="00F121AD">
        <w:rPr>
          <w:rFonts w:ascii="Arial" w:hAnsi="Arial" w:cs="Arial"/>
          <w:bCs/>
        </w:rPr>
        <w:t>B</w:t>
      </w:r>
      <w:r w:rsidRPr="003F545A">
        <w:rPr>
          <w:rFonts w:ascii="Arial" w:hAnsi="Arial" w:cs="Arial"/>
          <w:bCs/>
        </w:rPr>
        <w:t xml:space="preserve">elag </w:t>
      </w:r>
      <w:r>
        <w:rPr>
          <w:rFonts w:ascii="Arial" w:hAnsi="Arial" w:cs="Arial"/>
          <w:bCs/>
        </w:rPr>
        <w:t>–</w:t>
      </w:r>
      <w:r w:rsidRPr="003F545A">
        <w:rPr>
          <w:rFonts w:ascii="Arial" w:hAnsi="Arial" w:cs="Arial"/>
          <w:bCs/>
        </w:rPr>
        <w:t xml:space="preserve"> solche</w:t>
      </w:r>
      <w:r>
        <w:rPr>
          <w:rFonts w:ascii="Arial" w:hAnsi="Arial" w:cs="Arial"/>
          <w:bCs/>
        </w:rPr>
        <w:t xml:space="preserve"> </w:t>
      </w:r>
      <w:r w:rsidRPr="003F545A">
        <w:rPr>
          <w:rFonts w:ascii="Arial" w:hAnsi="Arial" w:cs="Arial"/>
          <w:bCs/>
        </w:rPr>
        <w:t xml:space="preserve">Wege sind für </w:t>
      </w:r>
      <w:r>
        <w:rPr>
          <w:rFonts w:ascii="Arial" w:hAnsi="Arial" w:cs="Arial"/>
          <w:bCs/>
        </w:rPr>
        <w:t>Radelnde</w:t>
      </w:r>
      <w:r w:rsidRPr="003F545A">
        <w:rPr>
          <w:rFonts w:ascii="Arial" w:hAnsi="Arial" w:cs="Arial"/>
          <w:bCs/>
        </w:rPr>
        <w:t xml:space="preserve"> mit Kinderanhänger genauso hilfreich wie für Handbiker oder Rollfietsnutzer.</w:t>
      </w:r>
      <w:r w:rsidR="0096589F">
        <w:rPr>
          <w:rFonts w:ascii="Arial" w:hAnsi="Arial" w:cs="Arial"/>
          <w:bCs/>
        </w:rPr>
        <w:t xml:space="preserve"> Hier eine kleine Auswahl:</w:t>
      </w:r>
    </w:p>
    <w:p w14:paraId="0AF1E824" w14:textId="5FD87BB9" w:rsidR="003F545A" w:rsidRDefault="003F545A" w:rsidP="00E91241">
      <w:pPr>
        <w:rPr>
          <w:rFonts w:ascii="Arial" w:hAnsi="Arial" w:cs="Arial"/>
          <w:bCs/>
        </w:rPr>
      </w:pPr>
      <w:r w:rsidRPr="003F545A">
        <w:rPr>
          <w:rFonts w:ascii="Arial" w:hAnsi="Arial" w:cs="Arial"/>
          <w:b/>
        </w:rPr>
        <w:t>Lausitzer Seenland</w:t>
      </w:r>
      <w:r w:rsidRPr="003F545A">
        <w:rPr>
          <w:rFonts w:ascii="Arial" w:hAnsi="Arial" w:cs="Arial"/>
          <w:b/>
        </w:rPr>
        <w:br/>
      </w:r>
      <w:r w:rsidRPr="003F545A">
        <w:rPr>
          <w:rFonts w:ascii="Arial" w:hAnsi="Arial" w:cs="Arial"/>
          <w:bCs/>
        </w:rPr>
        <w:t xml:space="preserve">Wer das Lausitzer Seenland aktiv entdecken möchte, der hat </w:t>
      </w:r>
      <w:r w:rsidR="006616F0">
        <w:rPr>
          <w:rFonts w:ascii="Arial" w:hAnsi="Arial" w:cs="Arial"/>
          <w:bCs/>
        </w:rPr>
        <w:t>hier</w:t>
      </w:r>
      <w:r w:rsidRPr="003F545A">
        <w:rPr>
          <w:rFonts w:ascii="Arial" w:hAnsi="Arial" w:cs="Arial"/>
          <w:bCs/>
        </w:rPr>
        <w:t xml:space="preserve"> mit Hand</w:t>
      </w:r>
      <w:r w:rsidR="006616F0">
        <w:rPr>
          <w:rFonts w:ascii="Arial" w:hAnsi="Arial" w:cs="Arial"/>
          <w:bCs/>
        </w:rPr>
        <w:t>i</w:t>
      </w:r>
      <w:r w:rsidRPr="003F545A">
        <w:rPr>
          <w:rFonts w:ascii="Arial" w:hAnsi="Arial" w:cs="Arial"/>
          <w:bCs/>
        </w:rPr>
        <w:t xml:space="preserve">cap eine große Auswahl. Nahezu überall führen gut ausgebaute Wege durch die </w:t>
      </w:r>
      <w:r>
        <w:rPr>
          <w:rFonts w:ascii="Arial" w:hAnsi="Arial" w:cs="Arial"/>
          <w:bCs/>
        </w:rPr>
        <w:t>sich wandelnde</w:t>
      </w:r>
      <w:r w:rsidRPr="003F545A">
        <w:rPr>
          <w:rFonts w:ascii="Arial" w:hAnsi="Arial" w:cs="Arial"/>
          <w:bCs/>
        </w:rPr>
        <w:t xml:space="preserve"> Urlaubsregion. Auf acht barrierefreien Rundtouren um die neuen Seen können sich Handbiker wohlfühlen und je nach Kondition und eigenen Wünschen gemütliche oder sportliche Ausflüge unternehmen. Unterwegs </w:t>
      </w:r>
      <w:r>
        <w:rPr>
          <w:rFonts w:ascii="Arial" w:hAnsi="Arial" w:cs="Arial"/>
          <w:bCs/>
        </w:rPr>
        <w:t>geht es</w:t>
      </w:r>
      <w:r w:rsidRPr="003F545A">
        <w:rPr>
          <w:rFonts w:ascii="Arial" w:hAnsi="Arial" w:cs="Arial"/>
          <w:bCs/>
        </w:rPr>
        <w:t xml:space="preserve"> auf den Seerundwegen bequem </w:t>
      </w:r>
      <w:r>
        <w:rPr>
          <w:rFonts w:ascii="Arial" w:hAnsi="Arial" w:cs="Arial"/>
          <w:bCs/>
        </w:rPr>
        <w:t xml:space="preserve">zu – </w:t>
      </w:r>
      <w:r w:rsidRPr="003F545A">
        <w:rPr>
          <w:rFonts w:ascii="Arial" w:hAnsi="Arial" w:cs="Arial"/>
          <w:bCs/>
        </w:rPr>
        <w:t>ohne Stufen, enge Umlaufschranken, holprige Wege oder eng gesetzte Poller. Die Wege sind breit, größtenteils asphaltiert und überwiegend flach mit wenigen Steigungen. Die Rundkurse sind von leicht bis mittelschwer zu bewältigen.</w:t>
      </w:r>
      <w:r>
        <w:rPr>
          <w:rFonts w:ascii="Arial" w:hAnsi="Arial" w:cs="Arial"/>
          <w:bCs/>
        </w:rPr>
        <w:t xml:space="preserve"> </w:t>
      </w:r>
      <w:r w:rsidRPr="003F545A">
        <w:rPr>
          <w:rFonts w:ascii="Arial" w:hAnsi="Arial" w:cs="Arial"/>
          <w:b/>
        </w:rPr>
        <w:t>Mehr unter</w:t>
      </w:r>
      <w:r>
        <w:rPr>
          <w:rFonts w:ascii="Arial" w:hAnsi="Arial" w:cs="Arial"/>
          <w:bCs/>
        </w:rPr>
        <w:t xml:space="preserve">: </w:t>
      </w:r>
      <w:hyperlink r:id="rId6" w:history="1">
        <w:r w:rsidRPr="009B5F7E">
          <w:rPr>
            <w:rStyle w:val="Hyperlink"/>
            <w:rFonts w:ascii="Arial" w:hAnsi="Arial" w:cs="Arial"/>
            <w:bCs/>
          </w:rPr>
          <w:t>www.lausitzerseenland.de</w:t>
        </w:r>
      </w:hyperlink>
      <w:r>
        <w:rPr>
          <w:rFonts w:ascii="Arial" w:hAnsi="Arial" w:cs="Arial"/>
          <w:bCs/>
        </w:rPr>
        <w:t xml:space="preserve"> </w:t>
      </w:r>
    </w:p>
    <w:p w14:paraId="690543EA" w14:textId="0F0F54B5" w:rsidR="008B1557" w:rsidRPr="003F545A" w:rsidRDefault="008B1557" w:rsidP="006616F0">
      <w:pPr>
        <w:spacing w:before="100" w:beforeAutospacing="1"/>
        <w:rPr>
          <w:rFonts w:ascii="Arial" w:hAnsi="Arial" w:cs="Arial"/>
          <w:bCs/>
        </w:rPr>
      </w:pPr>
      <w:r w:rsidRPr="008B1557">
        <w:rPr>
          <w:rFonts w:ascii="Arial" w:hAnsi="Arial" w:cs="Arial"/>
          <w:b/>
        </w:rPr>
        <w:t>Prignitz</w:t>
      </w:r>
      <w:r w:rsidRPr="008B1557">
        <w:rPr>
          <w:rFonts w:ascii="Arial" w:hAnsi="Arial" w:cs="Arial"/>
          <w:b/>
        </w:rPr>
        <w:br/>
      </w:r>
      <w:r w:rsidR="00922FC5" w:rsidRPr="00922FC5">
        <w:rPr>
          <w:rFonts w:ascii="Arial" w:hAnsi="Arial" w:cs="Arial"/>
          <w:bCs/>
        </w:rPr>
        <w:t>Wer die typische Landschaft der Prignitz kennen lernen möchte, sollte durch die Lenzerwische radeln. „Lenzerwische“ ist der Name der Landschaft zwischen Elbe und Eldemündung. In Lenzen stimm</w:t>
      </w:r>
      <w:r w:rsidR="00922FC5">
        <w:rPr>
          <w:rFonts w:ascii="Arial" w:hAnsi="Arial" w:cs="Arial"/>
          <w:bCs/>
        </w:rPr>
        <w:t>t</w:t>
      </w:r>
      <w:r w:rsidR="00922FC5" w:rsidRPr="00922FC5">
        <w:rPr>
          <w:rFonts w:ascii="Arial" w:hAnsi="Arial" w:cs="Arial"/>
          <w:bCs/>
        </w:rPr>
        <w:t xml:space="preserve"> das Burgmuseum auf die Tour ein. Oben auf dem Elbdeich radelt man vorbei an den Niedersachsen</w:t>
      </w:r>
      <w:r w:rsidR="00922FC5">
        <w:rPr>
          <w:rFonts w:ascii="Arial" w:hAnsi="Arial" w:cs="Arial"/>
          <w:bCs/>
        </w:rPr>
        <w:t>-H</w:t>
      </w:r>
      <w:r w:rsidR="00922FC5" w:rsidRPr="00922FC5">
        <w:rPr>
          <w:rFonts w:ascii="Arial" w:hAnsi="Arial" w:cs="Arial"/>
          <w:bCs/>
        </w:rPr>
        <w:t xml:space="preserve">äusern der typischen Wischedörfer. Quer durch die Wische geht es dann an die Löcknitz, an der das Künstlerdorf Breetz liegt. Auf dem Rückweg ist der Radweg gesäumt von einer dichten Allee. Die Tour verläuft auf </w:t>
      </w:r>
      <w:r w:rsidR="00922FC5">
        <w:rPr>
          <w:rFonts w:ascii="Arial" w:hAnsi="Arial" w:cs="Arial"/>
          <w:bCs/>
        </w:rPr>
        <w:t xml:space="preserve">gut </w:t>
      </w:r>
      <w:r w:rsidR="00922FC5" w:rsidRPr="00922FC5">
        <w:rPr>
          <w:rFonts w:ascii="Arial" w:hAnsi="Arial" w:cs="Arial"/>
          <w:bCs/>
        </w:rPr>
        <w:t>ausgebauten und beschilderten Radwegen auf dem Elbdeich und wenig befahrenen Straßen.</w:t>
      </w:r>
      <w:r w:rsidR="00922FC5">
        <w:rPr>
          <w:rFonts w:ascii="Arial" w:hAnsi="Arial" w:cs="Arial"/>
          <w:bCs/>
        </w:rPr>
        <w:t xml:space="preserve"> </w:t>
      </w:r>
      <w:r w:rsidR="00922FC5" w:rsidRPr="00922FC5">
        <w:rPr>
          <w:rFonts w:ascii="Arial" w:hAnsi="Arial" w:cs="Arial"/>
          <w:b/>
        </w:rPr>
        <w:t>Weitere Informationen</w:t>
      </w:r>
      <w:r w:rsidR="00922FC5">
        <w:rPr>
          <w:rFonts w:ascii="Arial" w:hAnsi="Arial" w:cs="Arial"/>
          <w:bCs/>
        </w:rPr>
        <w:t xml:space="preserve">: </w:t>
      </w:r>
      <w:hyperlink r:id="rId7" w:history="1">
        <w:r w:rsidR="00922FC5">
          <w:rPr>
            <w:rStyle w:val="Hyperlink"/>
            <w:rFonts w:ascii="Arial" w:hAnsi="Arial" w:cs="Arial"/>
            <w:bCs/>
          </w:rPr>
          <w:t>www.reisen-fuer-alle.de</w:t>
        </w:r>
      </w:hyperlink>
      <w:r w:rsidR="00922FC5">
        <w:rPr>
          <w:rFonts w:ascii="Arial" w:hAnsi="Arial" w:cs="Arial"/>
          <w:bCs/>
        </w:rPr>
        <w:t xml:space="preserve"> </w:t>
      </w:r>
    </w:p>
    <w:p w14:paraId="1F45E098" w14:textId="36F12EE0" w:rsidR="006616F0" w:rsidRDefault="006616F0" w:rsidP="006616F0">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bCs/>
          <w:lang w:eastAsia="de-DE"/>
        </w:rPr>
        <w:t>Fläming</w:t>
      </w:r>
      <w:r w:rsidRPr="008D7753">
        <w:rPr>
          <w:rFonts w:ascii="Arial" w:eastAsia="Times New Roman" w:hAnsi="Arial" w:cs="Arial"/>
          <w:b/>
          <w:bCs/>
          <w:lang w:eastAsia="de-DE"/>
        </w:rPr>
        <w:br/>
      </w:r>
      <w:r>
        <w:rPr>
          <w:rFonts w:ascii="Arial" w:eastAsia="Times New Roman" w:hAnsi="Arial" w:cs="Arial"/>
          <w:lang w:eastAsia="de-DE"/>
        </w:rPr>
        <w:t>Ideal für Handbiker sind auch die mit feinstem Asphalt ausgebauten Strecken auf der Flae</w:t>
      </w:r>
      <w:r w:rsidR="003C4F14">
        <w:rPr>
          <w:rFonts w:ascii="Arial" w:eastAsia="Times New Roman" w:hAnsi="Arial" w:cs="Arial"/>
          <w:lang w:eastAsia="de-DE"/>
        </w:rPr>
        <w:t>-</w:t>
      </w:r>
      <w:r>
        <w:rPr>
          <w:rFonts w:ascii="Arial" w:eastAsia="Times New Roman" w:hAnsi="Arial" w:cs="Arial"/>
          <w:lang w:eastAsia="de-DE"/>
        </w:rPr>
        <w:t xml:space="preserve">ming-Skate wie zum Beispiel der Rundkurs 2. Dieser </w:t>
      </w:r>
      <w:r w:rsidRPr="006616F0">
        <w:rPr>
          <w:rFonts w:ascii="Arial" w:eastAsia="Times New Roman" w:hAnsi="Arial" w:cs="Arial"/>
          <w:lang w:eastAsia="de-DE"/>
        </w:rPr>
        <w:t>führt auf rund zwölf Kilometern ohne nennenswerte Steigungen und Gefälle durch Wälder, Wiesen und Felder. Nur auf einem kurzen Abschnitt begleitet der R</w:t>
      </w:r>
      <w:r>
        <w:rPr>
          <w:rFonts w:ascii="Arial" w:eastAsia="Times New Roman" w:hAnsi="Arial" w:cs="Arial"/>
          <w:lang w:eastAsia="de-DE"/>
        </w:rPr>
        <w:t>undkurs</w:t>
      </w:r>
      <w:r w:rsidRPr="006616F0">
        <w:rPr>
          <w:rFonts w:ascii="Arial" w:eastAsia="Times New Roman" w:hAnsi="Arial" w:cs="Arial"/>
          <w:lang w:eastAsia="de-DE"/>
        </w:rPr>
        <w:t xml:space="preserve"> 2 die Ortsverbindungsstraße zwischen Luckenwalde und Jänickendorf. Dort verläuft er parallel zu den Gleisen der ehemaligen </w:t>
      </w:r>
      <w:r>
        <w:rPr>
          <w:rFonts w:ascii="Arial" w:eastAsia="Times New Roman" w:hAnsi="Arial" w:cs="Arial"/>
          <w:lang w:eastAsia="de-DE"/>
        </w:rPr>
        <w:t>„</w:t>
      </w:r>
      <w:r w:rsidRPr="006616F0">
        <w:rPr>
          <w:rFonts w:ascii="Arial" w:eastAsia="Times New Roman" w:hAnsi="Arial" w:cs="Arial"/>
          <w:lang w:eastAsia="de-DE"/>
        </w:rPr>
        <w:t>Kanonenbahn</w:t>
      </w:r>
      <w:r>
        <w:rPr>
          <w:rFonts w:ascii="Arial" w:eastAsia="Times New Roman" w:hAnsi="Arial" w:cs="Arial"/>
          <w:lang w:eastAsia="de-DE"/>
        </w:rPr>
        <w:t>“</w:t>
      </w:r>
      <w:r w:rsidRPr="006616F0">
        <w:rPr>
          <w:rFonts w:ascii="Arial" w:eastAsia="Times New Roman" w:hAnsi="Arial" w:cs="Arial"/>
          <w:lang w:eastAsia="de-DE"/>
        </w:rPr>
        <w:t xml:space="preserve"> Zossen-Jüterbog.</w:t>
      </w:r>
      <w:r w:rsidR="00A46F74" w:rsidRPr="00A46F74">
        <w:t xml:space="preserve"> </w:t>
      </w:r>
      <w:r w:rsidR="00A46F74" w:rsidRPr="00A46F74">
        <w:rPr>
          <w:rFonts w:ascii="Arial" w:eastAsia="Times New Roman" w:hAnsi="Arial" w:cs="Arial"/>
          <w:lang w:eastAsia="de-DE"/>
        </w:rPr>
        <w:t xml:space="preserve">Als barrierefreie Region präsentiert sich </w:t>
      </w:r>
      <w:r w:rsidR="00A46F74">
        <w:rPr>
          <w:rFonts w:ascii="Arial" w:eastAsia="Times New Roman" w:hAnsi="Arial" w:cs="Arial"/>
          <w:lang w:eastAsia="de-DE"/>
        </w:rPr>
        <w:t>im Fläming zudem</w:t>
      </w:r>
      <w:r w:rsidR="00A46F74" w:rsidRPr="00A46F74">
        <w:rPr>
          <w:rFonts w:ascii="Arial" w:eastAsia="Times New Roman" w:hAnsi="Arial" w:cs="Arial"/>
          <w:lang w:eastAsia="de-DE"/>
        </w:rPr>
        <w:t xml:space="preserve"> die Stadt Dahme/Mark. Dort </w:t>
      </w:r>
      <w:r w:rsidR="00A46F74">
        <w:rPr>
          <w:rFonts w:ascii="Arial" w:eastAsia="Times New Roman" w:hAnsi="Arial" w:cs="Arial"/>
          <w:lang w:eastAsia="de-DE"/>
        </w:rPr>
        <w:t>gibt es den</w:t>
      </w:r>
      <w:r w:rsidR="00A46F74" w:rsidRPr="00A46F74">
        <w:rPr>
          <w:rFonts w:ascii="Arial" w:eastAsia="Times New Roman" w:hAnsi="Arial" w:cs="Arial"/>
          <w:lang w:eastAsia="de-DE"/>
        </w:rPr>
        <w:t xml:space="preserve"> Innenstadt</w:t>
      </w:r>
      <w:r w:rsidR="00F121AD">
        <w:rPr>
          <w:rFonts w:ascii="Arial" w:eastAsia="Times New Roman" w:hAnsi="Arial" w:cs="Arial"/>
          <w:lang w:eastAsia="de-DE"/>
        </w:rPr>
        <w:t>-R</w:t>
      </w:r>
      <w:r w:rsidR="00A46F74" w:rsidRPr="00A46F74">
        <w:rPr>
          <w:rFonts w:ascii="Arial" w:eastAsia="Times New Roman" w:hAnsi="Arial" w:cs="Arial"/>
          <w:lang w:eastAsia="de-DE"/>
        </w:rPr>
        <w:t>undkurs</w:t>
      </w:r>
      <w:r w:rsidR="00A46F74">
        <w:rPr>
          <w:rFonts w:ascii="Arial" w:eastAsia="Times New Roman" w:hAnsi="Arial" w:cs="Arial"/>
          <w:lang w:eastAsia="de-DE"/>
        </w:rPr>
        <w:t>, der</w:t>
      </w:r>
      <w:r w:rsidR="00A46F74" w:rsidRPr="00A46F74">
        <w:rPr>
          <w:rFonts w:ascii="Arial" w:eastAsia="Times New Roman" w:hAnsi="Arial" w:cs="Arial"/>
          <w:lang w:eastAsia="de-DE"/>
        </w:rPr>
        <w:t xml:space="preserve"> an der gut erhaltenen Stadtmauer ent</w:t>
      </w:r>
      <w:r w:rsidR="00A46F74" w:rsidRPr="00A46F74">
        <w:rPr>
          <w:rFonts w:ascii="Arial" w:eastAsia="Times New Roman" w:hAnsi="Arial" w:cs="Arial"/>
          <w:lang w:eastAsia="de-DE"/>
        </w:rPr>
        <w:lastRenderedPageBreak/>
        <w:t>lang zu den Sehenswürdigkeiten und Freizeiteinrichtungen des charmanten Städtchens</w:t>
      </w:r>
      <w:r w:rsidR="00A46F74">
        <w:rPr>
          <w:rFonts w:ascii="Arial" w:eastAsia="Times New Roman" w:hAnsi="Arial" w:cs="Arial"/>
          <w:lang w:eastAsia="de-DE"/>
        </w:rPr>
        <w:t xml:space="preserve"> führt. </w:t>
      </w:r>
      <w:r w:rsidR="00A46F74" w:rsidRPr="00A46F74">
        <w:rPr>
          <w:rFonts w:ascii="Arial" w:eastAsia="Times New Roman" w:hAnsi="Arial" w:cs="Arial"/>
          <w:b/>
          <w:bCs/>
          <w:lang w:eastAsia="de-DE"/>
        </w:rPr>
        <w:t>Mehr unter</w:t>
      </w:r>
      <w:r w:rsidR="00A46F74">
        <w:rPr>
          <w:rFonts w:ascii="Arial" w:eastAsia="Times New Roman" w:hAnsi="Arial" w:cs="Arial"/>
          <w:lang w:eastAsia="de-DE"/>
        </w:rPr>
        <w:t xml:space="preserve">: </w:t>
      </w:r>
      <w:hyperlink r:id="rId8" w:history="1">
        <w:r w:rsidR="00A46F74">
          <w:rPr>
            <w:rStyle w:val="Hyperlink"/>
            <w:rFonts w:ascii="Arial" w:eastAsia="Times New Roman" w:hAnsi="Arial" w:cs="Arial"/>
            <w:lang w:eastAsia="de-DE"/>
          </w:rPr>
          <w:t>www.flaeming-skate.de</w:t>
        </w:r>
      </w:hyperlink>
      <w:r w:rsidR="00A46F74">
        <w:rPr>
          <w:rFonts w:ascii="Arial" w:eastAsia="Times New Roman" w:hAnsi="Arial" w:cs="Arial"/>
          <w:lang w:eastAsia="de-DE"/>
        </w:rPr>
        <w:t xml:space="preserve"> </w:t>
      </w:r>
    </w:p>
    <w:p w14:paraId="2D7D812C" w14:textId="32034312" w:rsidR="00664CD2" w:rsidRPr="00664CD2" w:rsidRDefault="008D7753" w:rsidP="00664CD2">
      <w:pPr>
        <w:suppressAutoHyphens w:val="0"/>
        <w:autoSpaceDN/>
        <w:spacing w:before="100" w:beforeAutospacing="1" w:after="100" w:afterAutospacing="1" w:line="240" w:lineRule="auto"/>
        <w:textAlignment w:val="auto"/>
        <w:rPr>
          <w:rFonts w:ascii="Arial" w:eastAsia="Times New Roman" w:hAnsi="Arial" w:cs="Arial"/>
          <w:lang w:eastAsia="de-DE"/>
        </w:rPr>
      </w:pPr>
      <w:r w:rsidRPr="008D7753">
        <w:rPr>
          <w:rFonts w:ascii="Arial" w:eastAsia="Times New Roman" w:hAnsi="Arial" w:cs="Arial"/>
          <w:b/>
          <w:bCs/>
          <w:lang w:eastAsia="de-DE"/>
        </w:rPr>
        <w:t>Ruppiner Seenland</w:t>
      </w:r>
      <w:r w:rsidRPr="008D7753">
        <w:rPr>
          <w:rFonts w:ascii="Arial" w:eastAsia="Times New Roman" w:hAnsi="Arial" w:cs="Arial"/>
          <w:b/>
          <w:bCs/>
          <w:lang w:eastAsia="de-DE"/>
        </w:rPr>
        <w:br/>
      </w:r>
      <w:r w:rsidR="00664CD2" w:rsidRPr="00664CD2">
        <w:rPr>
          <w:rFonts w:ascii="Arial" w:eastAsia="Times New Roman" w:hAnsi="Arial" w:cs="Arial"/>
          <w:lang w:eastAsia="de-DE"/>
        </w:rPr>
        <w:t>Die romantische Kulturstadt Rheinsberg im Ruppiner Seenland</w:t>
      </w:r>
      <w:r w:rsidR="00664CD2">
        <w:rPr>
          <w:rFonts w:ascii="Arial" w:eastAsia="Times New Roman" w:hAnsi="Arial" w:cs="Arial"/>
          <w:lang w:eastAsia="de-DE"/>
        </w:rPr>
        <w:t xml:space="preserve"> </w:t>
      </w:r>
      <w:r w:rsidR="00664CD2" w:rsidRPr="00664CD2">
        <w:rPr>
          <w:rFonts w:ascii="Arial" w:eastAsia="Times New Roman" w:hAnsi="Arial" w:cs="Arial"/>
          <w:lang w:eastAsia="de-DE"/>
        </w:rPr>
        <w:t>verdankt ihre Bekanntheit vor allem dem Schloss mit</w:t>
      </w:r>
      <w:r w:rsidR="00664CD2">
        <w:rPr>
          <w:rFonts w:ascii="Arial" w:eastAsia="Times New Roman" w:hAnsi="Arial" w:cs="Arial"/>
          <w:lang w:eastAsia="de-DE"/>
        </w:rPr>
        <w:t xml:space="preserve"> </w:t>
      </w:r>
      <w:r w:rsidR="00664CD2" w:rsidRPr="00664CD2">
        <w:rPr>
          <w:rFonts w:ascii="Arial" w:eastAsia="Times New Roman" w:hAnsi="Arial" w:cs="Arial"/>
          <w:lang w:eastAsia="de-DE"/>
        </w:rPr>
        <w:t>den charakteristischen Rundtürmen. Seine heutige Form</w:t>
      </w:r>
      <w:r w:rsidR="00664CD2">
        <w:rPr>
          <w:rFonts w:ascii="Arial" w:eastAsia="Times New Roman" w:hAnsi="Arial" w:cs="Arial"/>
          <w:lang w:eastAsia="de-DE"/>
        </w:rPr>
        <w:t xml:space="preserve"> </w:t>
      </w:r>
      <w:r w:rsidR="00664CD2" w:rsidRPr="00664CD2">
        <w:rPr>
          <w:rFonts w:ascii="Arial" w:eastAsia="Times New Roman" w:hAnsi="Arial" w:cs="Arial"/>
          <w:lang w:eastAsia="de-DE"/>
        </w:rPr>
        <w:t>erhielt es durch Kronprinz Friedrich und zum Musentempel</w:t>
      </w:r>
      <w:r w:rsidR="00664CD2">
        <w:rPr>
          <w:rFonts w:ascii="Arial" w:eastAsia="Times New Roman" w:hAnsi="Arial" w:cs="Arial"/>
          <w:lang w:eastAsia="de-DE"/>
        </w:rPr>
        <w:t xml:space="preserve"> </w:t>
      </w:r>
      <w:r w:rsidR="00664CD2" w:rsidRPr="00664CD2">
        <w:rPr>
          <w:rFonts w:ascii="Arial" w:eastAsia="Times New Roman" w:hAnsi="Arial" w:cs="Arial"/>
          <w:lang w:eastAsia="de-DE"/>
        </w:rPr>
        <w:t xml:space="preserve">wurde es durch dessen Bruder Heinrich. Sehenswert ist </w:t>
      </w:r>
      <w:r w:rsidR="00664CD2">
        <w:rPr>
          <w:rFonts w:ascii="Arial" w:eastAsia="Times New Roman" w:hAnsi="Arial" w:cs="Arial"/>
          <w:lang w:eastAsia="de-DE"/>
        </w:rPr>
        <w:t xml:space="preserve">zudem </w:t>
      </w:r>
      <w:r w:rsidR="00664CD2" w:rsidRPr="00664CD2">
        <w:rPr>
          <w:rFonts w:ascii="Arial" w:eastAsia="Times New Roman" w:hAnsi="Arial" w:cs="Arial"/>
          <w:lang w:eastAsia="de-DE"/>
        </w:rPr>
        <w:t>der weitläufige Schlosspark mit seinen Statuen, Arrangements</w:t>
      </w:r>
      <w:r w:rsidR="00664CD2">
        <w:rPr>
          <w:rFonts w:ascii="Arial" w:eastAsia="Times New Roman" w:hAnsi="Arial" w:cs="Arial"/>
          <w:lang w:eastAsia="de-DE"/>
        </w:rPr>
        <w:t xml:space="preserve"> </w:t>
      </w:r>
      <w:r w:rsidR="00664CD2" w:rsidRPr="00664CD2">
        <w:rPr>
          <w:rFonts w:ascii="Arial" w:eastAsia="Times New Roman" w:hAnsi="Arial" w:cs="Arial"/>
          <w:lang w:eastAsia="de-DE"/>
        </w:rPr>
        <w:t>von Beeten und Hecken, in dem schon Schriftsteller</w:t>
      </w:r>
      <w:r w:rsidR="00664CD2">
        <w:rPr>
          <w:rFonts w:ascii="Arial" w:eastAsia="Times New Roman" w:hAnsi="Arial" w:cs="Arial"/>
          <w:lang w:eastAsia="de-DE"/>
        </w:rPr>
        <w:t xml:space="preserve"> </w:t>
      </w:r>
      <w:r w:rsidR="00664CD2" w:rsidRPr="00664CD2">
        <w:rPr>
          <w:rFonts w:ascii="Arial" w:eastAsia="Times New Roman" w:hAnsi="Arial" w:cs="Arial"/>
          <w:lang w:eastAsia="de-DE"/>
        </w:rPr>
        <w:t>wie Theodor Fontane und Kurt Tucholsky lustwandelten.</w:t>
      </w:r>
      <w:r w:rsidR="00664CD2" w:rsidRPr="00664CD2">
        <w:t xml:space="preserve"> </w:t>
      </w:r>
      <w:r w:rsidR="00664CD2" w:rsidRPr="00664CD2">
        <w:rPr>
          <w:rFonts w:ascii="Arial" w:eastAsia="Times New Roman" w:hAnsi="Arial" w:cs="Arial"/>
          <w:lang w:eastAsia="de-DE"/>
        </w:rPr>
        <w:t>Grundsätzlich sind</w:t>
      </w:r>
      <w:r w:rsidR="00664CD2">
        <w:rPr>
          <w:rFonts w:ascii="Arial" w:eastAsia="Times New Roman" w:hAnsi="Arial" w:cs="Arial"/>
          <w:lang w:eastAsia="de-DE"/>
        </w:rPr>
        <w:t xml:space="preserve"> </w:t>
      </w:r>
      <w:r w:rsidR="00664CD2" w:rsidRPr="00664CD2">
        <w:rPr>
          <w:rFonts w:ascii="Arial" w:eastAsia="Times New Roman" w:hAnsi="Arial" w:cs="Arial"/>
          <w:lang w:eastAsia="de-DE"/>
        </w:rPr>
        <w:t xml:space="preserve">alle Wege durch </w:t>
      </w:r>
      <w:r w:rsidR="00C17626">
        <w:rPr>
          <w:rFonts w:ascii="Arial" w:eastAsia="Times New Roman" w:hAnsi="Arial" w:cs="Arial"/>
          <w:lang w:eastAsia="de-DE"/>
        </w:rPr>
        <w:t xml:space="preserve">den Schlosspark </w:t>
      </w:r>
      <w:r w:rsidR="00664CD2" w:rsidRPr="00664CD2">
        <w:rPr>
          <w:rFonts w:ascii="Arial" w:eastAsia="Times New Roman" w:hAnsi="Arial" w:cs="Arial"/>
          <w:lang w:eastAsia="de-DE"/>
        </w:rPr>
        <w:t>barrierefrei,</w:t>
      </w:r>
      <w:r w:rsidR="00664CD2">
        <w:rPr>
          <w:rFonts w:ascii="Arial" w:eastAsia="Times New Roman" w:hAnsi="Arial" w:cs="Arial"/>
          <w:lang w:eastAsia="de-DE"/>
        </w:rPr>
        <w:t xml:space="preserve"> </w:t>
      </w:r>
      <w:r w:rsidR="00664CD2" w:rsidRPr="00664CD2">
        <w:rPr>
          <w:rFonts w:ascii="Arial" w:eastAsia="Times New Roman" w:hAnsi="Arial" w:cs="Arial"/>
          <w:lang w:eastAsia="de-DE"/>
        </w:rPr>
        <w:t>wenn auch nicht allwettertauglich</w:t>
      </w:r>
      <w:r w:rsidR="00664CD2">
        <w:rPr>
          <w:rFonts w:ascii="Arial" w:eastAsia="Times New Roman" w:hAnsi="Arial" w:cs="Arial"/>
          <w:lang w:eastAsia="de-DE"/>
        </w:rPr>
        <w:t xml:space="preserve"> </w:t>
      </w:r>
      <w:r w:rsidR="00664CD2" w:rsidRPr="00664CD2">
        <w:rPr>
          <w:rFonts w:ascii="Arial" w:eastAsia="Times New Roman" w:hAnsi="Arial" w:cs="Arial"/>
          <w:lang w:eastAsia="de-DE"/>
        </w:rPr>
        <w:t>befestigt. Lediglich am Eingang, in</w:t>
      </w:r>
      <w:r w:rsidR="00664CD2">
        <w:rPr>
          <w:rFonts w:ascii="Arial" w:eastAsia="Times New Roman" w:hAnsi="Arial" w:cs="Arial"/>
          <w:lang w:eastAsia="de-DE"/>
        </w:rPr>
        <w:t xml:space="preserve"> </w:t>
      </w:r>
      <w:r w:rsidR="00664CD2" w:rsidRPr="00664CD2">
        <w:rPr>
          <w:rFonts w:ascii="Arial" w:eastAsia="Times New Roman" w:hAnsi="Arial" w:cs="Arial"/>
          <w:lang w:eastAsia="de-DE"/>
        </w:rPr>
        <w:t>unmittelbarer</w:t>
      </w:r>
      <w:r w:rsidR="00664CD2">
        <w:rPr>
          <w:rFonts w:ascii="Arial" w:eastAsia="Times New Roman" w:hAnsi="Arial" w:cs="Arial"/>
          <w:lang w:eastAsia="de-DE"/>
        </w:rPr>
        <w:t xml:space="preserve"> </w:t>
      </w:r>
      <w:r w:rsidR="00664CD2" w:rsidRPr="00664CD2">
        <w:rPr>
          <w:rFonts w:ascii="Arial" w:eastAsia="Times New Roman" w:hAnsi="Arial" w:cs="Arial"/>
          <w:lang w:eastAsia="de-DE"/>
        </w:rPr>
        <w:t>Nähe zum Schloss, erschwert grobes Kopfsteinpflaster</w:t>
      </w:r>
      <w:r w:rsidR="00664CD2">
        <w:rPr>
          <w:rFonts w:ascii="Arial" w:eastAsia="Times New Roman" w:hAnsi="Arial" w:cs="Arial"/>
          <w:lang w:eastAsia="de-DE"/>
        </w:rPr>
        <w:t xml:space="preserve"> </w:t>
      </w:r>
      <w:r w:rsidR="00664CD2" w:rsidRPr="00664CD2">
        <w:rPr>
          <w:rFonts w:ascii="Arial" w:eastAsia="Times New Roman" w:hAnsi="Arial" w:cs="Arial"/>
          <w:lang w:eastAsia="de-DE"/>
        </w:rPr>
        <w:t>die ersten Meter in den Schlosspark etwas. An</w:t>
      </w:r>
      <w:r w:rsidR="00664CD2">
        <w:rPr>
          <w:rFonts w:ascii="Arial" w:eastAsia="Times New Roman" w:hAnsi="Arial" w:cs="Arial"/>
          <w:lang w:eastAsia="de-DE"/>
        </w:rPr>
        <w:t xml:space="preserve"> </w:t>
      </w:r>
      <w:r w:rsidR="00664CD2" w:rsidRPr="00664CD2">
        <w:rPr>
          <w:rFonts w:ascii="Arial" w:eastAsia="Times New Roman" w:hAnsi="Arial" w:cs="Arial"/>
          <w:lang w:eastAsia="de-DE"/>
        </w:rPr>
        <w:t>manchen Übergängen zu Brücken und Steigungen benötigen</w:t>
      </w:r>
      <w:r w:rsidR="00664CD2">
        <w:rPr>
          <w:rFonts w:ascii="Arial" w:eastAsia="Times New Roman" w:hAnsi="Arial" w:cs="Arial"/>
          <w:lang w:eastAsia="de-DE"/>
        </w:rPr>
        <w:t xml:space="preserve"> </w:t>
      </w:r>
      <w:r w:rsidR="00664CD2" w:rsidRPr="00664CD2">
        <w:rPr>
          <w:rFonts w:ascii="Arial" w:eastAsia="Times New Roman" w:hAnsi="Arial" w:cs="Arial"/>
          <w:lang w:eastAsia="de-DE"/>
        </w:rPr>
        <w:t>Personen im Rollstuhl oder Handbiker zudem etwas mehr</w:t>
      </w:r>
      <w:r w:rsidR="00664CD2">
        <w:rPr>
          <w:rFonts w:ascii="Arial" w:eastAsia="Times New Roman" w:hAnsi="Arial" w:cs="Arial"/>
          <w:lang w:eastAsia="de-DE"/>
        </w:rPr>
        <w:t xml:space="preserve"> </w:t>
      </w:r>
      <w:r w:rsidR="00664CD2" w:rsidRPr="00664CD2">
        <w:rPr>
          <w:rFonts w:ascii="Arial" w:eastAsia="Times New Roman" w:hAnsi="Arial" w:cs="Arial"/>
          <w:lang w:eastAsia="de-DE"/>
        </w:rPr>
        <w:t xml:space="preserve">Kraft. </w:t>
      </w:r>
      <w:r w:rsidR="00664CD2">
        <w:rPr>
          <w:rFonts w:ascii="Arial" w:eastAsia="Times New Roman" w:hAnsi="Arial" w:cs="Arial"/>
          <w:lang w:eastAsia="de-DE"/>
        </w:rPr>
        <w:t>Dies gilt gleichermaßen f</w:t>
      </w:r>
      <w:r w:rsidR="00664CD2" w:rsidRPr="00664CD2">
        <w:rPr>
          <w:rFonts w:ascii="Arial" w:eastAsia="Times New Roman" w:hAnsi="Arial" w:cs="Arial"/>
          <w:lang w:eastAsia="de-DE"/>
        </w:rPr>
        <w:t xml:space="preserve">ür </w:t>
      </w:r>
      <w:r w:rsidR="00664CD2">
        <w:rPr>
          <w:rFonts w:ascii="Arial" w:eastAsia="Times New Roman" w:hAnsi="Arial" w:cs="Arial"/>
          <w:lang w:eastAsia="de-DE"/>
        </w:rPr>
        <w:t>den Weg</w:t>
      </w:r>
      <w:r w:rsidR="00664CD2" w:rsidRPr="00664CD2">
        <w:rPr>
          <w:rFonts w:ascii="Arial" w:eastAsia="Times New Roman" w:hAnsi="Arial" w:cs="Arial"/>
          <w:lang w:eastAsia="de-DE"/>
        </w:rPr>
        <w:t xml:space="preserve"> zum Obelisken auf </w:t>
      </w:r>
      <w:r w:rsidR="00664CD2">
        <w:rPr>
          <w:rFonts w:ascii="Arial" w:eastAsia="Times New Roman" w:hAnsi="Arial" w:cs="Arial"/>
          <w:lang w:eastAsia="de-DE"/>
        </w:rPr>
        <w:t>der</w:t>
      </w:r>
      <w:r w:rsidR="00664CD2" w:rsidRPr="00664CD2">
        <w:rPr>
          <w:rFonts w:ascii="Arial" w:eastAsia="Times New Roman" w:hAnsi="Arial" w:cs="Arial"/>
          <w:lang w:eastAsia="de-DE"/>
        </w:rPr>
        <w:t xml:space="preserve"> gegenüberliegende</w:t>
      </w:r>
      <w:r w:rsidR="00664CD2">
        <w:rPr>
          <w:rFonts w:ascii="Arial" w:eastAsia="Times New Roman" w:hAnsi="Arial" w:cs="Arial"/>
          <w:lang w:eastAsia="de-DE"/>
        </w:rPr>
        <w:t xml:space="preserve"> </w:t>
      </w:r>
      <w:r w:rsidR="00664CD2" w:rsidRPr="00664CD2">
        <w:rPr>
          <w:rFonts w:ascii="Arial" w:eastAsia="Times New Roman" w:hAnsi="Arial" w:cs="Arial"/>
          <w:lang w:eastAsia="de-DE"/>
        </w:rPr>
        <w:t>Seite des Grienericksees.</w:t>
      </w:r>
      <w:r w:rsidR="00C17626">
        <w:rPr>
          <w:rFonts w:ascii="Arial" w:eastAsia="Times New Roman" w:hAnsi="Arial" w:cs="Arial"/>
          <w:lang w:eastAsia="de-DE"/>
        </w:rPr>
        <w:t xml:space="preserve"> </w:t>
      </w:r>
      <w:r w:rsidR="00C17626" w:rsidRPr="00C17626">
        <w:rPr>
          <w:rFonts w:ascii="Arial" w:eastAsia="Times New Roman" w:hAnsi="Arial" w:cs="Arial"/>
          <w:b/>
          <w:bCs/>
          <w:lang w:eastAsia="de-DE"/>
        </w:rPr>
        <w:t>Weitere Informationen</w:t>
      </w:r>
      <w:r w:rsidR="00C17626">
        <w:rPr>
          <w:rFonts w:ascii="Arial" w:eastAsia="Times New Roman" w:hAnsi="Arial" w:cs="Arial"/>
          <w:lang w:eastAsia="de-DE"/>
        </w:rPr>
        <w:t xml:space="preserve">: </w:t>
      </w:r>
      <w:r w:rsidR="00B775C5">
        <w:rPr>
          <w:rFonts w:ascii="Arial" w:eastAsia="Times New Roman" w:hAnsi="Arial" w:cs="Arial"/>
          <w:lang w:eastAsia="de-DE"/>
        </w:rPr>
        <w:br/>
      </w:r>
      <w:hyperlink r:id="rId9" w:history="1">
        <w:r w:rsidR="00185ACB" w:rsidRPr="009B5F7E">
          <w:rPr>
            <w:rStyle w:val="Hyperlink"/>
            <w:rFonts w:ascii="Arial" w:eastAsia="Times New Roman" w:hAnsi="Arial" w:cs="Arial"/>
            <w:lang w:eastAsia="de-DE"/>
          </w:rPr>
          <w:t>www.ruppiner-seenland.de</w:t>
        </w:r>
      </w:hyperlink>
      <w:r w:rsidR="00C17626">
        <w:rPr>
          <w:rFonts w:ascii="Arial" w:eastAsia="Times New Roman" w:hAnsi="Arial" w:cs="Arial"/>
          <w:lang w:eastAsia="de-DE"/>
        </w:rPr>
        <w:t xml:space="preserve"> </w:t>
      </w:r>
    </w:p>
    <w:p w14:paraId="45A926B9" w14:textId="2700FDA7" w:rsidR="008D7753" w:rsidRDefault="008D7753" w:rsidP="008D7753">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bCs/>
          <w:lang w:eastAsia="de-DE"/>
        </w:rPr>
        <w:t>Uckermark</w:t>
      </w:r>
      <w:r w:rsidRPr="008D7753">
        <w:rPr>
          <w:rFonts w:ascii="Arial" w:eastAsia="Times New Roman" w:hAnsi="Arial" w:cs="Arial"/>
          <w:b/>
          <w:bCs/>
          <w:lang w:eastAsia="de-DE"/>
        </w:rPr>
        <w:br/>
      </w:r>
      <w:r w:rsidR="002B4CEE">
        <w:rPr>
          <w:rFonts w:ascii="Arial" w:eastAsia="Times New Roman" w:hAnsi="Arial" w:cs="Arial"/>
          <w:lang w:eastAsia="de-DE"/>
        </w:rPr>
        <w:t xml:space="preserve">Eine Handbike-Tour ist ebenso in den </w:t>
      </w:r>
      <w:r>
        <w:rPr>
          <w:rFonts w:ascii="Arial" w:eastAsia="Times New Roman" w:hAnsi="Arial" w:cs="Arial"/>
          <w:lang w:eastAsia="de-DE"/>
        </w:rPr>
        <w:t>Nationalpark Unteres Odertal</w:t>
      </w:r>
      <w:r w:rsidR="002B4CEE">
        <w:rPr>
          <w:rFonts w:ascii="Arial" w:eastAsia="Times New Roman" w:hAnsi="Arial" w:cs="Arial"/>
          <w:lang w:eastAsia="de-DE"/>
        </w:rPr>
        <w:t xml:space="preserve"> möglich. Diese Tour verläuft größtenteils über den Oder-Neiße-Radweg und lässt sich beispielsweise in Schwedt (Oder) beginnen</w:t>
      </w:r>
      <w:r w:rsidRPr="00721DDA">
        <w:rPr>
          <w:rFonts w:ascii="Arial" w:eastAsia="Times New Roman" w:hAnsi="Arial" w:cs="Arial"/>
          <w:lang w:eastAsia="de-DE"/>
        </w:rPr>
        <w:t>.</w:t>
      </w:r>
      <w:r w:rsidR="00185ACB">
        <w:rPr>
          <w:rFonts w:ascii="Arial" w:eastAsia="Times New Roman" w:hAnsi="Arial" w:cs="Arial"/>
          <w:lang w:eastAsia="de-DE"/>
        </w:rPr>
        <w:t xml:space="preserve"> </w:t>
      </w:r>
      <w:r w:rsidR="002B4CEE">
        <w:rPr>
          <w:rFonts w:ascii="Arial" w:eastAsia="Times New Roman" w:hAnsi="Arial" w:cs="Arial"/>
          <w:lang w:eastAsia="de-DE"/>
        </w:rPr>
        <w:t xml:space="preserve">Die Region ist gerade im Frühjahr besonders interessant, um Kraniche und Wildgänse zu beobachten. So befindet sich zum Beispiel die </w:t>
      </w:r>
      <w:r w:rsidR="002B4CEE" w:rsidRPr="002B4CEE">
        <w:rPr>
          <w:rFonts w:ascii="Arial" w:eastAsia="Times New Roman" w:hAnsi="Arial" w:cs="Arial"/>
          <w:lang w:eastAsia="de-DE"/>
        </w:rPr>
        <w:t xml:space="preserve">Beobachtungshütte „Seeschwalbe“ </w:t>
      </w:r>
      <w:r w:rsidR="002B4CEE">
        <w:rPr>
          <w:rFonts w:ascii="Arial" w:eastAsia="Times New Roman" w:hAnsi="Arial" w:cs="Arial"/>
          <w:lang w:eastAsia="de-DE"/>
        </w:rPr>
        <w:t>rund</w:t>
      </w:r>
      <w:r w:rsidR="002B4CEE" w:rsidRPr="002B4CEE">
        <w:rPr>
          <w:rFonts w:ascii="Arial" w:eastAsia="Times New Roman" w:hAnsi="Arial" w:cs="Arial"/>
          <w:lang w:eastAsia="de-DE"/>
        </w:rPr>
        <w:t xml:space="preserve"> 1,5 Kilometer südlich der Gatower Brücke auf dem Winterdeich an der Hohensaaten-Friedrichsthaler Wasserstraße</w:t>
      </w:r>
      <w:r w:rsidR="002B4CEE">
        <w:rPr>
          <w:rFonts w:ascii="Arial" w:eastAsia="Times New Roman" w:hAnsi="Arial" w:cs="Arial"/>
          <w:lang w:eastAsia="de-DE"/>
        </w:rPr>
        <w:t xml:space="preserve">. Von hier aus lassen sich besonders gut Vögel beobachten. In südliche Richtung von Schwedt (Oder) aus gesehen befindet sich Criewen mit dem barrierefrei zugänglichen Nationalparkhaus sowie dem Lennépark. Zu beachten gilt hier, dass der Verbindungsweg dorthin aus Kopfsteinpflaster besteht, so dass eventuell eine Schiebehilfe nötig sein kann. </w:t>
      </w:r>
      <w:r w:rsidR="00D72971">
        <w:rPr>
          <w:rFonts w:ascii="Arial" w:eastAsia="Times New Roman" w:hAnsi="Arial" w:cs="Arial"/>
          <w:b/>
          <w:bCs/>
          <w:lang w:eastAsia="de-DE"/>
        </w:rPr>
        <w:t>Mehr unter</w:t>
      </w:r>
      <w:r w:rsidR="00185ACB">
        <w:rPr>
          <w:rFonts w:ascii="Arial" w:eastAsia="Times New Roman" w:hAnsi="Arial" w:cs="Arial"/>
          <w:lang w:eastAsia="de-DE"/>
        </w:rPr>
        <w:t xml:space="preserve">: </w:t>
      </w:r>
      <w:hyperlink r:id="rId10" w:history="1">
        <w:r w:rsidR="00185ACB">
          <w:rPr>
            <w:rStyle w:val="Hyperlink"/>
            <w:rFonts w:ascii="Arial" w:eastAsia="Times New Roman" w:hAnsi="Arial" w:cs="Arial"/>
            <w:lang w:eastAsia="de-DE"/>
          </w:rPr>
          <w:t>www.tourismus-uckermark.de</w:t>
        </w:r>
      </w:hyperlink>
      <w:r w:rsidR="00185ACB">
        <w:rPr>
          <w:rFonts w:ascii="Arial" w:eastAsia="Times New Roman" w:hAnsi="Arial" w:cs="Arial"/>
          <w:lang w:eastAsia="de-DE"/>
        </w:rPr>
        <w:t xml:space="preserve"> </w:t>
      </w:r>
    </w:p>
    <w:p w14:paraId="678CA720" w14:textId="3230BF47" w:rsidR="00CA27A7" w:rsidRDefault="00CA27A7"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 xml:space="preserve">Weitere </w:t>
      </w:r>
      <w:r w:rsidRPr="00CA27A7">
        <w:rPr>
          <w:rFonts w:ascii="Arial" w:eastAsia="Times New Roman" w:hAnsi="Arial" w:cs="Arial"/>
          <w:lang w:eastAsia="de-DE"/>
        </w:rPr>
        <w:t>Information</w:t>
      </w:r>
      <w:r>
        <w:rPr>
          <w:rFonts w:ascii="Arial" w:eastAsia="Times New Roman" w:hAnsi="Arial" w:cs="Arial"/>
          <w:lang w:eastAsia="de-DE"/>
        </w:rPr>
        <w:t>en</w:t>
      </w:r>
      <w:r w:rsidRPr="00CA27A7">
        <w:rPr>
          <w:rFonts w:ascii="Arial" w:eastAsia="Times New Roman" w:hAnsi="Arial" w:cs="Arial"/>
          <w:lang w:eastAsia="de-DE"/>
        </w:rPr>
        <w:t xml:space="preserve"> über barrierefreie Reisen und Touren in Brandenburg </w:t>
      </w:r>
      <w:r w:rsidR="00F121AD">
        <w:rPr>
          <w:rFonts w:ascii="Arial" w:eastAsia="Times New Roman" w:hAnsi="Arial" w:cs="Arial"/>
          <w:lang w:eastAsia="de-DE"/>
        </w:rPr>
        <w:t>gibt</w:t>
      </w:r>
      <w:r w:rsidRPr="00CA27A7">
        <w:rPr>
          <w:rFonts w:ascii="Arial" w:eastAsia="Times New Roman" w:hAnsi="Arial" w:cs="Arial"/>
          <w:lang w:eastAsia="de-DE"/>
        </w:rPr>
        <w:t xml:space="preserve"> die</w:t>
      </w:r>
      <w:r>
        <w:rPr>
          <w:rFonts w:ascii="Arial" w:eastAsia="Times New Roman" w:hAnsi="Arial" w:cs="Arial"/>
          <w:lang w:eastAsia="de-DE"/>
        </w:rPr>
        <w:t xml:space="preserve"> von der</w:t>
      </w:r>
      <w:r w:rsidRPr="00CA27A7">
        <w:rPr>
          <w:rFonts w:ascii="Arial" w:eastAsia="Times New Roman" w:hAnsi="Arial" w:cs="Arial"/>
          <w:lang w:eastAsia="de-DE"/>
        </w:rPr>
        <w:t xml:space="preserve"> TMB Tourismus-Marketing Brandenburg </w:t>
      </w:r>
      <w:r>
        <w:rPr>
          <w:rFonts w:ascii="Arial" w:eastAsia="Times New Roman" w:hAnsi="Arial" w:cs="Arial"/>
          <w:lang w:eastAsia="de-DE"/>
        </w:rPr>
        <w:t>herausgegeben</w:t>
      </w:r>
      <w:r w:rsidR="006366E5">
        <w:rPr>
          <w:rFonts w:ascii="Arial" w:eastAsia="Times New Roman" w:hAnsi="Arial" w:cs="Arial"/>
          <w:lang w:eastAsia="de-DE"/>
        </w:rPr>
        <w:t>e</w:t>
      </w:r>
      <w:r w:rsidRPr="00CA27A7">
        <w:rPr>
          <w:rFonts w:ascii="Arial" w:eastAsia="Times New Roman" w:hAnsi="Arial" w:cs="Arial"/>
          <w:lang w:eastAsia="de-DE"/>
        </w:rPr>
        <w:t xml:space="preserve"> neue Ausflugskarte</w:t>
      </w:r>
      <w:r>
        <w:rPr>
          <w:rFonts w:ascii="Arial" w:eastAsia="Times New Roman" w:hAnsi="Arial" w:cs="Arial"/>
          <w:lang w:eastAsia="de-DE"/>
        </w:rPr>
        <w:t xml:space="preserve">. </w:t>
      </w:r>
      <w:r w:rsidRPr="00CA27A7">
        <w:rPr>
          <w:rFonts w:ascii="Arial" w:eastAsia="Times New Roman" w:hAnsi="Arial" w:cs="Arial"/>
          <w:lang w:eastAsia="de-DE"/>
        </w:rPr>
        <w:t xml:space="preserve">Die handliche Faltkarte </w:t>
      </w:r>
      <w:r>
        <w:rPr>
          <w:rFonts w:ascii="Arial" w:eastAsia="Times New Roman" w:hAnsi="Arial" w:cs="Arial"/>
          <w:lang w:eastAsia="de-DE"/>
        </w:rPr>
        <w:t xml:space="preserve">„Brandenburg für alle“ </w:t>
      </w:r>
      <w:r w:rsidRPr="00CA27A7">
        <w:rPr>
          <w:rFonts w:ascii="Arial" w:eastAsia="Times New Roman" w:hAnsi="Arial" w:cs="Arial"/>
          <w:lang w:eastAsia="de-DE"/>
        </w:rPr>
        <w:t xml:space="preserve">bietet eine kartografische Übersicht mit mehr als 80 Ausflugszielen. </w:t>
      </w:r>
      <w:r w:rsidR="006366E5">
        <w:rPr>
          <w:rFonts w:ascii="Arial" w:eastAsia="Times New Roman" w:hAnsi="Arial" w:cs="Arial"/>
          <w:lang w:eastAsia="de-DE"/>
        </w:rPr>
        <w:t>Außerdem</w:t>
      </w:r>
      <w:r w:rsidRPr="00CA27A7">
        <w:rPr>
          <w:rFonts w:ascii="Arial" w:eastAsia="Times New Roman" w:hAnsi="Arial" w:cs="Arial"/>
          <w:lang w:eastAsia="de-DE"/>
        </w:rPr>
        <w:t xml:space="preserve"> stellt </w:t>
      </w:r>
      <w:r w:rsidR="00F121AD">
        <w:rPr>
          <w:rFonts w:ascii="Arial" w:eastAsia="Times New Roman" w:hAnsi="Arial" w:cs="Arial"/>
          <w:lang w:eastAsia="de-DE"/>
        </w:rPr>
        <w:t>sie</w:t>
      </w:r>
      <w:r w:rsidRPr="00CA27A7">
        <w:rPr>
          <w:rFonts w:ascii="Arial" w:eastAsia="Times New Roman" w:hAnsi="Arial" w:cs="Arial"/>
          <w:lang w:eastAsia="de-DE"/>
        </w:rPr>
        <w:t xml:space="preserve"> zehn ausgewählte Touren und Kurztrips vor. Besonders im Fokus stehen </w:t>
      </w:r>
      <w:r w:rsidR="00F121AD">
        <w:rPr>
          <w:rFonts w:ascii="Arial" w:eastAsia="Times New Roman" w:hAnsi="Arial" w:cs="Arial"/>
          <w:lang w:eastAsia="de-DE"/>
        </w:rPr>
        <w:t xml:space="preserve">dabei </w:t>
      </w:r>
      <w:r w:rsidRPr="00CA27A7">
        <w:rPr>
          <w:rFonts w:ascii="Arial" w:eastAsia="Times New Roman" w:hAnsi="Arial" w:cs="Arial"/>
          <w:lang w:eastAsia="de-DE"/>
        </w:rPr>
        <w:t xml:space="preserve">Ausflüge in Brandenburgs Garten- und Parklandschaften, dem </w:t>
      </w:r>
      <w:r>
        <w:rPr>
          <w:rFonts w:ascii="Arial" w:eastAsia="Times New Roman" w:hAnsi="Arial" w:cs="Arial"/>
          <w:lang w:eastAsia="de-DE"/>
        </w:rPr>
        <w:t xml:space="preserve">diesjährigen </w:t>
      </w:r>
      <w:r w:rsidRPr="00CA27A7">
        <w:rPr>
          <w:rFonts w:ascii="Arial" w:eastAsia="Times New Roman" w:hAnsi="Arial" w:cs="Arial"/>
          <w:lang w:eastAsia="de-DE"/>
        </w:rPr>
        <w:t>Marketingschwerpunkt der TMB</w:t>
      </w:r>
      <w:r>
        <w:rPr>
          <w:rFonts w:ascii="Arial" w:eastAsia="Times New Roman" w:hAnsi="Arial" w:cs="Arial"/>
          <w:lang w:eastAsia="de-DE"/>
        </w:rPr>
        <w:t xml:space="preserve">. </w:t>
      </w:r>
      <w:r w:rsidRPr="00CA27A7">
        <w:rPr>
          <w:rFonts w:ascii="Arial" w:eastAsia="Times New Roman" w:hAnsi="Arial" w:cs="Arial"/>
          <w:lang w:eastAsia="de-DE"/>
        </w:rPr>
        <w:t xml:space="preserve">Wer die Karte im Original haben möchte, kann sie bei der TMB kostenfrei unter </w:t>
      </w:r>
      <w:hyperlink r:id="rId11" w:history="1">
        <w:r w:rsidRPr="009B5F7E">
          <w:rPr>
            <w:rStyle w:val="Hyperlink"/>
            <w:rFonts w:ascii="Arial" w:eastAsia="Times New Roman" w:hAnsi="Arial" w:cs="Arial"/>
            <w:lang w:eastAsia="de-DE"/>
          </w:rPr>
          <w:t>www.reiseland-brandenburg.de/shop/prospektbestellung</w:t>
        </w:r>
      </w:hyperlink>
      <w:r>
        <w:rPr>
          <w:rFonts w:ascii="Arial" w:eastAsia="Times New Roman" w:hAnsi="Arial" w:cs="Arial"/>
          <w:lang w:eastAsia="de-DE"/>
        </w:rPr>
        <w:t xml:space="preserve"> </w:t>
      </w:r>
      <w:r w:rsidRPr="00CA27A7">
        <w:rPr>
          <w:rFonts w:ascii="Arial" w:eastAsia="Times New Roman" w:hAnsi="Arial" w:cs="Arial"/>
          <w:lang w:eastAsia="de-DE"/>
        </w:rPr>
        <w:t xml:space="preserve">ordern. Hier gibt es die Karte zudem als PDF zum </w:t>
      </w:r>
      <w:r>
        <w:rPr>
          <w:rFonts w:ascii="Arial" w:eastAsia="Times New Roman" w:hAnsi="Arial" w:cs="Arial"/>
          <w:lang w:eastAsia="de-DE"/>
        </w:rPr>
        <w:t>Herunterladen.</w:t>
      </w:r>
    </w:p>
    <w:p w14:paraId="5EAD5B42" w14:textId="68BD9BD7" w:rsidR="00B72912" w:rsidRDefault="000F42EF"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sidRPr="000F42EF">
        <w:rPr>
          <w:rFonts w:ascii="Arial" w:eastAsia="Times New Roman" w:hAnsi="Arial" w:cs="Arial"/>
          <w:lang w:eastAsia="de-DE"/>
        </w:rPr>
        <w:t xml:space="preserve">In den vergangenen Monaten wurde </w:t>
      </w:r>
      <w:r>
        <w:rPr>
          <w:rFonts w:ascii="Arial" w:eastAsia="Times New Roman" w:hAnsi="Arial" w:cs="Arial"/>
          <w:lang w:eastAsia="de-DE"/>
        </w:rPr>
        <w:t xml:space="preserve">darüber hinaus </w:t>
      </w:r>
      <w:r w:rsidRPr="000F42EF">
        <w:rPr>
          <w:rFonts w:ascii="Arial" w:eastAsia="Times New Roman" w:hAnsi="Arial" w:cs="Arial"/>
          <w:lang w:eastAsia="de-DE"/>
        </w:rPr>
        <w:t xml:space="preserve">die Webseite </w:t>
      </w:r>
      <w:hyperlink r:id="rId12" w:history="1">
        <w:r w:rsidRPr="009B5F7E">
          <w:rPr>
            <w:rStyle w:val="Hyperlink"/>
            <w:rFonts w:ascii="Arial" w:eastAsia="Times New Roman" w:hAnsi="Arial" w:cs="Arial"/>
            <w:lang w:eastAsia="de-DE"/>
          </w:rPr>
          <w:t>www.barrierefrei-brandenburg.de</w:t>
        </w:r>
      </w:hyperlink>
      <w:r>
        <w:rPr>
          <w:rFonts w:ascii="Arial" w:eastAsia="Times New Roman" w:hAnsi="Arial" w:cs="Arial"/>
          <w:lang w:eastAsia="de-DE"/>
        </w:rPr>
        <w:t xml:space="preserve"> </w:t>
      </w:r>
      <w:r w:rsidRPr="000F42EF">
        <w:rPr>
          <w:rFonts w:ascii="Arial" w:eastAsia="Times New Roman" w:hAnsi="Arial" w:cs="Arial"/>
          <w:lang w:eastAsia="de-DE"/>
        </w:rPr>
        <w:t>um zusätzliche Services erweitert.</w:t>
      </w:r>
      <w:r>
        <w:rPr>
          <w:rFonts w:ascii="Arial" w:eastAsia="Times New Roman" w:hAnsi="Arial" w:cs="Arial"/>
          <w:lang w:eastAsia="de-DE"/>
        </w:rPr>
        <w:t xml:space="preserve"> </w:t>
      </w:r>
      <w:r w:rsidRPr="000F42EF">
        <w:rPr>
          <w:rFonts w:ascii="Arial" w:eastAsia="Times New Roman" w:hAnsi="Arial" w:cs="Arial"/>
          <w:lang w:eastAsia="de-DE"/>
        </w:rPr>
        <w:t xml:space="preserve">Dazu zählen insbesondere die </w:t>
      </w:r>
      <w:r w:rsidR="006366E5">
        <w:rPr>
          <w:rFonts w:ascii="Arial" w:eastAsia="Times New Roman" w:hAnsi="Arial" w:cs="Arial"/>
          <w:lang w:eastAsia="de-DE"/>
        </w:rPr>
        <w:t>neue</w:t>
      </w:r>
      <w:r w:rsidRPr="000F42EF">
        <w:rPr>
          <w:rFonts w:ascii="Arial" w:eastAsia="Times New Roman" w:hAnsi="Arial" w:cs="Arial"/>
          <w:lang w:eastAsia="de-DE"/>
        </w:rPr>
        <w:t xml:space="preserve"> Filtermöglichkeiten, welche die Suche aus aktuell rund 900 Betrieben individuell anpassbar machen</w:t>
      </w:r>
      <w:r>
        <w:rPr>
          <w:rFonts w:ascii="Arial" w:eastAsia="Times New Roman" w:hAnsi="Arial" w:cs="Arial"/>
          <w:lang w:eastAsia="de-DE"/>
        </w:rPr>
        <w:t>.</w:t>
      </w:r>
      <w:r w:rsidRPr="000F42EF">
        <w:t xml:space="preserve"> </w:t>
      </w:r>
      <w:r w:rsidRPr="000F42EF">
        <w:rPr>
          <w:rFonts w:ascii="Arial" w:eastAsia="Times New Roman" w:hAnsi="Arial" w:cs="Arial"/>
          <w:lang w:eastAsia="de-DE"/>
        </w:rPr>
        <w:t xml:space="preserve">An den einzelnen Einträgen der Angebote werden außerdem nun auch die Barrierefrei-Zertifikate des landesweiten Informationssystems „Brandenburg für Alle“ </w:t>
      </w:r>
      <w:r w:rsidR="00F121AD">
        <w:rPr>
          <w:rFonts w:ascii="Arial" w:eastAsia="Times New Roman" w:hAnsi="Arial" w:cs="Arial"/>
          <w:lang w:eastAsia="de-DE"/>
        </w:rPr>
        <w:t>beziehungsweise</w:t>
      </w:r>
      <w:r w:rsidRPr="000F42EF">
        <w:rPr>
          <w:rFonts w:ascii="Arial" w:eastAsia="Times New Roman" w:hAnsi="Arial" w:cs="Arial"/>
          <w:lang w:eastAsia="de-DE"/>
        </w:rPr>
        <w:t xml:space="preserve"> des bundesweiten Zertifizierungssystems „Reisen für Alle“ ausgespielt</w:t>
      </w:r>
      <w:r>
        <w:rPr>
          <w:rFonts w:ascii="Arial" w:eastAsia="Times New Roman" w:hAnsi="Arial" w:cs="Arial"/>
          <w:lang w:eastAsia="de-DE"/>
        </w:rPr>
        <w:t>.</w:t>
      </w:r>
      <w:r w:rsidRPr="000F42EF">
        <w:t xml:space="preserve"> </w:t>
      </w:r>
      <w:r w:rsidRPr="000F42EF">
        <w:rPr>
          <w:rFonts w:ascii="Arial" w:eastAsia="Times New Roman" w:hAnsi="Arial" w:cs="Arial"/>
          <w:lang w:eastAsia="de-DE"/>
        </w:rPr>
        <w:t xml:space="preserve">Informationen zur Barrierefreiheit sind jedoch nicht nur für Menschen mit Behinderungen relevant, sondern bieten </w:t>
      </w:r>
      <w:r w:rsidR="006366E5">
        <w:rPr>
          <w:rFonts w:ascii="Arial" w:eastAsia="Times New Roman" w:hAnsi="Arial" w:cs="Arial"/>
          <w:lang w:eastAsia="de-DE"/>
        </w:rPr>
        <w:t>zudem</w:t>
      </w:r>
      <w:r w:rsidRPr="000F42EF">
        <w:rPr>
          <w:rFonts w:ascii="Arial" w:eastAsia="Times New Roman" w:hAnsi="Arial" w:cs="Arial"/>
          <w:lang w:eastAsia="de-DE"/>
        </w:rPr>
        <w:t xml:space="preserve"> auch für andere Personengruppen einen Mehrwert.</w:t>
      </w:r>
      <w:r w:rsidRPr="000F42EF">
        <w:t xml:space="preserve"> </w:t>
      </w:r>
      <w:r w:rsidRPr="000F42EF">
        <w:rPr>
          <w:rFonts w:ascii="Arial" w:eastAsia="Times New Roman" w:hAnsi="Arial" w:cs="Arial"/>
          <w:lang w:eastAsia="de-DE"/>
        </w:rPr>
        <w:t>Aus diesem Grund gibt es nun neben den Informationen zur Barrierefreiheit zusätzlich auch die Kategorie „Komfortinformationen“. Dazu gehören zum Beispiel Aussagen zur stolperfreien Zugänglichkeit</w:t>
      </w:r>
      <w:r>
        <w:rPr>
          <w:rFonts w:ascii="Arial" w:eastAsia="Times New Roman" w:hAnsi="Arial" w:cs="Arial"/>
          <w:lang w:eastAsia="de-DE"/>
        </w:rPr>
        <w:t>.</w:t>
      </w:r>
    </w:p>
    <w:p w14:paraId="56E404CE" w14:textId="38D43C15" w:rsidR="00443A39" w:rsidRPr="00980A90" w:rsidRDefault="00F31222"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3208D4">
        <w:rPr>
          <w:rFonts w:ascii="Arial" w:eastAsia="Times New Roman" w:hAnsi="Arial" w:cs="Arial"/>
          <w:lang w:eastAsia="de-DE"/>
        </w:rPr>
        <w:br/>
      </w:r>
      <w:hyperlink r:id="rId13" w:history="1">
        <w:r w:rsidR="00B72912" w:rsidRPr="009B5F7E">
          <w:rPr>
            <w:rStyle w:val="Hyperlink"/>
            <w:rFonts w:ascii="Arial" w:eastAsia="Times New Roman" w:hAnsi="Arial" w:cs="Arial"/>
            <w:lang w:eastAsia="de-DE"/>
          </w:rPr>
          <w:t>www.barrierefrei-brandenburg.de</w:t>
        </w:r>
      </w:hyperlink>
      <w:r w:rsidR="00B72912">
        <w:rPr>
          <w:rStyle w:val="Hyperlink"/>
          <w:rFonts w:ascii="Arial" w:eastAsia="Times New Roman" w:hAnsi="Arial" w:cs="Arial"/>
          <w:lang w:eastAsia="de-DE"/>
        </w:rPr>
        <w:t xml:space="preserve"> </w:t>
      </w:r>
    </w:p>
    <w:sectPr w:rsidR="00443A39" w:rsidRPr="00980A90">
      <w:headerReference w:type="default" r:id="rId14"/>
      <w:footerReference w:type="default" r:id="rId15"/>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092428">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0924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09242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866"/>
    <w:rsid w:val="00016BEA"/>
    <w:rsid w:val="00020C05"/>
    <w:rsid w:val="00027CF0"/>
    <w:rsid w:val="0003119A"/>
    <w:rsid w:val="00042CCF"/>
    <w:rsid w:val="000437B0"/>
    <w:rsid w:val="00044EC7"/>
    <w:rsid w:val="00083F8F"/>
    <w:rsid w:val="00085E8D"/>
    <w:rsid w:val="00085EAE"/>
    <w:rsid w:val="00092428"/>
    <w:rsid w:val="000A07C8"/>
    <w:rsid w:val="000A5770"/>
    <w:rsid w:val="000B05AE"/>
    <w:rsid w:val="000B48E5"/>
    <w:rsid w:val="000C1E81"/>
    <w:rsid w:val="000C50BD"/>
    <w:rsid w:val="000E29D6"/>
    <w:rsid w:val="000E2DC1"/>
    <w:rsid w:val="000E6E35"/>
    <w:rsid w:val="000F42EF"/>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85ACB"/>
    <w:rsid w:val="001A228B"/>
    <w:rsid w:val="001A63E6"/>
    <w:rsid w:val="001B38E6"/>
    <w:rsid w:val="001C238D"/>
    <w:rsid w:val="001C4763"/>
    <w:rsid w:val="001D5CA8"/>
    <w:rsid w:val="001E064F"/>
    <w:rsid w:val="001E118E"/>
    <w:rsid w:val="00200208"/>
    <w:rsid w:val="002019F0"/>
    <w:rsid w:val="002157C9"/>
    <w:rsid w:val="0022791E"/>
    <w:rsid w:val="00247245"/>
    <w:rsid w:val="00252B25"/>
    <w:rsid w:val="002579FF"/>
    <w:rsid w:val="00263A89"/>
    <w:rsid w:val="0026515C"/>
    <w:rsid w:val="002920D2"/>
    <w:rsid w:val="0029288A"/>
    <w:rsid w:val="00293757"/>
    <w:rsid w:val="002A06D3"/>
    <w:rsid w:val="002A3F7A"/>
    <w:rsid w:val="002A60FC"/>
    <w:rsid w:val="002B4CEE"/>
    <w:rsid w:val="002D2BBA"/>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C4F14"/>
    <w:rsid w:val="003D005D"/>
    <w:rsid w:val="003D64AB"/>
    <w:rsid w:val="003E125B"/>
    <w:rsid w:val="003E2ABB"/>
    <w:rsid w:val="003E6F88"/>
    <w:rsid w:val="003F05B9"/>
    <w:rsid w:val="003F545A"/>
    <w:rsid w:val="003F7426"/>
    <w:rsid w:val="003F7FCB"/>
    <w:rsid w:val="0040454A"/>
    <w:rsid w:val="00413428"/>
    <w:rsid w:val="00414EB4"/>
    <w:rsid w:val="004152A9"/>
    <w:rsid w:val="00434DB7"/>
    <w:rsid w:val="0044279E"/>
    <w:rsid w:val="00443A39"/>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77635"/>
    <w:rsid w:val="00580254"/>
    <w:rsid w:val="00586F3C"/>
    <w:rsid w:val="00592CE3"/>
    <w:rsid w:val="005A3318"/>
    <w:rsid w:val="005A601E"/>
    <w:rsid w:val="005B05AF"/>
    <w:rsid w:val="005B0AC0"/>
    <w:rsid w:val="005B7C75"/>
    <w:rsid w:val="005D0DBF"/>
    <w:rsid w:val="005D2426"/>
    <w:rsid w:val="005D7258"/>
    <w:rsid w:val="005E5B42"/>
    <w:rsid w:val="005E673E"/>
    <w:rsid w:val="005E7F5C"/>
    <w:rsid w:val="00614027"/>
    <w:rsid w:val="00623891"/>
    <w:rsid w:val="00630797"/>
    <w:rsid w:val="0063288A"/>
    <w:rsid w:val="00635474"/>
    <w:rsid w:val="0063623D"/>
    <w:rsid w:val="006366E5"/>
    <w:rsid w:val="006438AA"/>
    <w:rsid w:val="00650151"/>
    <w:rsid w:val="00657920"/>
    <w:rsid w:val="006604A6"/>
    <w:rsid w:val="006616F0"/>
    <w:rsid w:val="00664CD2"/>
    <w:rsid w:val="00670477"/>
    <w:rsid w:val="00673D3F"/>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30099"/>
    <w:rsid w:val="00832422"/>
    <w:rsid w:val="00835641"/>
    <w:rsid w:val="00844693"/>
    <w:rsid w:val="008465B9"/>
    <w:rsid w:val="00853CBD"/>
    <w:rsid w:val="008716D2"/>
    <w:rsid w:val="008806B6"/>
    <w:rsid w:val="008867A7"/>
    <w:rsid w:val="00887B67"/>
    <w:rsid w:val="008A0A8E"/>
    <w:rsid w:val="008A0EAD"/>
    <w:rsid w:val="008A7845"/>
    <w:rsid w:val="008B1557"/>
    <w:rsid w:val="008D5AB0"/>
    <w:rsid w:val="008D6896"/>
    <w:rsid w:val="008D7753"/>
    <w:rsid w:val="008F2CAA"/>
    <w:rsid w:val="00910CEF"/>
    <w:rsid w:val="00913CF7"/>
    <w:rsid w:val="00921BF8"/>
    <w:rsid w:val="00922FC5"/>
    <w:rsid w:val="00925D91"/>
    <w:rsid w:val="009434BA"/>
    <w:rsid w:val="00944B4E"/>
    <w:rsid w:val="009538A0"/>
    <w:rsid w:val="00955E1A"/>
    <w:rsid w:val="0096589F"/>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46F74"/>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5B04"/>
    <w:rsid w:val="00B57977"/>
    <w:rsid w:val="00B71733"/>
    <w:rsid w:val="00B71845"/>
    <w:rsid w:val="00B72912"/>
    <w:rsid w:val="00B775C5"/>
    <w:rsid w:val="00B8783D"/>
    <w:rsid w:val="00BB26A4"/>
    <w:rsid w:val="00BC36B4"/>
    <w:rsid w:val="00BC5CD6"/>
    <w:rsid w:val="00BD18B5"/>
    <w:rsid w:val="00BD50C2"/>
    <w:rsid w:val="00BE028D"/>
    <w:rsid w:val="00BE1C33"/>
    <w:rsid w:val="00C01E78"/>
    <w:rsid w:val="00C06D82"/>
    <w:rsid w:val="00C12AC3"/>
    <w:rsid w:val="00C15129"/>
    <w:rsid w:val="00C17626"/>
    <w:rsid w:val="00C4650E"/>
    <w:rsid w:val="00C50611"/>
    <w:rsid w:val="00C53B77"/>
    <w:rsid w:val="00C54B72"/>
    <w:rsid w:val="00C853F0"/>
    <w:rsid w:val="00C87B87"/>
    <w:rsid w:val="00C963A7"/>
    <w:rsid w:val="00CA0C9B"/>
    <w:rsid w:val="00CA27A7"/>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71"/>
    <w:rsid w:val="00D72986"/>
    <w:rsid w:val="00D81C19"/>
    <w:rsid w:val="00DA3F5C"/>
    <w:rsid w:val="00DB4064"/>
    <w:rsid w:val="00DC2396"/>
    <w:rsid w:val="00DD5C19"/>
    <w:rsid w:val="00DF250D"/>
    <w:rsid w:val="00DF7B60"/>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C2D15"/>
    <w:rsid w:val="00ED53D7"/>
    <w:rsid w:val="00EE04E3"/>
    <w:rsid w:val="00EF6653"/>
    <w:rsid w:val="00F121AD"/>
    <w:rsid w:val="00F30671"/>
    <w:rsid w:val="00F31222"/>
    <w:rsid w:val="00F32001"/>
    <w:rsid w:val="00F40696"/>
    <w:rsid w:val="00F41EE9"/>
    <w:rsid w:val="00F545DF"/>
    <w:rsid w:val="00F656F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B19CCD58-C776-4037-A73A-7BB1A892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StandardWeb">
    <w:name w:val="Normal (Web)"/>
    <w:basedOn w:val="Standard"/>
    <w:uiPriority w:val="99"/>
    <w:semiHidden/>
    <w:unhideWhenUsed/>
    <w:rsid w:val="00443A3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styleId="NichtaufgelsteErwhnung">
    <w:name w:val="Unresolved Mention"/>
    <w:basedOn w:val="Absatz-Standardschriftart"/>
    <w:uiPriority w:val="99"/>
    <w:semiHidden/>
    <w:unhideWhenUsed/>
    <w:rsid w:val="003F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1932808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aeming-skate.de/de/barrierefrei.php" TargetMode="External"/><Relationship Id="rId13" Type="http://schemas.openxmlformats.org/officeDocument/2006/relationships/hyperlink" Target="http://www.barrierefrei-brandenburg.de" TargetMode="External"/><Relationship Id="rId3" Type="http://schemas.openxmlformats.org/officeDocument/2006/relationships/webSettings" Target="webSettings.xml"/><Relationship Id="rId7" Type="http://schemas.openxmlformats.org/officeDocument/2006/relationships/hyperlink" Target="https://www.reisen-fuer-alle.de/lenzerwische-tour_249.html?action=detail&amp;item_id=2895" TargetMode="External"/><Relationship Id="rId12" Type="http://schemas.openxmlformats.org/officeDocument/2006/relationships/hyperlink" Target="http://www.barrierefrei-brandenburg.d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ausitzerseenland.de/de/erleben/radfahren/seerundwege/artikel-barrierefreie-seerundtouren-fuer-handbiker.html" TargetMode="External"/><Relationship Id="rId11" Type="http://schemas.openxmlformats.org/officeDocument/2006/relationships/hyperlink" Target="http://www.reiseland-brandenburg.de/shop/prospektbestellung"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tourismus-uckermark.de/barrierefreiheit/" TargetMode="External"/><Relationship Id="rId4" Type="http://schemas.openxmlformats.org/officeDocument/2006/relationships/footnotes" Target="footnotes.xml"/><Relationship Id="rId9" Type="http://schemas.openxmlformats.org/officeDocument/2006/relationships/hyperlink" Target="http://www.ruppiner-seenland.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944</Words>
  <Characters>5952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35</cp:revision>
  <cp:lastPrinted>2021-08-23T09:04:00Z</cp:lastPrinted>
  <dcterms:created xsi:type="dcterms:W3CDTF">2022-01-13T15:40:00Z</dcterms:created>
  <dcterms:modified xsi:type="dcterms:W3CDTF">2023-04-03T07:17:00Z</dcterms:modified>
</cp:coreProperties>
</file>