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B5F5" w14:textId="77777777" w:rsidR="00086403" w:rsidRPr="00086403" w:rsidRDefault="00086403" w:rsidP="00086403">
      <w:pPr>
        <w:pStyle w:val="Pressemitteilung"/>
        <w:framePr w:wrap="around" w:y="2269"/>
        <w:rPr>
          <w:lang w:val="fi-FI"/>
        </w:rPr>
      </w:pPr>
      <w:bookmarkStart w:id="0" w:name="_Hlk74303253"/>
      <w:r w:rsidRPr="00086403">
        <w:rPr>
          <w:color w:val="004E9E"/>
          <w:lang w:val="fi-FI"/>
        </w:rPr>
        <w:t>Press Release</w:t>
      </w:r>
    </w:p>
    <w:bookmarkEnd w:id="0"/>
    <w:p w14:paraId="030C66B1" w14:textId="77777777" w:rsidR="00591879" w:rsidRPr="00C462C5" w:rsidRDefault="00591879" w:rsidP="00591879">
      <w:pPr>
        <w:rPr>
          <w:rFonts w:ascii="Arial" w:hAnsi="Arial" w:cs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</w:p>
    <w:p w14:paraId="0DCC43E2" w14:textId="77777777" w:rsidR="00591879" w:rsidRDefault="00591879" w:rsidP="00591879">
      <w:pPr>
        <w:rPr>
          <w:rFonts w:ascii="Arial" w:hAnsi="Arial" w:cs="Arial"/>
          <w:b/>
          <w:bCs/>
          <w:sz w:val="21"/>
          <w:szCs w:val="21"/>
        </w:rPr>
      </w:pPr>
    </w:p>
    <w:p w14:paraId="7054F5B1" w14:textId="77777777" w:rsidR="00591879" w:rsidRDefault="00591879" w:rsidP="00591879">
      <w:pPr>
        <w:rPr>
          <w:rFonts w:ascii="Arial" w:hAnsi="Arial" w:cs="Arial"/>
          <w:b/>
          <w:bCs/>
          <w:sz w:val="21"/>
          <w:szCs w:val="21"/>
        </w:rPr>
      </w:pPr>
    </w:p>
    <w:p w14:paraId="066267D0" w14:textId="77777777" w:rsidR="00591879" w:rsidRDefault="00591879" w:rsidP="00591879">
      <w:pPr>
        <w:rPr>
          <w:rFonts w:ascii="Arial" w:hAnsi="Arial" w:cs="Arial"/>
          <w:b/>
          <w:bCs/>
          <w:sz w:val="21"/>
          <w:szCs w:val="21"/>
        </w:rPr>
      </w:pPr>
    </w:p>
    <w:p w14:paraId="0835483E" w14:textId="4D61ED9D" w:rsidR="00591879" w:rsidRPr="00603491" w:rsidRDefault="00591879" w:rsidP="00591879">
      <w:pPr>
        <w:rPr>
          <w:rFonts w:ascii="Arial" w:hAnsi="Arial" w:cs="Arial"/>
          <w:b/>
          <w:bCs/>
          <w:sz w:val="21"/>
          <w:szCs w:val="21"/>
        </w:rPr>
      </w:pPr>
      <w:bookmarkStart w:id="1" w:name="_Hlk73974013"/>
      <w:r w:rsidRPr="00603491">
        <w:rPr>
          <w:rFonts w:ascii="Arial" w:hAnsi="Arial"/>
          <w:b/>
          <w:bCs/>
          <w:sz w:val="21"/>
          <w:szCs w:val="21"/>
        </w:rPr>
        <w:t>FUCHS vahvistaa erikois</w:t>
      </w:r>
      <w:r w:rsidR="00E654F2" w:rsidRPr="00603491">
        <w:rPr>
          <w:rFonts w:ascii="Arial" w:hAnsi="Arial"/>
          <w:b/>
          <w:bCs/>
          <w:sz w:val="21"/>
          <w:szCs w:val="21"/>
        </w:rPr>
        <w:t xml:space="preserve">voiteluaineiden </w:t>
      </w:r>
      <w:r w:rsidRPr="00603491">
        <w:rPr>
          <w:rFonts w:ascii="Arial" w:hAnsi="Arial"/>
          <w:b/>
          <w:bCs/>
          <w:sz w:val="21"/>
          <w:szCs w:val="21"/>
        </w:rPr>
        <w:t xml:space="preserve">liiketoimintaansa ostamalla ruotsalaisen Gleitmo </w:t>
      </w:r>
      <w:proofErr w:type="spellStart"/>
      <w:r w:rsidRPr="00603491">
        <w:rPr>
          <w:rFonts w:ascii="Arial" w:hAnsi="Arial"/>
          <w:b/>
          <w:bCs/>
          <w:sz w:val="21"/>
          <w:szCs w:val="21"/>
        </w:rPr>
        <w:t>Technik</w:t>
      </w:r>
      <w:proofErr w:type="spellEnd"/>
      <w:r w:rsidRPr="00603491">
        <w:rPr>
          <w:rFonts w:ascii="Arial" w:hAnsi="Arial"/>
          <w:b/>
          <w:bCs/>
          <w:sz w:val="21"/>
          <w:szCs w:val="21"/>
        </w:rPr>
        <w:t xml:space="preserve"> AB:n voiteluainetoiminnot.  </w:t>
      </w:r>
    </w:p>
    <w:p w14:paraId="7F213668" w14:textId="77777777" w:rsidR="00591879" w:rsidRPr="00603491" w:rsidRDefault="00591879" w:rsidP="00591879">
      <w:pPr>
        <w:rPr>
          <w:rFonts w:ascii="Arial" w:hAnsi="Arial" w:cs="Arial"/>
          <w:sz w:val="21"/>
          <w:szCs w:val="21"/>
        </w:rPr>
      </w:pPr>
      <w:r w:rsidRPr="00603491">
        <w:rPr>
          <w:rFonts w:ascii="Arial" w:hAnsi="Arial"/>
          <w:sz w:val="21"/>
          <w:szCs w:val="21"/>
        </w:rPr>
        <w:t xml:space="preserve">Voiteluainealan maailmanlaajuinen FUCHS-konserni on tänään allekirjoittanut sopimuksen Ruotsin </w:t>
      </w:r>
      <w:proofErr w:type="spellStart"/>
      <w:r w:rsidRPr="00603491">
        <w:rPr>
          <w:rFonts w:ascii="Arial" w:hAnsi="Arial"/>
          <w:sz w:val="21"/>
          <w:szCs w:val="21"/>
        </w:rPr>
        <w:t>Kungsbackassa</w:t>
      </w:r>
      <w:proofErr w:type="spellEnd"/>
      <w:r w:rsidRPr="00603491">
        <w:rPr>
          <w:rFonts w:ascii="Arial" w:hAnsi="Arial"/>
          <w:sz w:val="21"/>
          <w:szCs w:val="21"/>
        </w:rPr>
        <w:t xml:space="preserve"> toimivan Gleitmo </w:t>
      </w:r>
      <w:proofErr w:type="spellStart"/>
      <w:r w:rsidRPr="00603491">
        <w:rPr>
          <w:rFonts w:ascii="Arial" w:hAnsi="Arial"/>
          <w:sz w:val="21"/>
          <w:szCs w:val="21"/>
        </w:rPr>
        <w:t>Technik</w:t>
      </w:r>
      <w:proofErr w:type="spellEnd"/>
      <w:r w:rsidRPr="00603491">
        <w:rPr>
          <w:rFonts w:ascii="Arial" w:hAnsi="Arial"/>
          <w:sz w:val="21"/>
          <w:szCs w:val="21"/>
        </w:rPr>
        <w:t xml:space="preserve"> AB:n voiteluaineliiketoiminnan ostamisesta. Kauppa toteutuu 1.7.2021, ja sen myötä ostettavasta yrityksestä tulee osa FUCHS LUBRICANTS SWEDEN AB -tytäryhtiötä.</w:t>
      </w:r>
    </w:p>
    <w:p w14:paraId="2855AD51" w14:textId="25482E19" w:rsidR="00CE6FC2" w:rsidRPr="00603491" w:rsidRDefault="00CE6FC2" w:rsidP="00591879">
      <w:pPr>
        <w:spacing w:after="0"/>
        <w:rPr>
          <w:rFonts w:ascii="Arial" w:hAnsi="Arial"/>
          <w:sz w:val="21"/>
          <w:szCs w:val="21"/>
        </w:rPr>
      </w:pPr>
      <w:r w:rsidRPr="00603491">
        <w:rPr>
          <w:rFonts w:ascii="Arial" w:hAnsi="Arial"/>
          <w:sz w:val="21"/>
          <w:szCs w:val="21"/>
        </w:rPr>
        <w:t xml:space="preserve">FUCHS ostaa 100 % Gleitmo </w:t>
      </w:r>
      <w:proofErr w:type="spellStart"/>
      <w:r w:rsidRPr="00603491">
        <w:rPr>
          <w:rFonts w:ascii="Arial" w:hAnsi="Arial"/>
          <w:sz w:val="21"/>
          <w:szCs w:val="21"/>
        </w:rPr>
        <w:t>Technik</w:t>
      </w:r>
      <w:proofErr w:type="spellEnd"/>
      <w:r w:rsidRPr="00603491">
        <w:rPr>
          <w:rFonts w:ascii="Arial" w:hAnsi="Arial"/>
          <w:sz w:val="21"/>
          <w:szCs w:val="21"/>
        </w:rPr>
        <w:t xml:space="preserve"> AB:n osakkeista osakekaupassa, joka kattaa asiakaskunnan, tuotevalikoiman, henkilöstön sekä </w:t>
      </w:r>
      <w:proofErr w:type="spellStart"/>
      <w:r w:rsidRPr="00603491">
        <w:rPr>
          <w:rFonts w:ascii="Arial" w:hAnsi="Arial"/>
          <w:sz w:val="21"/>
          <w:szCs w:val="21"/>
        </w:rPr>
        <w:t>Kungsbackassa</w:t>
      </w:r>
      <w:proofErr w:type="spellEnd"/>
      <w:r w:rsidRPr="00603491">
        <w:rPr>
          <w:rFonts w:ascii="Arial" w:hAnsi="Arial"/>
          <w:sz w:val="21"/>
          <w:szCs w:val="21"/>
        </w:rPr>
        <w:t xml:space="preserve"> sijaitsevien </w:t>
      </w:r>
      <w:proofErr w:type="spellStart"/>
      <w:r w:rsidRPr="00603491">
        <w:rPr>
          <w:rFonts w:ascii="Arial" w:hAnsi="Arial"/>
          <w:sz w:val="21"/>
          <w:szCs w:val="21"/>
        </w:rPr>
        <w:t>Gleitmon</w:t>
      </w:r>
      <w:proofErr w:type="spellEnd"/>
      <w:r w:rsidRPr="00603491">
        <w:rPr>
          <w:rFonts w:ascii="Arial" w:hAnsi="Arial"/>
          <w:sz w:val="21"/>
          <w:szCs w:val="21"/>
        </w:rPr>
        <w:t xml:space="preserve"> toimisto- ja varastotilojen vuokrasopimuksen.</w:t>
      </w:r>
    </w:p>
    <w:p w14:paraId="7A9EEC16" w14:textId="77777777" w:rsidR="00CE6FC2" w:rsidRPr="00603491" w:rsidRDefault="00CE6FC2" w:rsidP="00591879">
      <w:pPr>
        <w:spacing w:after="0"/>
        <w:rPr>
          <w:rFonts w:ascii="Arial" w:hAnsi="Arial"/>
          <w:sz w:val="21"/>
          <w:szCs w:val="21"/>
        </w:rPr>
      </w:pPr>
    </w:p>
    <w:p w14:paraId="1650200D" w14:textId="3AC6E160" w:rsidR="00CE6FC2" w:rsidRPr="00603491" w:rsidRDefault="00CE6FC2" w:rsidP="00CE6FC2">
      <w:pPr>
        <w:spacing w:after="0"/>
        <w:rPr>
          <w:rFonts w:ascii="Arial" w:hAnsi="Arial" w:cs="Arial"/>
          <w:sz w:val="21"/>
          <w:szCs w:val="21"/>
        </w:rPr>
      </w:pPr>
      <w:r w:rsidRPr="00603491">
        <w:rPr>
          <w:rFonts w:ascii="Arial" w:hAnsi="Arial"/>
          <w:sz w:val="21"/>
          <w:szCs w:val="21"/>
        </w:rPr>
        <w:t>Myyntikanavien yhdistämisen myötä FUCHS LUBRICANT SWEDEN AB:stä tulee kaikkien voiteluaineiden ja niihin liittyvien erikoissovellusten keskeinen ja</w:t>
      </w:r>
      <w:r w:rsidR="00DB20AD" w:rsidRPr="00603491">
        <w:rPr>
          <w:rFonts w:ascii="Arial" w:hAnsi="Arial"/>
          <w:sz w:val="21"/>
          <w:szCs w:val="21"/>
        </w:rPr>
        <w:t xml:space="preserve"> virallinen</w:t>
      </w:r>
      <w:r w:rsidRPr="00603491">
        <w:rPr>
          <w:rFonts w:ascii="Arial" w:hAnsi="Arial"/>
          <w:sz w:val="21"/>
          <w:szCs w:val="21"/>
        </w:rPr>
        <w:t xml:space="preserve"> toimittaja Ruotsin ja Pohjoismaiden markkinoilla.</w:t>
      </w:r>
    </w:p>
    <w:p w14:paraId="27912FD7" w14:textId="77777777" w:rsidR="00CE6FC2" w:rsidRPr="00603491" w:rsidRDefault="00CE6FC2" w:rsidP="00591879">
      <w:pPr>
        <w:spacing w:after="0"/>
        <w:rPr>
          <w:rFonts w:ascii="Arial" w:hAnsi="Arial"/>
          <w:sz w:val="21"/>
          <w:szCs w:val="21"/>
        </w:rPr>
      </w:pPr>
    </w:p>
    <w:p w14:paraId="303E9833" w14:textId="7AC1009B" w:rsidR="00FE5943" w:rsidRPr="00603491" w:rsidRDefault="00591879" w:rsidP="00FE5943">
      <w:pPr>
        <w:rPr>
          <w:rFonts w:cs="Arial"/>
        </w:rPr>
      </w:pPr>
      <w:r w:rsidRPr="00603491">
        <w:rPr>
          <w:rFonts w:ascii="Arial" w:hAnsi="Arial"/>
          <w:sz w:val="21"/>
          <w:szCs w:val="21"/>
        </w:rPr>
        <w:t xml:space="preserve">Gleitmo </w:t>
      </w:r>
      <w:proofErr w:type="spellStart"/>
      <w:r w:rsidRPr="00603491">
        <w:rPr>
          <w:rFonts w:ascii="Arial" w:hAnsi="Arial"/>
          <w:sz w:val="21"/>
          <w:szCs w:val="21"/>
        </w:rPr>
        <w:t>Technik</w:t>
      </w:r>
      <w:proofErr w:type="spellEnd"/>
      <w:r w:rsidRPr="00603491">
        <w:rPr>
          <w:rFonts w:ascii="Arial" w:hAnsi="Arial"/>
          <w:sz w:val="21"/>
          <w:szCs w:val="21"/>
        </w:rPr>
        <w:t xml:space="preserve"> AB on toiminut jo pitkään </w:t>
      </w:r>
      <w:proofErr w:type="spellStart"/>
      <w:r w:rsidRPr="00603491">
        <w:rPr>
          <w:rFonts w:ascii="Arial" w:hAnsi="Arial"/>
          <w:sz w:val="21"/>
          <w:szCs w:val="21"/>
        </w:rPr>
        <w:t>FUCHSin</w:t>
      </w:r>
      <w:proofErr w:type="spellEnd"/>
      <w:r w:rsidRPr="00603491">
        <w:rPr>
          <w:rFonts w:ascii="Arial" w:hAnsi="Arial"/>
          <w:sz w:val="21"/>
          <w:szCs w:val="21"/>
        </w:rPr>
        <w:t xml:space="preserve"> liikekumppanina, ja sen liikevaihto oli noin 6 miljoonaa euroa tilikaudella 2020. </w:t>
      </w:r>
      <w:r w:rsidR="00A20FC7" w:rsidRPr="00603491">
        <w:rPr>
          <w:rFonts w:cs="Arial"/>
        </w:rPr>
        <w:t>Yhtiö työllistää tällä hetkellä 10 henkilö.</w:t>
      </w:r>
    </w:p>
    <w:p w14:paraId="3831235A" w14:textId="6C61B205" w:rsidR="00591879" w:rsidRPr="00603491" w:rsidRDefault="00591879" w:rsidP="00591879">
      <w:pPr>
        <w:spacing w:after="0"/>
        <w:rPr>
          <w:rFonts w:ascii="Arial" w:hAnsi="Arial" w:cs="Arial"/>
          <w:sz w:val="21"/>
          <w:szCs w:val="21"/>
        </w:rPr>
      </w:pPr>
    </w:p>
    <w:p w14:paraId="5025F901" w14:textId="269B8E58" w:rsidR="00591879" w:rsidRPr="00086403" w:rsidRDefault="003070E9" w:rsidP="00591879">
      <w:pPr>
        <w:spacing w:after="0"/>
        <w:rPr>
          <w:rFonts w:ascii="Arial" w:hAnsi="Arial" w:cs="Arial"/>
          <w:sz w:val="21"/>
          <w:szCs w:val="21"/>
        </w:rPr>
      </w:pPr>
      <w:r w:rsidRPr="00086403">
        <w:rPr>
          <w:rFonts w:ascii="Arial" w:hAnsi="Arial" w:cs="Arial"/>
          <w:sz w:val="21"/>
          <w:szCs w:val="21"/>
        </w:rPr>
        <w:t>Mannheim, 10 kesäkuuta, 2021</w:t>
      </w:r>
    </w:p>
    <w:p w14:paraId="1A8CFC67" w14:textId="77777777" w:rsidR="00591879" w:rsidRPr="00086403" w:rsidRDefault="00591879" w:rsidP="00591879">
      <w:pPr>
        <w:rPr>
          <w:rFonts w:ascii="Arial" w:hAnsi="Arial" w:cs="Arial"/>
          <w:sz w:val="21"/>
          <w:szCs w:val="21"/>
        </w:rPr>
      </w:pPr>
    </w:p>
    <w:p w14:paraId="1AA33174" w14:textId="77777777" w:rsidR="00086403" w:rsidRPr="00086403" w:rsidRDefault="00086403" w:rsidP="00086403">
      <w:pPr>
        <w:rPr>
          <w:rFonts w:ascii="Arial" w:hAnsi="Arial" w:cs="Arial"/>
          <w:sz w:val="21"/>
          <w:szCs w:val="21"/>
        </w:rPr>
      </w:pPr>
      <w:bookmarkStart w:id="2" w:name="_Hlk74303030"/>
      <w:bookmarkEnd w:id="1"/>
      <w:r w:rsidRPr="00086403">
        <w:rPr>
          <w:rFonts w:ascii="Arial" w:hAnsi="Arial" w:cs="Arial"/>
          <w:sz w:val="21"/>
          <w:szCs w:val="21"/>
        </w:rPr>
        <w:t xml:space="preserve">FUCHS Petrolub SE </w:t>
      </w:r>
      <w:hyperlink r:id="rId6" w:history="1">
        <w:r w:rsidRPr="00086403">
          <w:rPr>
            <w:rStyle w:val="Hyperlink"/>
            <w:rFonts w:ascii="Arial" w:hAnsi="Arial" w:cs="Arial"/>
            <w:sz w:val="21"/>
            <w:szCs w:val="21"/>
          </w:rPr>
          <w:t>Press release</w:t>
        </w:r>
      </w:hyperlink>
    </w:p>
    <w:bookmarkEnd w:id="2"/>
    <w:p w14:paraId="66AB61FB" w14:textId="77777777" w:rsidR="00FA4105" w:rsidRPr="00086403" w:rsidRDefault="00FA4105" w:rsidP="00FA4105">
      <w:pPr>
        <w:rPr>
          <w:rFonts w:ascii="Arial" w:hAnsi="Arial" w:cs="Arial"/>
          <w:sz w:val="21"/>
          <w:szCs w:val="21"/>
        </w:rPr>
      </w:pPr>
    </w:p>
    <w:sectPr w:rsidR="00FA4105" w:rsidRPr="00086403" w:rsidSect="00591879">
      <w:headerReference w:type="default" r:id="rId7"/>
      <w:pgSz w:w="11907" w:h="16839" w:code="9"/>
      <w:pgMar w:top="2127" w:right="1440" w:bottom="2268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5F95" w14:textId="77777777" w:rsidR="000826F4" w:rsidRDefault="000826F4" w:rsidP="00FA4105">
      <w:pPr>
        <w:spacing w:after="0" w:line="240" w:lineRule="auto"/>
      </w:pPr>
      <w:r>
        <w:separator/>
      </w:r>
    </w:p>
  </w:endnote>
  <w:endnote w:type="continuationSeparator" w:id="0">
    <w:p w14:paraId="6B64121A" w14:textId="77777777" w:rsidR="000826F4" w:rsidRDefault="000826F4" w:rsidP="00FA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7DF1" w14:textId="77777777" w:rsidR="000826F4" w:rsidRDefault="000826F4" w:rsidP="00FA4105">
      <w:pPr>
        <w:spacing w:after="0" w:line="240" w:lineRule="auto"/>
      </w:pPr>
      <w:r>
        <w:separator/>
      </w:r>
    </w:p>
  </w:footnote>
  <w:footnote w:type="continuationSeparator" w:id="0">
    <w:p w14:paraId="7E821592" w14:textId="77777777" w:rsidR="000826F4" w:rsidRDefault="000826F4" w:rsidP="00FA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259A" w14:textId="77777777" w:rsidR="00FA4105" w:rsidRDefault="009A73ED" w:rsidP="009A73ED">
    <w:pPr>
      <w:pStyle w:val="Header"/>
      <w:ind w:right="-754"/>
      <w:jc w:val="right"/>
    </w:pPr>
    <w:r>
      <w:rPr>
        <w:noProof/>
      </w:rPr>
      <w:drawing>
        <wp:inline distT="0" distB="0" distL="0" distR="0" wp14:anchorId="7327BACF" wp14:editId="56368531">
          <wp:extent cx="1548384" cy="10576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 head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384" cy="105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9"/>
    <w:rsid w:val="000826F4"/>
    <w:rsid w:val="00086403"/>
    <w:rsid w:val="00123B71"/>
    <w:rsid w:val="003070E9"/>
    <w:rsid w:val="003D59FD"/>
    <w:rsid w:val="004E1920"/>
    <w:rsid w:val="00527D29"/>
    <w:rsid w:val="00591879"/>
    <w:rsid w:val="00603491"/>
    <w:rsid w:val="00747BD6"/>
    <w:rsid w:val="007F587F"/>
    <w:rsid w:val="00824ADF"/>
    <w:rsid w:val="008701C6"/>
    <w:rsid w:val="00937E26"/>
    <w:rsid w:val="00947ED7"/>
    <w:rsid w:val="009A73ED"/>
    <w:rsid w:val="00A20FC7"/>
    <w:rsid w:val="00A74E8A"/>
    <w:rsid w:val="00AF24F7"/>
    <w:rsid w:val="00CE6FC2"/>
    <w:rsid w:val="00DB20AD"/>
    <w:rsid w:val="00E654F2"/>
    <w:rsid w:val="00F3031E"/>
    <w:rsid w:val="00FA4105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7AF451"/>
  <w15:chartTrackingRefBased/>
  <w15:docId w15:val="{92836E84-D236-4AC5-BCA7-12578955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05"/>
  </w:style>
  <w:style w:type="paragraph" w:styleId="Footer">
    <w:name w:val="footer"/>
    <w:basedOn w:val="Normal"/>
    <w:link w:val="FooterChar"/>
    <w:uiPriority w:val="99"/>
    <w:unhideWhenUsed/>
    <w:rsid w:val="00FA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105"/>
  </w:style>
  <w:style w:type="table" w:styleId="TableGrid">
    <w:name w:val="Table Grid"/>
    <w:basedOn w:val="TableNormal"/>
    <w:uiPriority w:val="59"/>
    <w:rsid w:val="00FA4105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chftsangabenFuzeile">
    <w:name w:val="Geschäftsangaben Fußzeile"/>
    <w:basedOn w:val="Normal"/>
    <w:qFormat/>
    <w:rsid w:val="00FA4105"/>
    <w:pPr>
      <w:framePr w:wrap="around" w:vAnchor="page" w:hAnchor="text" w:x="1419" w:y="15027"/>
      <w:tabs>
        <w:tab w:val="left" w:pos="510"/>
      </w:tabs>
      <w:spacing w:after="0" w:line="170" w:lineRule="exact"/>
      <w:suppressOverlap/>
    </w:pPr>
    <w:rPr>
      <w:rFonts w:ascii="Arial" w:hAnsi="Arial"/>
      <w:color w:val="44546A" w:themeColor="text2"/>
      <w:kern w:val="12"/>
      <w:sz w:val="13"/>
      <w:szCs w:val="13"/>
    </w:rPr>
  </w:style>
  <w:style w:type="character" w:styleId="Hyperlink">
    <w:name w:val="Hyperlink"/>
    <w:basedOn w:val="DefaultParagraphFont"/>
    <w:uiPriority w:val="99"/>
    <w:unhideWhenUsed/>
    <w:rsid w:val="0059187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BD6"/>
    <w:rPr>
      <w:b/>
      <w:bCs/>
      <w:sz w:val="20"/>
      <w:szCs w:val="20"/>
    </w:rPr>
  </w:style>
  <w:style w:type="paragraph" w:customStyle="1" w:styleId="Pressemitteilung">
    <w:name w:val="Pressemitteilung"/>
    <w:basedOn w:val="Normal"/>
    <w:qFormat/>
    <w:rsid w:val="00086403"/>
    <w:pPr>
      <w:framePr w:w="2835" w:wrap="around" w:vAnchor="page" w:hAnchor="margin" w:x="1" w:y="2785"/>
      <w:tabs>
        <w:tab w:val="left" w:pos="284"/>
        <w:tab w:val="left" w:pos="567"/>
      </w:tabs>
      <w:spacing w:after="0" w:line="288" w:lineRule="auto"/>
    </w:pPr>
    <w:rPr>
      <w:rFonts w:ascii="Arial" w:eastAsia="Arial" w:hAnsi="Arial" w:cs="Times New Roman"/>
      <w:b/>
      <w:kern w:val="12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chs.com/group/press/press-releases/company-business-finances/news-detail/view/5953-fuchs-strengthens-specialty-business-by-acquiring-the-lubricants-business-of-gleitmo-technik-ab-swed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str\Documents\Custom%20Office%20Templates\Word-template_No-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Word-template_No-footer</Template>
  <TotalTime>4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FUCHS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Stranger</dc:creator>
  <cp:keywords/>
  <dc:description/>
  <cp:lastModifiedBy>Stranger, Åsa (Stockholm)</cp:lastModifiedBy>
  <cp:revision>3</cp:revision>
  <dcterms:created xsi:type="dcterms:W3CDTF">2021-06-10T13:13:00Z</dcterms:created>
  <dcterms:modified xsi:type="dcterms:W3CDTF">2021-06-11T09:35:00Z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