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C66B1" w14:textId="77777777" w:rsidR="00591879" w:rsidRPr="00C462C5" w:rsidRDefault="00591879" w:rsidP="00591879">
      <w:pPr>
        <w:rPr>
          <w:rFonts w:ascii="Arial" w:hAnsi="Arial" w:cs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  <w:r>
        <w:rPr>
          <w:rFonts w:ascii="Arial" w:hAnsi="Arial"/>
          <w:b/>
          <w:bCs/>
          <w:sz w:val="21"/>
          <w:szCs w:val="21"/>
        </w:rPr>
        <w:tab/>
      </w:r>
    </w:p>
    <w:p w14:paraId="0DCC43E2" w14:textId="77777777" w:rsidR="00591879" w:rsidRDefault="00591879" w:rsidP="00591879">
      <w:pPr>
        <w:rPr>
          <w:rFonts w:ascii="Arial" w:hAnsi="Arial" w:cs="Arial"/>
          <w:b/>
          <w:bCs/>
          <w:sz w:val="21"/>
          <w:szCs w:val="21"/>
        </w:rPr>
      </w:pPr>
    </w:p>
    <w:p w14:paraId="7054F5B1" w14:textId="77777777" w:rsidR="00591879" w:rsidRDefault="00591879" w:rsidP="00591879">
      <w:pPr>
        <w:rPr>
          <w:rFonts w:ascii="Arial" w:hAnsi="Arial" w:cs="Arial"/>
          <w:b/>
          <w:bCs/>
          <w:sz w:val="21"/>
          <w:szCs w:val="21"/>
        </w:rPr>
      </w:pPr>
    </w:p>
    <w:p w14:paraId="0835483E" w14:textId="0A18F536" w:rsidR="00591879" w:rsidRPr="00570C55" w:rsidRDefault="00591879" w:rsidP="00591879">
      <w:pPr>
        <w:rPr>
          <w:rFonts w:ascii="Arial" w:hAnsi="Arial" w:cs="Arial"/>
          <w:b/>
          <w:bCs/>
          <w:sz w:val="24"/>
          <w:szCs w:val="24"/>
        </w:rPr>
      </w:pPr>
      <w:bookmarkStart w:id="0" w:name="_Hlk73974013"/>
      <w:r w:rsidRPr="00570C55">
        <w:rPr>
          <w:rFonts w:ascii="Arial" w:hAnsi="Arial"/>
          <w:b/>
          <w:bCs/>
          <w:sz w:val="24"/>
          <w:szCs w:val="24"/>
        </w:rPr>
        <w:t xml:space="preserve">FUCHS opkøber </w:t>
      </w:r>
      <w:r w:rsidR="001C4C60" w:rsidRPr="00570C55">
        <w:rPr>
          <w:rFonts w:ascii="Arial" w:hAnsi="Arial"/>
          <w:b/>
          <w:bCs/>
          <w:sz w:val="24"/>
          <w:szCs w:val="24"/>
        </w:rPr>
        <w:t xml:space="preserve">smøreolievirksomheden </w:t>
      </w:r>
      <w:r w:rsidRPr="00570C55">
        <w:rPr>
          <w:rFonts w:ascii="Arial" w:hAnsi="Arial"/>
          <w:b/>
          <w:bCs/>
          <w:sz w:val="24"/>
          <w:szCs w:val="24"/>
        </w:rPr>
        <w:t xml:space="preserve">Gleitmo </w:t>
      </w:r>
      <w:proofErr w:type="spellStart"/>
      <w:r w:rsidRPr="00570C55">
        <w:rPr>
          <w:rFonts w:ascii="Arial" w:hAnsi="Arial"/>
          <w:b/>
          <w:bCs/>
          <w:sz w:val="24"/>
          <w:szCs w:val="24"/>
        </w:rPr>
        <w:t>Technik</w:t>
      </w:r>
      <w:proofErr w:type="spellEnd"/>
      <w:r w:rsidRPr="00570C55">
        <w:rPr>
          <w:rFonts w:ascii="Arial" w:hAnsi="Arial"/>
          <w:b/>
          <w:bCs/>
          <w:sz w:val="24"/>
          <w:szCs w:val="24"/>
        </w:rPr>
        <w:t xml:space="preserve"> AB fra Sverige og styrker sin specialforretning.  </w:t>
      </w:r>
    </w:p>
    <w:p w14:paraId="7F213668" w14:textId="436FCDEC" w:rsidR="00591879" w:rsidRPr="006009CE" w:rsidRDefault="00591879" w:rsidP="00591879">
      <w:pPr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FUCHS-koncernen, der opererer på globalt plan i smøre</w:t>
      </w:r>
      <w:r w:rsidR="001C4C60">
        <w:rPr>
          <w:rFonts w:ascii="Arial" w:hAnsi="Arial"/>
          <w:sz w:val="21"/>
          <w:szCs w:val="21"/>
        </w:rPr>
        <w:t>olie</w:t>
      </w:r>
      <w:r>
        <w:rPr>
          <w:rFonts w:ascii="Arial" w:hAnsi="Arial"/>
          <w:sz w:val="21"/>
          <w:szCs w:val="21"/>
        </w:rPr>
        <w:t>industrien, har underskrevet en aftale om opkøb af smøre</w:t>
      </w:r>
      <w:r w:rsidR="001C4C60">
        <w:rPr>
          <w:rFonts w:ascii="Arial" w:hAnsi="Arial"/>
          <w:sz w:val="21"/>
          <w:szCs w:val="21"/>
        </w:rPr>
        <w:t>olie</w:t>
      </w:r>
      <w:r>
        <w:rPr>
          <w:rFonts w:ascii="Arial" w:hAnsi="Arial"/>
          <w:sz w:val="21"/>
          <w:szCs w:val="21"/>
        </w:rPr>
        <w:t xml:space="preserve">virksomheden Gleitmo </w:t>
      </w:r>
      <w:proofErr w:type="spellStart"/>
      <w:r>
        <w:rPr>
          <w:rFonts w:ascii="Arial" w:hAnsi="Arial"/>
          <w:sz w:val="21"/>
          <w:szCs w:val="21"/>
        </w:rPr>
        <w:t>Technik</w:t>
      </w:r>
      <w:proofErr w:type="spellEnd"/>
      <w:r>
        <w:rPr>
          <w:rFonts w:ascii="Arial" w:hAnsi="Arial"/>
          <w:sz w:val="21"/>
          <w:szCs w:val="21"/>
        </w:rPr>
        <w:t xml:space="preserve"> AB fra Kungsbacka i Sverige pr. 1.</w:t>
      </w:r>
      <w:r w:rsidR="001175BC">
        <w:rPr>
          <w:rFonts w:ascii="Arial" w:hAnsi="Arial"/>
          <w:sz w:val="21"/>
          <w:szCs w:val="21"/>
        </w:rPr>
        <w:t> </w:t>
      </w:r>
      <w:r>
        <w:rPr>
          <w:rFonts w:ascii="Arial" w:hAnsi="Arial"/>
          <w:sz w:val="21"/>
          <w:szCs w:val="21"/>
        </w:rPr>
        <w:t>juli 2021. Virksomheden vil blive integreret i datterselskabet FUCHS LUBRICANTS SWEDEN AB.</w:t>
      </w:r>
    </w:p>
    <w:p w14:paraId="673A19B9" w14:textId="1C0048DD" w:rsidR="001D204C" w:rsidRDefault="001D204C" w:rsidP="00591879">
      <w:pPr>
        <w:spacing w:after="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FUCHS køber 100 % af aktierne i Gleitmo </w:t>
      </w:r>
      <w:proofErr w:type="spellStart"/>
      <w:r>
        <w:rPr>
          <w:rFonts w:ascii="Arial" w:hAnsi="Arial"/>
          <w:sz w:val="21"/>
          <w:szCs w:val="21"/>
        </w:rPr>
        <w:t>Technik</w:t>
      </w:r>
      <w:proofErr w:type="spellEnd"/>
      <w:r>
        <w:rPr>
          <w:rFonts w:ascii="Arial" w:hAnsi="Arial"/>
          <w:sz w:val="21"/>
          <w:szCs w:val="21"/>
        </w:rPr>
        <w:t xml:space="preserve"> AB gennem en aktiehandelsaftale, der omfatter kundebase, produktporteføljen, personalet og en leasingaftale for </w:t>
      </w:r>
      <w:proofErr w:type="spellStart"/>
      <w:r>
        <w:rPr>
          <w:rFonts w:ascii="Arial" w:hAnsi="Arial"/>
          <w:sz w:val="21"/>
          <w:szCs w:val="21"/>
        </w:rPr>
        <w:t>Gleitmos</w:t>
      </w:r>
      <w:proofErr w:type="spellEnd"/>
      <w:r>
        <w:rPr>
          <w:rFonts w:ascii="Arial" w:hAnsi="Arial"/>
          <w:sz w:val="21"/>
          <w:szCs w:val="21"/>
        </w:rPr>
        <w:t xml:space="preserve"> kontor og lager i Kungsbacka i særdeleshed.</w:t>
      </w:r>
    </w:p>
    <w:p w14:paraId="51F80094" w14:textId="77777777" w:rsidR="001D204C" w:rsidRDefault="001D204C" w:rsidP="00591879">
      <w:pPr>
        <w:spacing w:after="0"/>
        <w:rPr>
          <w:rFonts w:ascii="Arial" w:hAnsi="Arial"/>
          <w:sz w:val="21"/>
          <w:szCs w:val="21"/>
        </w:rPr>
      </w:pPr>
    </w:p>
    <w:p w14:paraId="5BCE75E0" w14:textId="638442F1" w:rsidR="00591879" w:rsidRPr="001D204C" w:rsidRDefault="00591879" w:rsidP="00591879">
      <w:p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FUCHS LUBRICANT</w:t>
      </w:r>
      <w:r w:rsidR="0072528E">
        <w:rPr>
          <w:rFonts w:ascii="Arial" w:hAnsi="Arial"/>
          <w:sz w:val="21"/>
          <w:szCs w:val="21"/>
        </w:rPr>
        <w:t>S</w:t>
      </w:r>
      <w:r>
        <w:rPr>
          <w:rFonts w:ascii="Arial" w:hAnsi="Arial"/>
          <w:sz w:val="21"/>
          <w:szCs w:val="21"/>
        </w:rPr>
        <w:t xml:space="preserve"> SWEDEN AB styrker med opkøbet sine salgskanaler og bliver dermed en central og vigtig partner </w:t>
      </w:r>
      <w:r w:rsidR="001C4C60">
        <w:rPr>
          <w:rFonts w:ascii="Arial" w:hAnsi="Arial"/>
          <w:sz w:val="21"/>
          <w:szCs w:val="21"/>
        </w:rPr>
        <w:t>in</w:t>
      </w:r>
      <w:r w:rsidR="000270F3">
        <w:rPr>
          <w:rFonts w:ascii="Arial" w:hAnsi="Arial"/>
          <w:sz w:val="21"/>
          <w:szCs w:val="21"/>
        </w:rPr>
        <w:t>den for</w:t>
      </w:r>
      <w:r>
        <w:rPr>
          <w:rFonts w:ascii="Arial" w:hAnsi="Arial"/>
          <w:sz w:val="21"/>
          <w:szCs w:val="21"/>
        </w:rPr>
        <w:t xml:space="preserve"> smøre</w:t>
      </w:r>
      <w:r w:rsidR="001C4C60">
        <w:rPr>
          <w:rFonts w:ascii="Arial" w:hAnsi="Arial"/>
          <w:sz w:val="21"/>
          <w:szCs w:val="21"/>
        </w:rPr>
        <w:t>olier</w:t>
      </w:r>
      <w:r>
        <w:rPr>
          <w:rFonts w:ascii="Arial" w:hAnsi="Arial"/>
          <w:sz w:val="21"/>
          <w:szCs w:val="21"/>
        </w:rPr>
        <w:t xml:space="preserve"> og relaterede specialprodukter i Sverige og på det nordiske marked.</w:t>
      </w:r>
    </w:p>
    <w:p w14:paraId="5D3D2B04" w14:textId="77777777" w:rsidR="001D204C" w:rsidRPr="001C4C60" w:rsidRDefault="001D204C" w:rsidP="00591879">
      <w:pPr>
        <w:spacing w:after="0"/>
        <w:rPr>
          <w:rFonts w:ascii="Arial" w:hAnsi="Arial"/>
          <w:sz w:val="21"/>
          <w:szCs w:val="21"/>
        </w:rPr>
      </w:pPr>
    </w:p>
    <w:p w14:paraId="0CAE1C82" w14:textId="7410ECF2" w:rsidR="001D204C" w:rsidRPr="00A32602" w:rsidRDefault="001D204C" w:rsidP="001D204C">
      <w:pPr>
        <w:rPr>
          <w:rFonts w:ascii="Arial" w:hAnsi="Arial"/>
          <w:color w:val="FF0000"/>
          <w:sz w:val="21"/>
          <w:szCs w:val="21"/>
          <w:lang w:val="en-US"/>
        </w:rPr>
      </w:pPr>
      <w:r>
        <w:rPr>
          <w:rFonts w:ascii="Arial" w:hAnsi="Arial"/>
          <w:sz w:val="21"/>
          <w:szCs w:val="21"/>
        </w:rPr>
        <w:t xml:space="preserve">Gleitmo </w:t>
      </w:r>
      <w:proofErr w:type="spellStart"/>
      <w:r>
        <w:rPr>
          <w:rFonts w:ascii="Arial" w:hAnsi="Arial"/>
          <w:sz w:val="21"/>
          <w:szCs w:val="21"/>
        </w:rPr>
        <w:t>Technik</w:t>
      </w:r>
      <w:proofErr w:type="spellEnd"/>
      <w:r>
        <w:rPr>
          <w:rFonts w:ascii="Arial" w:hAnsi="Arial"/>
          <w:sz w:val="21"/>
          <w:szCs w:val="21"/>
        </w:rPr>
        <w:t xml:space="preserve"> AB har handlet med FUCHS længe og havde en omsætning på omkring EUR 6 millioner i regnskabsåret 2020. </w:t>
      </w:r>
      <w:r w:rsidR="00A32602" w:rsidRPr="00BC5811">
        <w:rPr>
          <w:rFonts w:ascii="Arial" w:hAnsi="Arial"/>
          <w:sz w:val="21"/>
          <w:szCs w:val="21"/>
        </w:rPr>
        <w:t>Firmaet har pt ansat 10 personer.</w:t>
      </w:r>
      <w:r w:rsidR="00A32602" w:rsidRPr="00BC5811">
        <w:rPr>
          <w:rFonts w:ascii="Arial" w:hAnsi="Arial"/>
          <w:sz w:val="21"/>
          <w:szCs w:val="21"/>
          <w:lang w:val="en-US"/>
        </w:rPr>
        <w:t xml:space="preserve"> </w:t>
      </w:r>
      <w:r w:rsidR="00BC5811" w:rsidRPr="00BC5811">
        <w:rPr>
          <w:rFonts w:ascii="Arial" w:hAnsi="Arial"/>
          <w:strike/>
          <w:sz w:val="21"/>
          <w:szCs w:val="21"/>
          <w:lang w:val="en-US"/>
        </w:rPr>
        <w:t xml:space="preserve"> </w:t>
      </w:r>
    </w:p>
    <w:p w14:paraId="284F4E8C" w14:textId="05850743" w:rsidR="001D204C" w:rsidRPr="00A32602" w:rsidRDefault="001D204C" w:rsidP="001D204C">
      <w:pPr>
        <w:rPr>
          <w:rFonts w:ascii="Arial" w:hAnsi="Arial"/>
          <w:color w:val="FF0000"/>
          <w:sz w:val="21"/>
          <w:szCs w:val="21"/>
          <w:lang w:val="en-US"/>
        </w:rPr>
      </w:pPr>
    </w:p>
    <w:p w14:paraId="5B7443DE" w14:textId="1F43DB75" w:rsidR="001D204C" w:rsidRPr="00A32602" w:rsidRDefault="001D204C" w:rsidP="001D204C">
      <w:pPr>
        <w:rPr>
          <w:rFonts w:ascii="Arial" w:hAnsi="Arial"/>
          <w:sz w:val="21"/>
          <w:szCs w:val="21"/>
          <w:lang w:val="en-US"/>
        </w:rPr>
      </w:pPr>
      <w:r w:rsidRPr="00A32602">
        <w:rPr>
          <w:rFonts w:ascii="Arial" w:hAnsi="Arial"/>
          <w:sz w:val="21"/>
          <w:szCs w:val="21"/>
          <w:lang w:val="en-US"/>
        </w:rPr>
        <w:t xml:space="preserve">Mannheim, </w:t>
      </w:r>
      <w:proofErr w:type="spellStart"/>
      <w:r w:rsidR="009E52F5" w:rsidRPr="00A32602">
        <w:rPr>
          <w:rFonts w:ascii="Arial" w:hAnsi="Arial"/>
          <w:sz w:val="21"/>
          <w:szCs w:val="21"/>
          <w:lang w:val="en-US"/>
        </w:rPr>
        <w:t>juni</w:t>
      </w:r>
      <w:proofErr w:type="spellEnd"/>
      <w:r w:rsidRPr="00A32602">
        <w:rPr>
          <w:rFonts w:ascii="Arial" w:hAnsi="Arial"/>
          <w:sz w:val="21"/>
          <w:szCs w:val="21"/>
          <w:lang w:val="en-US"/>
        </w:rPr>
        <w:t xml:space="preserve"> 10, 2021</w:t>
      </w:r>
    </w:p>
    <w:p w14:paraId="7D75785F" w14:textId="1DCB272A" w:rsidR="001D204C" w:rsidRDefault="001D204C" w:rsidP="001D204C">
      <w:pPr>
        <w:spacing w:after="0"/>
        <w:rPr>
          <w:rFonts w:ascii="Arial" w:hAnsi="Arial"/>
          <w:sz w:val="21"/>
          <w:lang w:val="en-US"/>
        </w:rPr>
      </w:pPr>
    </w:p>
    <w:p w14:paraId="3C8E5D47" w14:textId="77777777" w:rsidR="00570C55" w:rsidRPr="00EC1E83" w:rsidRDefault="00570C55" w:rsidP="00570C55">
      <w:pPr>
        <w:rPr>
          <w:rFonts w:ascii="Arial" w:hAnsi="Arial" w:cs="Arial"/>
          <w:sz w:val="21"/>
          <w:szCs w:val="21"/>
          <w:lang w:val="en-US"/>
        </w:rPr>
      </w:pPr>
      <w:bookmarkStart w:id="1" w:name="_Hlk74303030"/>
      <w:r w:rsidRPr="002A2436">
        <w:rPr>
          <w:rFonts w:ascii="Arial" w:hAnsi="Arial" w:cs="Arial"/>
          <w:sz w:val="21"/>
          <w:szCs w:val="21"/>
          <w:lang w:val="en-US"/>
        </w:rPr>
        <w:t xml:space="preserve">FUCHS Petrolub SE </w:t>
      </w:r>
      <w:hyperlink r:id="rId6" w:history="1">
        <w:r w:rsidRPr="002A2436">
          <w:rPr>
            <w:rStyle w:val="Hyperlink"/>
            <w:rFonts w:ascii="Arial" w:hAnsi="Arial" w:cs="Arial"/>
            <w:sz w:val="21"/>
            <w:szCs w:val="21"/>
            <w:lang w:val="en-US"/>
          </w:rPr>
          <w:t>Press release</w:t>
        </w:r>
      </w:hyperlink>
    </w:p>
    <w:bookmarkEnd w:id="1"/>
    <w:p w14:paraId="6DE62802" w14:textId="77777777" w:rsidR="00570C55" w:rsidRPr="00894554" w:rsidRDefault="00570C55" w:rsidP="00570C55">
      <w:pPr>
        <w:pStyle w:val="Pressemitteilung"/>
        <w:framePr w:wrap="around" w:y="2269"/>
        <w:rPr>
          <w:lang w:val="sv-SE"/>
        </w:rPr>
      </w:pPr>
      <w:r w:rsidRPr="00894554">
        <w:rPr>
          <w:color w:val="004E9E"/>
          <w:lang w:val="sv-SE"/>
        </w:rPr>
        <w:t>Press Release</w:t>
      </w:r>
    </w:p>
    <w:p w14:paraId="15AA2D09" w14:textId="77777777" w:rsidR="00570C55" w:rsidRPr="00A32602" w:rsidRDefault="00570C55" w:rsidP="001D204C">
      <w:pPr>
        <w:spacing w:after="0"/>
        <w:rPr>
          <w:rFonts w:ascii="Arial" w:hAnsi="Arial"/>
          <w:sz w:val="21"/>
          <w:lang w:val="en-US"/>
        </w:rPr>
      </w:pPr>
    </w:p>
    <w:p w14:paraId="56FEF6DC" w14:textId="1E97DD68" w:rsidR="001D204C" w:rsidRPr="00A32602" w:rsidRDefault="001D204C" w:rsidP="001D204C">
      <w:pPr>
        <w:spacing w:after="0"/>
        <w:rPr>
          <w:rFonts w:ascii="Arial" w:hAnsi="Arial" w:cs="Arial"/>
          <w:sz w:val="21"/>
          <w:szCs w:val="21"/>
          <w:lang w:val="en-US"/>
        </w:rPr>
      </w:pPr>
    </w:p>
    <w:p w14:paraId="1A8CFC67" w14:textId="77777777" w:rsidR="00591879" w:rsidRPr="00A32602" w:rsidRDefault="00591879" w:rsidP="00591879">
      <w:pPr>
        <w:rPr>
          <w:rFonts w:ascii="Arial" w:hAnsi="Arial" w:cs="Arial"/>
          <w:sz w:val="21"/>
          <w:szCs w:val="21"/>
          <w:lang w:val="en-US"/>
        </w:rPr>
      </w:pPr>
    </w:p>
    <w:bookmarkEnd w:id="0"/>
    <w:p w14:paraId="66AB61FB" w14:textId="77777777" w:rsidR="00FA4105" w:rsidRPr="00A32602" w:rsidRDefault="00FA4105" w:rsidP="00FA4105">
      <w:pPr>
        <w:rPr>
          <w:rFonts w:ascii="Arial" w:hAnsi="Arial" w:cs="Arial"/>
          <w:sz w:val="21"/>
          <w:szCs w:val="21"/>
          <w:lang w:val="en-US"/>
        </w:rPr>
      </w:pPr>
    </w:p>
    <w:sectPr w:rsidR="00FA4105" w:rsidRPr="00A32602" w:rsidSect="00591879">
      <w:headerReference w:type="default" r:id="rId7"/>
      <w:pgSz w:w="11907" w:h="16839" w:code="9"/>
      <w:pgMar w:top="2127" w:right="1440" w:bottom="2268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02DE8" w14:textId="77777777" w:rsidR="00E36B6B" w:rsidRDefault="00E36B6B" w:rsidP="00FA4105">
      <w:pPr>
        <w:spacing w:after="0" w:line="240" w:lineRule="auto"/>
      </w:pPr>
      <w:r>
        <w:separator/>
      </w:r>
    </w:p>
  </w:endnote>
  <w:endnote w:type="continuationSeparator" w:id="0">
    <w:p w14:paraId="17EABABB" w14:textId="77777777" w:rsidR="00E36B6B" w:rsidRDefault="00E36B6B" w:rsidP="00FA4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BCE1" w14:textId="77777777" w:rsidR="00E36B6B" w:rsidRDefault="00E36B6B" w:rsidP="00FA4105">
      <w:pPr>
        <w:spacing w:after="0" w:line="240" w:lineRule="auto"/>
      </w:pPr>
      <w:r>
        <w:separator/>
      </w:r>
    </w:p>
  </w:footnote>
  <w:footnote w:type="continuationSeparator" w:id="0">
    <w:p w14:paraId="1270750B" w14:textId="77777777" w:rsidR="00E36B6B" w:rsidRDefault="00E36B6B" w:rsidP="00FA4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259A" w14:textId="77777777" w:rsidR="00FA4105" w:rsidRDefault="009A73ED" w:rsidP="009A73ED">
    <w:pPr>
      <w:pStyle w:val="Header"/>
      <w:ind w:right="-754"/>
      <w:jc w:val="right"/>
    </w:pPr>
    <w:r>
      <w:rPr>
        <w:noProof/>
      </w:rPr>
      <w:drawing>
        <wp:inline distT="0" distB="0" distL="0" distR="0" wp14:anchorId="7327BACF" wp14:editId="56368531">
          <wp:extent cx="1548384" cy="1057656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template header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384" cy="1057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879"/>
    <w:rsid w:val="000210B9"/>
    <w:rsid w:val="000270F3"/>
    <w:rsid w:val="001175BC"/>
    <w:rsid w:val="00123B71"/>
    <w:rsid w:val="00142D5A"/>
    <w:rsid w:val="001C4C60"/>
    <w:rsid w:val="001D204C"/>
    <w:rsid w:val="003D59FD"/>
    <w:rsid w:val="00414B63"/>
    <w:rsid w:val="004D67E0"/>
    <w:rsid w:val="004E1920"/>
    <w:rsid w:val="00527D29"/>
    <w:rsid w:val="00570C55"/>
    <w:rsid w:val="00591879"/>
    <w:rsid w:val="00655ADC"/>
    <w:rsid w:val="0072528E"/>
    <w:rsid w:val="00784E60"/>
    <w:rsid w:val="007F587F"/>
    <w:rsid w:val="00824ADF"/>
    <w:rsid w:val="008701C6"/>
    <w:rsid w:val="00937E26"/>
    <w:rsid w:val="00947ED7"/>
    <w:rsid w:val="00960596"/>
    <w:rsid w:val="009A73ED"/>
    <w:rsid w:val="009E52F5"/>
    <w:rsid w:val="00A32602"/>
    <w:rsid w:val="00BC5811"/>
    <w:rsid w:val="00C55ECA"/>
    <w:rsid w:val="00E36B6B"/>
    <w:rsid w:val="00F3031E"/>
    <w:rsid w:val="00FA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07AF451"/>
  <w15:chartTrackingRefBased/>
  <w15:docId w15:val="{92836E84-D236-4AC5-BCA7-12578955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105"/>
  </w:style>
  <w:style w:type="paragraph" w:styleId="Footer">
    <w:name w:val="footer"/>
    <w:basedOn w:val="Normal"/>
    <w:link w:val="FooterChar"/>
    <w:uiPriority w:val="99"/>
    <w:unhideWhenUsed/>
    <w:rsid w:val="00FA4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105"/>
  </w:style>
  <w:style w:type="table" w:styleId="TableGrid">
    <w:name w:val="Table Grid"/>
    <w:basedOn w:val="TableNormal"/>
    <w:uiPriority w:val="59"/>
    <w:rsid w:val="00FA4105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schftsangabenFuzeile">
    <w:name w:val="Geschäftsangaben Fußzeile"/>
    <w:basedOn w:val="Normal"/>
    <w:qFormat/>
    <w:rsid w:val="00FA4105"/>
    <w:pPr>
      <w:framePr w:wrap="around" w:vAnchor="page" w:hAnchor="text" w:x="1419" w:y="15027"/>
      <w:tabs>
        <w:tab w:val="left" w:pos="510"/>
      </w:tabs>
      <w:spacing w:after="0" w:line="170" w:lineRule="exact"/>
      <w:suppressOverlap/>
    </w:pPr>
    <w:rPr>
      <w:rFonts w:ascii="Arial" w:hAnsi="Arial"/>
      <w:color w:val="44546A" w:themeColor="text2"/>
      <w:kern w:val="12"/>
      <w:sz w:val="13"/>
      <w:szCs w:val="13"/>
    </w:rPr>
  </w:style>
  <w:style w:type="character" w:styleId="Hyperlink">
    <w:name w:val="Hyperlink"/>
    <w:basedOn w:val="DefaultParagraphFont"/>
    <w:uiPriority w:val="99"/>
    <w:unhideWhenUsed/>
    <w:rsid w:val="00591879"/>
    <w:rPr>
      <w:color w:val="0563C1" w:themeColor="hyperlink"/>
      <w:u w:val="single"/>
    </w:rPr>
  </w:style>
  <w:style w:type="paragraph" w:customStyle="1" w:styleId="Pressemitteilung">
    <w:name w:val="Pressemitteilung"/>
    <w:basedOn w:val="Normal"/>
    <w:qFormat/>
    <w:rsid w:val="00570C55"/>
    <w:pPr>
      <w:framePr w:w="2835" w:wrap="around" w:vAnchor="page" w:hAnchor="margin" w:x="1" w:y="2785"/>
      <w:tabs>
        <w:tab w:val="left" w:pos="284"/>
        <w:tab w:val="left" w:pos="567"/>
      </w:tabs>
      <w:spacing w:after="0" w:line="288" w:lineRule="auto"/>
    </w:pPr>
    <w:rPr>
      <w:rFonts w:ascii="Arial" w:eastAsia="Arial" w:hAnsi="Arial" w:cs="Times New Roman"/>
      <w:b/>
      <w:kern w:val="12"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chs.com/group/press/press-releases/company-business-finances/news-detail/view/5953-fuchs-strengthens-specialty-business-by-acquiring-the-lubricants-business-of-gleitmo-technik-ab-swede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str\Documents\Custom%20Office%20Templates\Word-template_No-foo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Word-template_No-footer</Template>
  <TotalTime>7</TotalTime>
  <Pages>1</Pages>
  <Words>198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FUCHS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Stranger</dc:creator>
  <cp:keywords/>
  <dc:description/>
  <cp:lastModifiedBy>Stranger, Åsa (Stockholm)</cp:lastModifiedBy>
  <cp:revision>5</cp:revision>
  <dcterms:created xsi:type="dcterms:W3CDTF">2021-06-10T13:29:00Z</dcterms:created>
  <dcterms:modified xsi:type="dcterms:W3CDTF">2021-06-11T09:30:00Z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-1595158538</vt:i4>
  </property>
  <property fmtid="{D5CDD505-2E9C-101B-9397-08002B2CF9AE}" pid="3" name="_NewReviewCycle">
    <vt:lpwstr/>
  </property>
  <property fmtid="{D5CDD505-2E9C-101B-9397-08002B2CF9AE}" pid="4" name="_EmailSubject">
    <vt:lpwstr>Express-check av Gleitmo PR på dansk</vt:lpwstr>
  </property>
  <property fmtid="{D5CDD505-2E9C-101B-9397-08002B2CF9AE}" pid="5" name="_AuthorEmail">
    <vt:lpwstr>niels.hoejer@fuchs.com</vt:lpwstr>
  </property>
  <property fmtid="{D5CDD505-2E9C-101B-9397-08002B2CF9AE}" pid="6" name="_AuthorEmailDisplayName">
    <vt:lpwstr>Højer, Niels (Copenhagen)</vt:lpwstr>
  </property>
  <property fmtid="{D5CDD505-2E9C-101B-9397-08002B2CF9AE}" pid="7" name="_PreviousAdHocReviewCycleID">
    <vt:i4>-1504993805</vt:i4>
  </property>
</Properties>
</file>