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24" w:rsidRPr="00911A81" w:rsidRDefault="007C680C" w:rsidP="0075147B">
      <w:pPr>
        <w:spacing w:after="240" w:line="360" w:lineRule="auto"/>
        <w:rPr>
          <w:rFonts w:ascii="Verdana" w:hAnsi="Verdana"/>
        </w:rPr>
      </w:pPr>
      <w:r>
        <w:rPr>
          <w:rFonts w:ascii="Verdana" w:hAnsi="Verdana"/>
        </w:rPr>
        <w:t>Juni</w:t>
      </w:r>
      <w:r w:rsidR="00F002D9" w:rsidRPr="00911A81">
        <w:rPr>
          <w:rFonts w:ascii="Verdana" w:hAnsi="Verdana"/>
        </w:rPr>
        <w:t xml:space="preserve"> 2017</w:t>
      </w:r>
    </w:p>
    <w:p w:rsidR="00135313" w:rsidRPr="00911A81" w:rsidRDefault="00135313" w:rsidP="0075147B">
      <w:pPr>
        <w:spacing w:after="240" w:line="360" w:lineRule="auto"/>
        <w:rPr>
          <w:rFonts w:ascii="Verdana" w:hAnsi="Verdana"/>
        </w:rPr>
      </w:pPr>
    </w:p>
    <w:p w:rsidR="00A53724" w:rsidRPr="00BF1642" w:rsidRDefault="00911A81" w:rsidP="007C680C">
      <w:pPr>
        <w:spacing w:after="240" w:line="360" w:lineRule="auto"/>
        <w:jc w:val="both"/>
        <w:rPr>
          <w:rFonts w:ascii="Verdana" w:eastAsia="Verdana" w:hAnsi="Verdana" w:cs="Verdana"/>
          <w:b/>
          <w:bCs/>
        </w:rPr>
      </w:pPr>
      <w:r w:rsidRPr="00BF1642">
        <w:rPr>
          <w:rFonts w:ascii="Verdana" w:hAnsi="Verdana"/>
          <w:b/>
          <w:bCs/>
        </w:rPr>
        <w:t>PETRONAS</w:t>
      </w:r>
      <w:r w:rsidR="00F002D9" w:rsidRPr="00BF1642">
        <w:rPr>
          <w:rFonts w:ascii="Verdana" w:hAnsi="Verdana"/>
          <w:b/>
          <w:bCs/>
        </w:rPr>
        <w:t xml:space="preserve"> </w:t>
      </w:r>
      <w:r w:rsidR="00E507D6" w:rsidRPr="00BF1642">
        <w:rPr>
          <w:rFonts w:ascii="Verdana" w:hAnsi="Verdana"/>
          <w:b/>
          <w:bCs/>
        </w:rPr>
        <w:t>gibt Gas</w:t>
      </w:r>
      <w:r w:rsidR="003E0671" w:rsidRPr="00BF1642">
        <w:rPr>
          <w:rFonts w:ascii="Verdana" w:hAnsi="Verdana"/>
          <w:b/>
          <w:bCs/>
        </w:rPr>
        <w:t xml:space="preserve"> –</w:t>
      </w:r>
      <w:r w:rsidR="00052351" w:rsidRPr="00BF1642">
        <w:rPr>
          <w:rFonts w:ascii="Verdana" w:hAnsi="Verdana"/>
          <w:b/>
          <w:bCs/>
        </w:rPr>
        <w:t xml:space="preserve"> </w:t>
      </w:r>
      <w:r w:rsidR="00E507D6" w:rsidRPr="00BF1642">
        <w:rPr>
          <w:rFonts w:ascii="Verdana" w:hAnsi="Verdana"/>
          <w:b/>
          <w:bCs/>
        </w:rPr>
        <w:t>Mehr als 800</w:t>
      </w:r>
      <w:r w:rsidR="00F32A88" w:rsidRPr="00BF1642">
        <w:rPr>
          <w:rFonts w:ascii="Verdana" w:hAnsi="Verdana"/>
          <w:b/>
          <w:bCs/>
        </w:rPr>
        <w:t xml:space="preserve"> neue </w:t>
      </w:r>
      <w:r w:rsidR="00E507D6" w:rsidRPr="00BF1642">
        <w:rPr>
          <w:rFonts w:ascii="Verdana" w:hAnsi="Verdana"/>
          <w:b/>
          <w:bCs/>
        </w:rPr>
        <w:t>Marken-Werkstätten noch in diesem Jahr in Europa</w:t>
      </w:r>
    </w:p>
    <w:p w:rsidR="00392A09" w:rsidRPr="00BF1642" w:rsidRDefault="006E173B" w:rsidP="007C680C">
      <w:pPr>
        <w:spacing w:after="240" w:line="360" w:lineRule="auto"/>
        <w:jc w:val="both"/>
        <w:rPr>
          <w:rFonts w:ascii="Verdana" w:hAnsi="Verdana"/>
        </w:rPr>
      </w:pPr>
      <w:r w:rsidRPr="00BF1642">
        <w:rPr>
          <w:rFonts w:ascii="Verdana" w:hAnsi="Verdana"/>
        </w:rPr>
        <w:t xml:space="preserve">PETRONAS </w:t>
      </w:r>
      <w:proofErr w:type="spellStart"/>
      <w:r w:rsidRPr="00BF1642">
        <w:rPr>
          <w:rFonts w:ascii="Verdana" w:hAnsi="Verdana"/>
        </w:rPr>
        <w:t>Lubricant</w:t>
      </w:r>
      <w:proofErr w:type="spellEnd"/>
      <w:r w:rsidRPr="00BF1642">
        <w:rPr>
          <w:rFonts w:ascii="Verdana" w:hAnsi="Verdana"/>
        </w:rPr>
        <w:t xml:space="preserve"> International (PLI) </w:t>
      </w:r>
      <w:r w:rsidR="002A1EA3" w:rsidRPr="00BF1642">
        <w:rPr>
          <w:rFonts w:ascii="Verdana" w:hAnsi="Verdana"/>
        </w:rPr>
        <w:t xml:space="preserve">erweitert sein Marken-Netzwerk noch in diesem Jahr um 800 Werkstätten. Damit steigt die Anzahl auf 2.600 </w:t>
      </w:r>
      <w:r w:rsidR="00F31F85" w:rsidRPr="00BF1642">
        <w:rPr>
          <w:rFonts w:ascii="Verdana" w:hAnsi="Verdana"/>
        </w:rPr>
        <w:t>„</w:t>
      </w:r>
      <w:proofErr w:type="spellStart"/>
      <w:r w:rsidR="00F31F85" w:rsidRPr="00BF1642">
        <w:rPr>
          <w:rFonts w:ascii="Verdana" w:hAnsi="Verdana"/>
        </w:rPr>
        <w:t>Branded</w:t>
      </w:r>
      <w:proofErr w:type="spellEnd"/>
      <w:r w:rsidR="00F31F85" w:rsidRPr="00BF1642">
        <w:rPr>
          <w:rFonts w:ascii="Verdana" w:hAnsi="Verdana"/>
        </w:rPr>
        <w:t xml:space="preserve"> Workshops“ </w:t>
      </w:r>
      <w:r w:rsidR="00B275F4" w:rsidRPr="00BF1642">
        <w:rPr>
          <w:rFonts w:ascii="Verdana" w:hAnsi="Verdana"/>
        </w:rPr>
        <w:t>in 15 Ländern Europas</w:t>
      </w:r>
      <w:r w:rsidR="002A1EA3" w:rsidRPr="00BF1642">
        <w:rPr>
          <w:rFonts w:ascii="Verdana" w:hAnsi="Verdana"/>
        </w:rPr>
        <w:t xml:space="preserve">. </w:t>
      </w:r>
      <w:r w:rsidR="00392A09" w:rsidRPr="00BF1642">
        <w:rPr>
          <w:rFonts w:ascii="Verdana" w:hAnsi="Verdana"/>
        </w:rPr>
        <w:t xml:space="preserve">Begonnen hat die Initiative 2015 in Hamburg und soll mit 4.000 </w:t>
      </w:r>
      <w:r w:rsidR="00120DD2" w:rsidRPr="00BF1642">
        <w:rPr>
          <w:rFonts w:ascii="Verdana" w:hAnsi="Verdana"/>
        </w:rPr>
        <w:t xml:space="preserve">PETRONAS </w:t>
      </w:r>
      <w:r w:rsidR="00F31F85" w:rsidRPr="00BF1642">
        <w:rPr>
          <w:rFonts w:ascii="Verdana" w:hAnsi="Verdana"/>
        </w:rPr>
        <w:t>Marken-Werkstätten</w:t>
      </w:r>
      <w:r w:rsidR="00B275F4" w:rsidRPr="00BF1642">
        <w:rPr>
          <w:rFonts w:ascii="Verdana" w:hAnsi="Verdana"/>
        </w:rPr>
        <w:t xml:space="preserve"> </w:t>
      </w:r>
      <w:r w:rsidR="008F0EEA" w:rsidRPr="00BF1642">
        <w:rPr>
          <w:rFonts w:ascii="Verdana" w:hAnsi="Verdana"/>
        </w:rPr>
        <w:t xml:space="preserve">im Jahr 2020 abgeschlossen </w:t>
      </w:r>
      <w:r w:rsidR="00392A09" w:rsidRPr="00BF1642">
        <w:rPr>
          <w:rFonts w:ascii="Verdana" w:hAnsi="Verdana"/>
        </w:rPr>
        <w:t>werden.</w:t>
      </w:r>
    </w:p>
    <w:p w:rsidR="006567B9" w:rsidRPr="00BF1642" w:rsidRDefault="00392A09" w:rsidP="007C680C">
      <w:pPr>
        <w:spacing w:after="240" w:line="360" w:lineRule="auto"/>
        <w:jc w:val="both"/>
        <w:rPr>
          <w:rFonts w:ascii="Verdana" w:hAnsi="Verdana"/>
        </w:rPr>
      </w:pPr>
      <w:r w:rsidRPr="00BF1642">
        <w:rPr>
          <w:rFonts w:ascii="Verdana" w:hAnsi="Verdana"/>
        </w:rPr>
        <w:t>Die Initiative si</w:t>
      </w:r>
      <w:r w:rsidR="00F31F85" w:rsidRPr="00BF1642">
        <w:rPr>
          <w:rFonts w:ascii="Verdana" w:hAnsi="Verdana"/>
        </w:rPr>
        <w:t>eht vor, ausgewählte Kfz-Betriebe</w:t>
      </w:r>
      <w:r w:rsidRPr="00BF1642">
        <w:rPr>
          <w:rFonts w:ascii="Verdana" w:hAnsi="Verdana"/>
        </w:rPr>
        <w:t xml:space="preserve"> zu Premium </w:t>
      </w:r>
      <w:r w:rsidR="00F31F85" w:rsidRPr="00BF1642">
        <w:rPr>
          <w:rFonts w:ascii="Verdana" w:hAnsi="Verdana"/>
        </w:rPr>
        <w:t xml:space="preserve">PLI </w:t>
      </w:r>
      <w:r w:rsidRPr="00BF1642">
        <w:rPr>
          <w:rFonts w:ascii="Verdana" w:hAnsi="Verdana"/>
        </w:rPr>
        <w:t>Händler</w:t>
      </w:r>
      <w:r w:rsidR="008F0EEA" w:rsidRPr="00BF1642">
        <w:rPr>
          <w:rFonts w:ascii="Verdana" w:hAnsi="Verdana"/>
        </w:rPr>
        <w:t>n</w:t>
      </w:r>
      <w:r w:rsidRPr="00BF1642">
        <w:rPr>
          <w:rFonts w:ascii="Verdana" w:hAnsi="Verdana"/>
        </w:rPr>
        <w:t xml:space="preserve"> zu ernennen, die nicht nur das Corporate Design der weltweit bekannten Marke </w:t>
      </w:r>
      <w:r w:rsidR="008F0EEA" w:rsidRPr="00BF1642">
        <w:rPr>
          <w:rFonts w:ascii="Verdana" w:hAnsi="Verdana"/>
        </w:rPr>
        <w:t>PETRONAS</w:t>
      </w:r>
      <w:r w:rsidRPr="00BF1642">
        <w:rPr>
          <w:rFonts w:ascii="Verdana" w:hAnsi="Verdana"/>
        </w:rPr>
        <w:t xml:space="preserve"> erhalten, sondern auch mit </w:t>
      </w:r>
      <w:r w:rsidR="006567B9" w:rsidRPr="00BF1642">
        <w:rPr>
          <w:rFonts w:ascii="Verdana" w:hAnsi="Verdana"/>
        </w:rPr>
        <w:t xml:space="preserve">Motorentest-Equipment ausgestattet werden. Für die Techniker gibt es zusätzlich spezielle </w:t>
      </w:r>
      <w:r w:rsidR="00223B7D" w:rsidRPr="00BF1642">
        <w:rPr>
          <w:rFonts w:ascii="Verdana" w:hAnsi="Verdana"/>
        </w:rPr>
        <w:t>Weiterbildungstrainings.</w:t>
      </w:r>
    </w:p>
    <w:p w:rsidR="00F31F85" w:rsidRPr="00BF1642" w:rsidRDefault="00F31F85" w:rsidP="007C680C">
      <w:pPr>
        <w:spacing w:after="240" w:line="360" w:lineRule="auto"/>
        <w:jc w:val="both"/>
        <w:rPr>
          <w:rFonts w:ascii="Verdana" w:hAnsi="Verdana"/>
        </w:rPr>
      </w:pPr>
      <w:r w:rsidRPr="00BF1642">
        <w:rPr>
          <w:rFonts w:ascii="Verdana" w:hAnsi="Verdana"/>
        </w:rPr>
        <w:t>Als renommierten Partner konnte PLI die BOSCH Gruppe gewinnen. Mit diesem europaweit bekannten Spezialisten für Diagnose-Technologien und Weiterbildungsangebot erhalten die Marken-Werkstätten zusätzlich einen professione</w:t>
      </w:r>
      <w:r w:rsidR="00304A89" w:rsidRPr="00BF1642">
        <w:rPr>
          <w:rFonts w:ascii="Verdana" w:hAnsi="Verdana"/>
        </w:rPr>
        <w:t>llen Partner für Ersatzteile,</w:t>
      </w:r>
      <w:r w:rsidRPr="00BF1642">
        <w:rPr>
          <w:rFonts w:ascii="Verdana" w:hAnsi="Verdana"/>
        </w:rPr>
        <w:t xml:space="preserve"> Autoreparatur und –</w:t>
      </w:r>
      <w:proofErr w:type="spellStart"/>
      <w:r w:rsidRPr="00BF1642">
        <w:rPr>
          <w:rFonts w:ascii="Verdana" w:hAnsi="Verdana"/>
        </w:rPr>
        <w:t>wartung</w:t>
      </w:r>
      <w:proofErr w:type="spellEnd"/>
      <w:r w:rsidRPr="00BF1642">
        <w:rPr>
          <w:rFonts w:ascii="Verdana" w:hAnsi="Verdana"/>
        </w:rPr>
        <w:t>.</w:t>
      </w:r>
    </w:p>
    <w:p w:rsidR="00223B7D" w:rsidRPr="00BF1642" w:rsidRDefault="00F31F85" w:rsidP="007C680C">
      <w:pPr>
        <w:spacing w:after="240" w:line="360" w:lineRule="auto"/>
        <w:jc w:val="both"/>
        <w:rPr>
          <w:rFonts w:ascii="Verdana" w:hAnsi="Verdana"/>
        </w:rPr>
      </w:pPr>
      <w:r w:rsidRPr="00BF1642">
        <w:rPr>
          <w:rFonts w:ascii="Verdana" w:hAnsi="Verdana"/>
        </w:rPr>
        <w:t xml:space="preserve">Für die Kunden der </w:t>
      </w:r>
      <w:proofErr w:type="spellStart"/>
      <w:r w:rsidRPr="00BF1642">
        <w:rPr>
          <w:rFonts w:ascii="Verdana" w:hAnsi="Verdana"/>
        </w:rPr>
        <w:t>Branded</w:t>
      </w:r>
      <w:proofErr w:type="spellEnd"/>
      <w:r w:rsidRPr="00BF1642">
        <w:rPr>
          <w:rFonts w:ascii="Verdana" w:hAnsi="Verdana"/>
        </w:rPr>
        <w:t xml:space="preserve"> Workshops</w:t>
      </w:r>
      <w:r w:rsidR="00223B7D" w:rsidRPr="00BF1642">
        <w:rPr>
          <w:rFonts w:ascii="Verdana" w:hAnsi="Verdana"/>
        </w:rPr>
        <w:t xml:space="preserve"> ergeben sich zwei Vorteile: Zum einen genießen </w:t>
      </w:r>
      <w:r w:rsidR="00B40364" w:rsidRPr="00BF1642">
        <w:rPr>
          <w:rFonts w:ascii="Verdana" w:hAnsi="Verdana"/>
        </w:rPr>
        <w:t xml:space="preserve">sie besten </w:t>
      </w:r>
      <w:r w:rsidR="00223B7D" w:rsidRPr="00BF1642">
        <w:rPr>
          <w:rFonts w:ascii="Verdana" w:hAnsi="Verdana"/>
        </w:rPr>
        <w:t>Werkstattservice</w:t>
      </w:r>
      <w:r w:rsidRPr="00BF1642">
        <w:rPr>
          <w:rFonts w:ascii="Verdana" w:hAnsi="Verdana"/>
        </w:rPr>
        <w:t xml:space="preserve"> mit modernem Equipment</w:t>
      </w:r>
      <w:r w:rsidR="00223B7D" w:rsidRPr="00BF1642">
        <w:rPr>
          <w:rFonts w:ascii="Verdana" w:hAnsi="Verdana"/>
        </w:rPr>
        <w:t xml:space="preserve"> und zum anderen erhalten sie optimalen Motorenschutz durch Verwendung von PETRONAS Schmiermitteln.</w:t>
      </w:r>
    </w:p>
    <w:p w:rsidR="006567B9" w:rsidRPr="00BF1642" w:rsidRDefault="006567B9" w:rsidP="007C680C">
      <w:pPr>
        <w:spacing w:after="240" w:line="360" w:lineRule="auto"/>
        <w:jc w:val="both"/>
        <w:rPr>
          <w:rFonts w:ascii="Verdana" w:hAnsi="Verdana"/>
        </w:rPr>
      </w:pPr>
      <w:r w:rsidRPr="00BF1642">
        <w:rPr>
          <w:rFonts w:ascii="Verdana" w:hAnsi="Verdana"/>
        </w:rPr>
        <w:t xml:space="preserve">Das Projekt ist </w:t>
      </w:r>
      <w:r w:rsidR="00F31F85" w:rsidRPr="00BF1642">
        <w:rPr>
          <w:rFonts w:ascii="Verdana" w:hAnsi="Verdana"/>
        </w:rPr>
        <w:t>Teil des Werteversprechens von PLI, den Endkunden</w:t>
      </w:r>
      <w:r w:rsidRPr="00BF1642">
        <w:rPr>
          <w:rFonts w:ascii="Verdana" w:hAnsi="Verdana"/>
        </w:rPr>
        <w:t xml:space="preserve"> sichere, zuverlässige und maßgeschneiderte Services anzubieten und gleichzeitig die </w:t>
      </w:r>
      <w:r w:rsidR="00223B7D" w:rsidRPr="00BF1642">
        <w:rPr>
          <w:rFonts w:ascii="Verdana" w:hAnsi="Verdana"/>
        </w:rPr>
        <w:t>ausgesuchten</w:t>
      </w:r>
      <w:r w:rsidR="004279C7" w:rsidRPr="00BF1642">
        <w:rPr>
          <w:rFonts w:ascii="Verdana" w:hAnsi="Verdana"/>
        </w:rPr>
        <w:t>,</w:t>
      </w:r>
      <w:r w:rsidR="00223B7D" w:rsidRPr="00BF1642">
        <w:rPr>
          <w:rFonts w:ascii="Verdana" w:hAnsi="Verdana"/>
        </w:rPr>
        <w:t xml:space="preserve"> unabhängigen Werkstätten leistungsfähiger zu machen. So können sie ihre </w:t>
      </w:r>
      <w:r w:rsidR="008F0EEA" w:rsidRPr="00BF1642">
        <w:rPr>
          <w:rFonts w:ascii="Verdana" w:hAnsi="Verdana"/>
        </w:rPr>
        <w:t xml:space="preserve">eigenen </w:t>
      </w:r>
      <w:r w:rsidR="00223B7D" w:rsidRPr="00BF1642">
        <w:rPr>
          <w:rFonts w:ascii="Verdana" w:hAnsi="Verdana"/>
        </w:rPr>
        <w:t>Wachstumsziele schneller erreichen.</w:t>
      </w:r>
    </w:p>
    <w:p w:rsidR="00223B7D" w:rsidRPr="00BF1642" w:rsidRDefault="00223B7D" w:rsidP="007C680C">
      <w:pPr>
        <w:spacing w:after="240" w:line="360" w:lineRule="auto"/>
        <w:jc w:val="both"/>
        <w:rPr>
          <w:rFonts w:ascii="Verdana" w:hAnsi="Verdana"/>
        </w:rPr>
      </w:pPr>
      <w:r w:rsidRPr="00BF1642">
        <w:rPr>
          <w:rFonts w:ascii="Verdana" w:hAnsi="Verdana"/>
        </w:rPr>
        <w:lastRenderedPageBreak/>
        <w:t>„</w:t>
      </w:r>
      <w:r w:rsidR="00D26E2D" w:rsidRPr="00BF1642">
        <w:rPr>
          <w:rFonts w:ascii="Verdana" w:hAnsi="Verdana"/>
        </w:rPr>
        <w:t>W</w:t>
      </w:r>
      <w:r w:rsidR="00F31F85" w:rsidRPr="00BF1642">
        <w:rPr>
          <w:rFonts w:ascii="Verdana" w:hAnsi="Verdana"/>
        </w:rPr>
        <w:t>ir sind begeistert von der Anzahl</w:t>
      </w:r>
      <w:r w:rsidR="00D26E2D" w:rsidRPr="00BF1642">
        <w:rPr>
          <w:rFonts w:ascii="Verdana" w:hAnsi="Verdana"/>
        </w:rPr>
        <w:t xml:space="preserve"> der PETRONAS Marken-Werkstätten, die wir in den letzten 18 Monaten einrichten konnten“, sagt Alessandro Orsini, Regional Head </w:t>
      </w:r>
      <w:proofErr w:type="spellStart"/>
      <w:r w:rsidR="00D26E2D" w:rsidRPr="00BF1642">
        <w:rPr>
          <w:rFonts w:ascii="Verdana" w:hAnsi="Verdana"/>
        </w:rPr>
        <w:t>of</w:t>
      </w:r>
      <w:proofErr w:type="spellEnd"/>
      <w:r w:rsidR="00D26E2D" w:rsidRPr="00BF1642">
        <w:rPr>
          <w:rFonts w:ascii="Verdana" w:hAnsi="Verdana"/>
        </w:rPr>
        <w:t xml:space="preserve"> Europe bei PLI. </w:t>
      </w:r>
      <w:r w:rsidR="007E38F4" w:rsidRPr="00BF1642">
        <w:rPr>
          <w:rFonts w:ascii="Verdana" w:hAnsi="Verdana"/>
        </w:rPr>
        <w:t>„Wir bieten damit nicht nur optimalen Service samt herausragende</w:t>
      </w:r>
      <w:r w:rsidR="008F0EEA" w:rsidRPr="00BF1642">
        <w:rPr>
          <w:rFonts w:ascii="Verdana" w:hAnsi="Verdana"/>
        </w:rPr>
        <w:t>r</w:t>
      </w:r>
      <w:r w:rsidR="007E38F4" w:rsidRPr="00BF1642">
        <w:rPr>
          <w:rFonts w:ascii="Verdana" w:hAnsi="Verdana"/>
        </w:rPr>
        <w:t xml:space="preserve"> Schmiermittel an, sondern stärken die Marke PETRONAS in den jeweiligen Regionen.“</w:t>
      </w:r>
    </w:p>
    <w:p w:rsidR="00B05B8A" w:rsidRDefault="008156EA" w:rsidP="007C680C">
      <w:pPr>
        <w:spacing w:after="240" w:line="360" w:lineRule="auto"/>
        <w:jc w:val="both"/>
        <w:rPr>
          <w:rFonts w:ascii="Verdana" w:hAnsi="Verdana"/>
        </w:rPr>
      </w:pPr>
      <w:r w:rsidRPr="00BF1642">
        <w:rPr>
          <w:rFonts w:ascii="Verdana" w:hAnsi="Verdana"/>
        </w:rPr>
        <w:t xml:space="preserve">Ein gelungenes Beispiel für </w:t>
      </w:r>
      <w:r w:rsidR="009F0C79" w:rsidRPr="00BF1642">
        <w:rPr>
          <w:rFonts w:ascii="Verdana" w:hAnsi="Verdana"/>
        </w:rPr>
        <w:t xml:space="preserve">den Aufbau einer PETRONAS </w:t>
      </w:r>
      <w:proofErr w:type="spellStart"/>
      <w:r w:rsidR="009F0C79" w:rsidRPr="00BF1642">
        <w:rPr>
          <w:rFonts w:ascii="Verdana" w:hAnsi="Verdana"/>
        </w:rPr>
        <w:t>Branded</w:t>
      </w:r>
      <w:proofErr w:type="spellEnd"/>
      <w:r w:rsidR="009F0C79" w:rsidRPr="00BF1642">
        <w:rPr>
          <w:rFonts w:ascii="Verdana" w:hAnsi="Verdana"/>
        </w:rPr>
        <w:t xml:space="preserve"> Workshop</w:t>
      </w:r>
      <w:r w:rsidRPr="00BF1642">
        <w:rPr>
          <w:rFonts w:ascii="Verdana" w:hAnsi="Verdana"/>
        </w:rPr>
        <w:t xml:space="preserve"> stellt </w:t>
      </w:r>
      <w:r w:rsidR="009F0C79" w:rsidRPr="00BF1642">
        <w:rPr>
          <w:rFonts w:ascii="Verdana" w:hAnsi="Verdana"/>
        </w:rPr>
        <w:t>der Kfz-</w:t>
      </w:r>
      <w:r w:rsidR="00E160F7">
        <w:rPr>
          <w:rFonts w:ascii="Verdana" w:hAnsi="Verdana"/>
        </w:rPr>
        <w:t>Meisterb</w:t>
      </w:r>
      <w:r w:rsidR="009F0C79" w:rsidRPr="00BF1642">
        <w:rPr>
          <w:rFonts w:ascii="Verdana" w:hAnsi="Verdana"/>
        </w:rPr>
        <w:t xml:space="preserve">etrieb </w:t>
      </w:r>
      <w:proofErr w:type="spellStart"/>
      <w:r w:rsidR="00F32A88" w:rsidRPr="00BF1642">
        <w:rPr>
          <w:rFonts w:ascii="Verdana" w:hAnsi="Verdana"/>
        </w:rPr>
        <w:t>Poot</w:t>
      </w:r>
      <w:proofErr w:type="spellEnd"/>
      <w:r w:rsidR="00F32A88" w:rsidRPr="00BF1642">
        <w:rPr>
          <w:rFonts w:ascii="Verdana" w:hAnsi="Verdana"/>
        </w:rPr>
        <w:t xml:space="preserve"> &amp; </w:t>
      </w:r>
      <w:proofErr w:type="spellStart"/>
      <w:r w:rsidR="00F32A88" w:rsidRPr="00BF1642">
        <w:rPr>
          <w:rFonts w:ascii="Verdana" w:hAnsi="Verdana"/>
        </w:rPr>
        <w:t>Kueßner</w:t>
      </w:r>
      <w:proofErr w:type="spellEnd"/>
      <w:r w:rsidR="00F32A88" w:rsidRPr="00BF1642">
        <w:rPr>
          <w:rFonts w:ascii="Verdana" w:hAnsi="Verdana"/>
        </w:rPr>
        <w:t xml:space="preserve"> in Hürth (bei Köln) dar. </w:t>
      </w:r>
      <w:r w:rsidR="00B05B8A">
        <w:rPr>
          <w:rFonts w:ascii="Verdana" w:hAnsi="Verdana"/>
        </w:rPr>
        <w:t xml:space="preserve">Die auf BMW und Mini spezialisierte Meisterwerkstatt feiert dieses Jahr ihr 17-jähriges Bestehen in Köln und hat mit der Neueröffnung einer weiteren Filiale im Sommer 2016 die Zusammenarbeit mit PETRONAS gestartet. </w:t>
      </w:r>
    </w:p>
    <w:p w:rsidR="00E160F7" w:rsidRPr="00B05B8A" w:rsidRDefault="00B05B8A" w:rsidP="007C680C">
      <w:pPr>
        <w:spacing w:after="240" w:line="360" w:lineRule="auto"/>
        <w:jc w:val="both"/>
        <w:rPr>
          <w:rFonts w:ascii="Verdana" w:eastAsiaTheme="minorHAnsi" w:hAnsi="Verdana" w:cs="Calibri"/>
          <w:color w:val="auto"/>
        </w:rPr>
      </w:pPr>
      <w:r>
        <w:rPr>
          <w:rFonts w:ascii="Verdana" w:hAnsi="Verdana"/>
        </w:rPr>
        <w:t xml:space="preserve">Neben der Verwendung hochwertiger Premium-Motoröle schätzt Geschäftsführer Andreas </w:t>
      </w:r>
      <w:proofErr w:type="spellStart"/>
      <w:r>
        <w:rPr>
          <w:rFonts w:ascii="Verdana" w:hAnsi="Verdana"/>
        </w:rPr>
        <w:t>Poot</w:t>
      </w:r>
      <w:proofErr w:type="spellEnd"/>
      <w:r>
        <w:rPr>
          <w:rFonts w:ascii="Verdana" w:hAnsi="Verdana"/>
        </w:rPr>
        <w:t xml:space="preserve"> den gelungenen gemeinsamen Außenauftritt und die Verwendung mondernster </w:t>
      </w:r>
      <w:r>
        <w:rPr>
          <w:rFonts w:ascii="Verdana" w:hAnsi="Verdana"/>
        </w:rPr>
        <w:t>Prüf- und Diagnosetechnik von BOSCH:</w:t>
      </w:r>
      <w:r>
        <w:rPr>
          <w:rFonts w:ascii="Verdana" w:eastAsiaTheme="minorHAnsi" w:hAnsi="Verdana" w:cs="Calibri"/>
          <w:color w:val="auto"/>
        </w:rPr>
        <w:t xml:space="preserve"> </w:t>
      </w:r>
      <w:r w:rsidR="00BF1642" w:rsidRPr="00BF1642">
        <w:rPr>
          <w:rFonts w:ascii="Verdana" w:hAnsi="Verdana"/>
        </w:rPr>
        <w:t>„</w:t>
      </w:r>
      <w:r w:rsidR="00765009">
        <w:rPr>
          <w:rFonts w:ascii="Verdana" w:hAnsi="Verdana"/>
        </w:rPr>
        <w:t>Wir haben diese Kooperation keine Sekunde be</w:t>
      </w:r>
      <w:r>
        <w:rPr>
          <w:rFonts w:ascii="Verdana" w:hAnsi="Verdana"/>
        </w:rPr>
        <w:t>reut. F</w:t>
      </w:r>
      <w:r w:rsidR="00765009">
        <w:rPr>
          <w:rFonts w:ascii="Verdana" w:hAnsi="Verdana"/>
        </w:rPr>
        <w:t>aire Vertragsbedingungen und messbare Umsatzsteigerungen machen dieses Konzept empfehlenswert.“</w:t>
      </w:r>
    </w:p>
    <w:p w:rsidR="001B42F2" w:rsidRDefault="001B42F2" w:rsidP="001B42F2">
      <w:pPr>
        <w:spacing w:line="360" w:lineRule="auto"/>
        <w:jc w:val="both"/>
        <w:rPr>
          <w:rFonts w:ascii="Verdana" w:hAnsi="Verdana"/>
          <w:sz w:val="20"/>
          <w:szCs w:val="20"/>
        </w:rPr>
      </w:pPr>
    </w:p>
    <w:p w:rsidR="00F002D9" w:rsidRPr="003F2DA8" w:rsidRDefault="00F002D9" w:rsidP="003F2DA8">
      <w:pPr>
        <w:spacing w:line="360" w:lineRule="auto"/>
        <w:jc w:val="both"/>
        <w:rPr>
          <w:rFonts w:ascii="Verdana" w:hAnsi="Verdana"/>
          <w:sz w:val="18"/>
          <w:szCs w:val="18"/>
        </w:rPr>
      </w:pPr>
      <w:r w:rsidRPr="003F2DA8">
        <w:rPr>
          <w:rFonts w:ascii="Verdana" w:hAnsi="Verdana"/>
          <w:sz w:val="18"/>
          <w:szCs w:val="18"/>
        </w:rPr>
        <w:t xml:space="preserve">Dieser Text enthält </w:t>
      </w:r>
      <w:r w:rsidR="00391E99">
        <w:rPr>
          <w:rFonts w:ascii="Verdana" w:hAnsi="Verdana"/>
          <w:sz w:val="18"/>
          <w:szCs w:val="18"/>
        </w:rPr>
        <w:t>2</w:t>
      </w:r>
      <w:r w:rsidR="00B05B8A">
        <w:rPr>
          <w:rFonts w:ascii="Verdana" w:hAnsi="Verdana"/>
          <w:sz w:val="18"/>
          <w:szCs w:val="18"/>
        </w:rPr>
        <w:t>.5</w:t>
      </w:r>
      <w:r w:rsidR="00765009">
        <w:rPr>
          <w:rFonts w:ascii="Verdana" w:hAnsi="Verdana"/>
          <w:sz w:val="18"/>
          <w:szCs w:val="18"/>
        </w:rPr>
        <w:t>17</w:t>
      </w:r>
      <w:r w:rsidRPr="003F2DA8">
        <w:rPr>
          <w:rFonts w:ascii="Verdana" w:hAnsi="Verdana"/>
          <w:sz w:val="18"/>
          <w:szCs w:val="18"/>
        </w:rPr>
        <w:t xml:space="preserve"> Zeichen.</w:t>
      </w:r>
    </w:p>
    <w:p w:rsidR="00052351" w:rsidRDefault="00F002D9" w:rsidP="003F2DA8">
      <w:pPr>
        <w:spacing w:line="360" w:lineRule="auto"/>
        <w:jc w:val="both"/>
        <w:rPr>
          <w:rFonts w:ascii="Verdana" w:hAnsi="Verdana"/>
          <w:sz w:val="18"/>
          <w:szCs w:val="18"/>
        </w:rPr>
      </w:pPr>
      <w:r w:rsidRPr="003F2DA8">
        <w:rPr>
          <w:rFonts w:ascii="Verdana" w:hAnsi="Verdana"/>
          <w:sz w:val="18"/>
          <w:szCs w:val="18"/>
        </w:rPr>
        <w:t xml:space="preserve">Bildmaterial finden Sie unter: </w:t>
      </w:r>
      <w:hyperlink r:id="rId6" w:history="1">
        <w:r w:rsidR="00052351" w:rsidRPr="00935640">
          <w:rPr>
            <w:rStyle w:val="Hyperlink"/>
            <w:rFonts w:ascii="Verdana" w:hAnsi="Verdana"/>
            <w:sz w:val="18"/>
            <w:szCs w:val="18"/>
          </w:rPr>
          <w:t>http://publictouch.de/Presse/PETRONAS/69</w:t>
        </w:r>
      </w:hyperlink>
    </w:p>
    <w:p w:rsidR="00052351" w:rsidRPr="00052351" w:rsidRDefault="00052351" w:rsidP="003F2DA8">
      <w:pPr>
        <w:spacing w:line="360" w:lineRule="auto"/>
        <w:jc w:val="both"/>
        <w:rPr>
          <w:sz w:val="18"/>
          <w:szCs w:val="18"/>
        </w:rPr>
      </w:pPr>
    </w:p>
    <w:p w:rsidR="00A53724" w:rsidRPr="003F2DA8" w:rsidRDefault="00A53724" w:rsidP="003F2DA8">
      <w:pPr>
        <w:spacing w:line="360" w:lineRule="auto"/>
        <w:jc w:val="both"/>
        <w:rPr>
          <w:rFonts w:ascii="Verdana" w:hAnsi="Verdana"/>
          <w:sz w:val="18"/>
          <w:szCs w:val="18"/>
        </w:rPr>
      </w:pPr>
    </w:p>
    <w:p w:rsidR="003F2DA8" w:rsidRDefault="003F2DA8">
      <w:pPr>
        <w:rPr>
          <w:rFonts w:ascii="Verdana" w:eastAsia="Verdana" w:hAnsi="Verdana" w:cs="Verdana"/>
        </w:rPr>
      </w:pPr>
      <w:r>
        <w:rPr>
          <w:rFonts w:ascii="Verdana" w:eastAsia="Verdana" w:hAnsi="Verdana" w:cs="Verdana"/>
        </w:rPr>
        <w:br w:type="page"/>
      </w:r>
      <w:bookmarkStart w:id="0" w:name="_GoBack"/>
      <w:bookmarkEnd w:id="0"/>
    </w:p>
    <w:p w:rsidR="00A53724" w:rsidRPr="00911A81" w:rsidRDefault="00A53724">
      <w:pPr>
        <w:spacing w:after="240" w:line="360" w:lineRule="auto"/>
        <w:rPr>
          <w:rFonts w:ascii="Verdana" w:eastAsia="Verdana" w:hAnsi="Verdana" w:cs="Verdana"/>
        </w:rPr>
      </w:pPr>
    </w:p>
    <w:p w:rsidR="00C46067" w:rsidRPr="003F2DA8" w:rsidRDefault="00C46067" w:rsidP="00C46067">
      <w:pPr>
        <w:jc w:val="both"/>
        <w:rPr>
          <w:rFonts w:ascii="Verdana" w:hAnsi="Verdana"/>
          <w:sz w:val="18"/>
          <w:szCs w:val="18"/>
        </w:rPr>
      </w:pPr>
      <w:r w:rsidRPr="003F2DA8">
        <w:rPr>
          <w:rFonts w:ascii="Verdana" w:hAnsi="Verdana"/>
          <w:b/>
          <w:bCs/>
          <w:sz w:val="18"/>
          <w:szCs w:val="18"/>
        </w:rPr>
        <w:t xml:space="preserve">Über </w:t>
      </w:r>
      <w:r w:rsidR="00911A81" w:rsidRPr="003F2DA8">
        <w:rPr>
          <w:rFonts w:ascii="Verdana" w:hAnsi="Verdana"/>
          <w:b/>
          <w:bCs/>
          <w:sz w:val="18"/>
          <w:szCs w:val="18"/>
        </w:rPr>
        <w:t>PETRONAS</w:t>
      </w:r>
      <w:r w:rsidRPr="003F2DA8">
        <w:rPr>
          <w:rFonts w:ascii="Verdana" w:hAnsi="Verdana"/>
          <w:b/>
          <w:bCs/>
          <w:sz w:val="18"/>
          <w:szCs w:val="18"/>
        </w:rPr>
        <w:t xml:space="preserve"> </w:t>
      </w:r>
      <w:proofErr w:type="spellStart"/>
      <w:r w:rsidRPr="003F2DA8">
        <w:rPr>
          <w:rFonts w:ascii="Verdana" w:hAnsi="Verdana"/>
          <w:b/>
          <w:bCs/>
          <w:sz w:val="18"/>
          <w:szCs w:val="18"/>
        </w:rPr>
        <w:t>Lubricants</w:t>
      </w:r>
      <w:proofErr w:type="spellEnd"/>
      <w:r w:rsidRPr="003F2DA8">
        <w:rPr>
          <w:rFonts w:ascii="Verdana" w:hAnsi="Verdana"/>
          <w:b/>
          <w:bCs/>
          <w:sz w:val="18"/>
          <w:szCs w:val="18"/>
        </w:rPr>
        <w:t xml:space="preserve"> International</w:t>
      </w:r>
    </w:p>
    <w:p w:rsidR="00C46067" w:rsidRPr="003F2DA8" w:rsidRDefault="00911A81" w:rsidP="00C46067">
      <w:pPr>
        <w:jc w:val="both"/>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(PLI) ist der globale Schmierstoffhersteller von </w:t>
      </w:r>
      <w:r w:rsidRPr="003F2DA8">
        <w:rPr>
          <w:rFonts w:ascii="Verdana" w:hAnsi="Verdana"/>
          <w:sz w:val="18"/>
          <w:szCs w:val="18"/>
        </w:rPr>
        <w:t>PETRONAS</w:t>
      </w:r>
      <w:r w:rsidR="00C46067" w:rsidRPr="003F2DA8">
        <w:rPr>
          <w:rFonts w:ascii="Verdana" w:hAnsi="Verdana"/>
          <w:sz w:val="18"/>
          <w:szCs w:val="18"/>
        </w:rPr>
        <w:t xml:space="preserve">, der nationale Öl-Konzern von Malaysia. </w:t>
      </w: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gegründet im Jahr 2008, produziert und vermarktet eine komplette Palette hochqualitativer Automobil- und Industrieschmierstoffe in über 80 globalen Märkten. Das Management von PLI mit Hauptsitz in Kuala Lumpur erfolgt über 30 Landesgesellschaften in 27 Ländern mit regionalen Zentralen in Kuala Lumpur, Beijing, Turin, Belo Horizonte, Chicago und Durban.</w:t>
      </w:r>
    </w:p>
    <w:p w:rsidR="00C46067" w:rsidRPr="003F2DA8" w:rsidRDefault="00C46067" w:rsidP="00C46067">
      <w:pPr>
        <w:jc w:val="both"/>
        <w:rPr>
          <w:rFonts w:ascii="Verdana" w:hAnsi="Verdana"/>
          <w:sz w:val="18"/>
          <w:szCs w:val="18"/>
        </w:rPr>
      </w:pPr>
      <w:r w:rsidRPr="003F2DA8">
        <w:rPr>
          <w:rFonts w:ascii="Verdana" w:hAnsi="Verdana"/>
          <w:sz w:val="18"/>
          <w:szCs w:val="18"/>
        </w:rPr>
        <w:t>PLI, derzeit unter den Top 15 gelistet, verfolgt eine aggressive Geschäftswachstumsstrategie, um seine Position als führendes globales Schmierstoffunternehmen zu sichern.</w:t>
      </w:r>
    </w:p>
    <w:p w:rsidR="00C46067" w:rsidRPr="003F2DA8" w:rsidRDefault="00C46067" w:rsidP="00C46067">
      <w:pPr>
        <w:jc w:val="both"/>
        <w:rPr>
          <w:rFonts w:ascii="Verdana" w:hAnsi="Verdana"/>
          <w:sz w:val="18"/>
          <w:szCs w:val="18"/>
        </w:rPr>
      </w:pPr>
    </w:p>
    <w:p w:rsidR="00C46067" w:rsidRPr="003F2DA8" w:rsidRDefault="00C46067" w:rsidP="00C46067">
      <w:pPr>
        <w:jc w:val="both"/>
        <w:rPr>
          <w:rFonts w:ascii="Verdana" w:hAnsi="Verdana"/>
          <w:sz w:val="18"/>
          <w:szCs w:val="18"/>
        </w:rPr>
      </w:pPr>
      <w:r w:rsidRPr="003F2DA8">
        <w:rPr>
          <w:rFonts w:ascii="Verdana" w:hAnsi="Verdana"/>
          <w:sz w:val="18"/>
          <w:szCs w:val="18"/>
        </w:rPr>
        <w:t xml:space="preserve">Mehr Informationen finden Sie unter: </w:t>
      </w:r>
      <w:hyperlink r:id="rId7" w:history="1">
        <w:r w:rsidRPr="003F2DA8">
          <w:rPr>
            <w:sz w:val="18"/>
            <w:szCs w:val="18"/>
          </w:rPr>
          <w:t>www.pli-</w:t>
        </w:r>
        <w:r w:rsidR="00911A81" w:rsidRPr="003F2DA8">
          <w:rPr>
            <w:sz w:val="18"/>
            <w:szCs w:val="18"/>
          </w:rPr>
          <w:t>PETRONAS</w:t>
        </w:r>
        <w:r w:rsidRPr="003F2DA8">
          <w:rPr>
            <w:sz w:val="18"/>
            <w:szCs w:val="18"/>
          </w:rPr>
          <w:t>.eu</w:t>
        </w:r>
      </w:hyperlink>
    </w:p>
    <w:p w:rsidR="00C46067" w:rsidRPr="003F2DA8" w:rsidRDefault="00C46067" w:rsidP="00C46067">
      <w:pPr>
        <w:rPr>
          <w:rFonts w:ascii="Verdana" w:hAnsi="Verdana"/>
          <w:sz w:val="18"/>
          <w:szCs w:val="18"/>
        </w:rPr>
      </w:pPr>
    </w:p>
    <w:p w:rsidR="00C46067" w:rsidRPr="003F2DA8" w:rsidRDefault="00C46067" w:rsidP="00C46067">
      <w:pPr>
        <w:pStyle w:val="KeinLeerraum"/>
        <w:spacing w:line="360" w:lineRule="auto"/>
        <w:rPr>
          <w:rFonts w:ascii="Verdana" w:hAnsi="Verdana"/>
          <w:sz w:val="18"/>
          <w:szCs w:val="18"/>
          <w:lang w:val="de-DE"/>
        </w:rPr>
      </w:pPr>
    </w:p>
    <w:p w:rsidR="00C46067" w:rsidRPr="003F2DA8" w:rsidRDefault="00C46067" w:rsidP="00C46067">
      <w:pPr>
        <w:rPr>
          <w:rFonts w:ascii="Verdana" w:hAnsi="Verdana"/>
          <w:b/>
          <w:sz w:val="18"/>
          <w:szCs w:val="18"/>
        </w:rPr>
      </w:pPr>
      <w:r w:rsidRPr="003F2DA8">
        <w:rPr>
          <w:rFonts w:ascii="Verdana" w:hAnsi="Verdana"/>
          <w:b/>
          <w:sz w:val="18"/>
          <w:szCs w:val="18"/>
        </w:rPr>
        <w:t>Unternehmenskontakt:</w:t>
      </w:r>
    </w:p>
    <w:p w:rsidR="00C46067" w:rsidRPr="003F2DA8" w:rsidRDefault="00911A81" w:rsidP="00C46067">
      <w:pPr>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Deutschland GmbH</w:t>
      </w:r>
    </w:p>
    <w:p w:rsidR="00C46067" w:rsidRPr="003F2DA8" w:rsidRDefault="00C46067" w:rsidP="00C46067">
      <w:pPr>
        <w:rPr>
          <w:rFonts w:ascii="Verdana" w:hAnsi="Verdana"/>
          <w:sz w:val="18"/>
          <w:szCs w:val="18"/>
        </w:rPr>
      </w:pPr>
      <w:r w:rsidRPr="003F2DA8">
        <w:rPr>
          <w:rFonts w:ascii="Verdana" w:hAnsi="Verdana"/>
          <w:sz w:val="18"/>
          <w:szCs w:val="18"/>
        </w:rPr>
        <w:t>Tina Papatzikos-Leicht</w:t>
      </w:r>
    </w:p>
    <w:p w:rsidR="00C46067" w:rsidRPr="003F2DA8" w:rsidRDefault="00C46067" w:rsidP="00C46067">
      <w:pPr>
        <w:rPr>
          <w:rFonts w:ascii="Verdana" w:hAnsi="Verdana"/>
          <w:sz w:val="18"/>
          <w:szCs w:val="18"/>
        </w:rPr>
      </w:pPr>
      <w:r w:rsidRPr="003F2DA8">
        <w:rPr>
          <w:rFonts w:ascii="Verdana" w:hAnsi="Verdana"/>
          <w:sz w:val="18"/>
          <w:szCs w:val="18"/>
        </w:rPr>
        <w:t>Ferdinand-Braun-Straße 13, 74074 Heilbronn</w:t>
      </w:r>
    </w:p>
    <w:p w:rsidR="00C46067" w:rsidRPr="003F2DA8" w:rsidRDefault="00C46067" w:rsidP="00C46067">
      <w:pPr>
        <w:rPr>
          <w:rFonts w:ascii="Verdana" w:hAnsi="Verdana"/>
          <w:sz w:val="18"/>
          <w:szCs w:val="18"/>
        </w:rPr>
      </w:pPr>
      <w:r w:rsidRPr="003F2DA8">
        <w:rPr>
          <w:rFonts w:ascii="Verdana" w:hAnsi="Verdana"/>
          <w:sz w:val="18"/>
          <w:szCs w:val="18"/>
        </w:rPr>
        <w:t>Telefon: +49 (0) 7131/39 08 0</w:t>
      </w:r>
    </w:p>
    <w:p w:rsidR="00C46067" w:rsidRPr="003F2DA8" w:rsidRDefault="00C46067" w:rsidP="00C46067">
      <w:pPr>
        <w:rPr>
          <w:rFonts w:ascii="Verdana" w:hAnsi="Verdana"/>
          <w:sz w:val="18"/>
          <w:szCs w:val="18"/>
        </w:rPr>
      </w:pPr>
      <w:r w:rsidRPr="003F2DA8">
        <w:rPr>
          <w:rFonts w:ascii="Verdana" w:hAnsi="Verdana"/>
          <w:sz w:val="18"/>
          <w:szCs w:val="18"/>
        </w:rPr>
        <w:t>Telefax: +49 (0) 7131/39 08 199</w:t>
      </w:r>
    </w:p>
    <w:p w:rsidR="00C46067" w:rsidRPr="003F2DA8" w:rsidRDefault="00C46067" w:rsidP="00C46067">
      <w:pPr>
        <w:rPr>
          <w:rFonts w:ascii="Verdana" w:hAnsi="Verdana"/>
          <w:sz w:val="18"/>
          <w:szCs w:val="18"/>
        </w:rPr>
      </w:pPr>
      <w:r w:rsidRPr="003F2DA8">
        <w:rPr>
          <w:rFonts w:ascii="Verdana" w:hAnsi="Verdana"/>
          <w:sz w:val="18"/>
          <w:szCs w:val="18"/>
        </w:rPr>
        <w:t>E-Mail: tina.leicht@pli-</w:t>
      </w:r>
      <w:r w:rsidR="00911A81" w:rsidRPr="003F2DA8">
        <w:rPr>
          <w:rFonts w:ascii="Verdana" w:hAnsi="Verdana"/>
          <w:sz w:val="18"/>
          <w:szCs w:val="18"/>
        </w:rPr>
        <w:t>PETRONAS</w:t>
      </w:r>
      <w:r w:rsidRPr="003F2DA8">
        <w:rPr>
          <w:rFonts w:ascii="Verdana" w:hAnsi="Verdana"/>
          <w:sz w:val="18"/>
          <w:szCs w:val="18"/>
        </w:rPr>
        <w:t>.com</w:t>
      </w:r>
    </w:p>
    <w:p w:rsidR="00C46067" w:rsidRPr="007C680C" w:rsidRDefault="00B05B8A" w:rsidP="00C46067">
      <w:pPr>
        <w:rPr>
          <w:rFonts w:ascii="Verdana" w:hAnsi="Verdana"/>
          <w:sz w:val="18"/>
          <w:szCs w:val="18"/>
          <w:lang w:val="en-GB"/>
        </w:rPr>
      </w:pPr>
      <w:hyperlink r:id="rId8" w:history="1">
        <w:r w:rsidR="00C46067" w:rsidRPr="007C680C">
          <w:rPr>
            <w:rFonts w:ascii="Verdana" w:hAnsi="Verdana"/>
            <w:color w:val="0563C1"/>
            <w:sz w:val="18"/>
            <w:szCs w:val="18"/>
            <w:u w:val="single"/>
            <w:lang w:val="en-GB"/>
          </w:rPr>
          <w:t>www.</w:t>
        </w:r>
        <w:r w:rsidR="00911A81" w:rsidRPr="007C680C">
          <w:rPr>
            <w:rFonts w:ascii="Verdana" w:hAnsi="Verdana"/>
            <w:color w:val="0563C1"/>
            <w:sz w:val="18"/>
            <w:szCs w:val="18"/>
            <w:u w:val="single"/>
            <w:lang w:val="en-GB"/>
          </w:rPr>
          <w:t>PETRONAS</w:t>
        </w:r>
        <w:r w:rsidR="00C46067" w:rsidRPr="007C680C">
          <w:rPr>
            <w:rFonts w:ascii="Verdana" w:hAnsi="Verdana"/>
            <w:color w:val="0563C1"/>
            <w:sz w:val="18"/>
            <w:szCs w:val="18"/>
            <w:u w:val="single"/>
            <w:lang w:val="en-GB"/>
          </w:rPr>
          <w:t>.de</w:t>
        </w:r>
      </w:hyperlink>
    </w:p>
    <w:p w:rsidR="00C46067" w:rsidRPr="007C680C" w:rsidRDefault="00C46067" w:rsidP="00C46067">
      <w:pPr>
        <w:rPr>
          <w:rFonts w:ascii="Verdana" w:hAnsi="Verdana"/>
          <w:sz w:val="18"/>
          <w:szCs w:val="18"/>
          <w:lang w:val="en-GB"/>
        </w:rPr>
      </w:pPr>
    </w:p>
    <w:p w:rsidR="00C46067" w:rsidRPr="007C680C" w:rsidRDefault="00C46067" w:rsidP="00C46067">
      <w:pPr>
        <w:rPr>
          <w:rFonts w:ascii="Verdana" w:hAnsi="Verdana"/>
          <w:b/>
          <w:sz w:val="18"/>
          <w:szCs w:val="18"/>
          <w:lang w:val="en-GB"/>
        </w:rPr>
      </w:pPr>
      <w:proofErr w:type="spellStart"/>
      <w:r w:rsidRPr="007C680C">
        <w:rPr>
          <w:rFonts w:ascii="Verdana" w:hAnsi="Verdana"/>
          <w:b/>
          <w:sz w:val="18"/>
          <w:szCs w:val="18"/>
          <w:lang w:val="en-GB"/>
        </w:rPr>
        <w:t>Pressekontakt</w:t>
      </w:r>
      <w:proofErr w:type="spellEnd"/>
      <w:r w:rsidRPr="007C680C">
        <w:rPr>
          <w:rFonts w:ascii="Verdana" w:hAnsi="Verdana"/>
          <w:b/>
          <w:sz w:val="18"/>
          <w:szCs w:val="18"/>
          <w:lang w:val="en-GB"/>
        </w:rPr>
        <w:t>:</w:t>
      </w:r>
    </w:p>
    <w:p w:rsidR="00C46067" w:rsidRPr="007C680C" w:rsidRDefault="00C46067" w:rsidP="00C46067">
      <w:pPr>
        <w:rPr>
          <w:rFonts w:ascii="Verdana" w:hAnsi="Verdana"/>
          <w:sz w:val="18"/>
          <w:szCs w:val="18"/>
          <w:lang w:val="en-GB"/>
        </w:rPr>
      </w:pPr>
      <w:r w:rsidRPr="007C680C">
        <w:rPr>
          <w:rFonts w:ascii="Verdana" w:hAnsi="Verdana"/>
          <w:sz w:val="18"/>
          <w:szCs w:val="18"/>
          <w:lang w:val="en-GB"/>
        </w:rPr>
        <w:t xml:space="preserve">public touch – </w:t>
      </w:r>
    </w:p>
    <w:p w:rsidR="00C46067" w:rsidRPr="003F2DA8" w:rsidRDefault="00C46067" w:rsidP="00C46067">
      <w:pPr>
        <w:rPr>
          <w:rFonts w:ascii="Verdana" w:hAnsi="Verdana"/>
          <w:sz w:val="18"/>
          <w:szCs w:val="18"/>
        </w:rPr>
      </w:pPr>
      <w:r w:rsidRPr="003F2DA8">
        <w:rPr>
          <w:rFonts w:ascii="Verdana" w:hAnsi="Verdana"/>
          <w:sz w:val="18"/>
          <w:szCs w:val="18"/>
        </w:rPr>
        <w:t>Agentur für Pressearbeit und PR GmbH</w:t>
      </w:r>
    </w:p>
    <w:p w:rsidR="00C46067" w:rsidRPr="003F2DA8" w:rsidRDefault="00C46067" w:rsidP="00C46067">
      <w:pPr>
        <w:rPr>
          <w:rFonts w:ascii="Verdana" w:hAnsi="Verdana"/>
          <w:sz w:val="18"/>
          <w:szCs w:val="18"/>
        </w:rPr>
      </w:pPr>
      <w:r w:rsidRPr="003F2DA8">
        <w:rPr>
          <w:rFonts w:ascii="Verdana" w:hAnsi="Verdana"/>
          <w:sz w:val="18"/>
          <w:szCs w:val="18"/>
        </w:rPr>
        <w:t>Sigi Riedelbauch</w:t>
      </w:r>
    </w:p>
    <w:p w:rsidR="00C46067" w:rsidRPr="003F2DA8" w:rsidRDefault="00C46067" w:rsidP="00C46067">
      <w:pPr>
        <w:rPr>
          <w:rFonts w:ascii="Verdana" w:hAnsi="Verdana"/>
          <w:sz w:val="18"/>
          <w:szCs w:val="18"/>
        </w:rPr>
      </w:pPr>
      <w:r w:rsidRPr="003F2DA8">
        <w:rPr>
          <w:rFonts w:ascii="Verdana" w:hAnsi="Verdana"/>
          <w:sz w:val="18"/>
          <w:szCs w:val="18"/>
        </w:rPr>
        <w:t>Marktplatz 18, 91207 Lauf</w:t>
      </w:r>
    </w:p>
    <w:p w:rsidR="00C46067" w:rsidRPr="003F2DA8" w:rsidRDefault="00C46067" w:rsidP="00C46067">
      <w:pPr>
        <w:rPr>
          <w:rFonts w:ascii="Verdana" w:hAnsi="Verdana"/>
          <w:sz w:val="18"/>
          <w:szCs w:val="18"/>
        </w:rPr>
      </w:pPr>
      <w:r w:rsidRPr="003F2DA8">
        <w:rPr>
          <w:rFonts w:ascii="Verdana" w:hAnsi="Verdana"/>
          <w:sz w:val="18"/>
          <w:szCs w:val="18"/>
        </w:rPr>
        <w:t>Telefon: +49 (0) 9123/97 47 13</w:t>
      </w:r>
    </w:p>
    <w:p w:rsidR="00C46067" w:rsidRPr="003F2DA8" w:rsidRDefault="00C46067" w:rsidP="00C46067">
      <w:pPr>
        <w:rPr>
          <w:rFonts w:ascii="Verdana" w:hAnsi="Verdana"/>
          <w:sz w:val="18"/>
          <w:szCs w:val="18"/>
        </w:rPr>
      </w:pPr>
      <w:r w:rsidRPr="003F2DA8">
        <w:rPr>
          <w:rFonts w:ascii="Verdana" w:hAnsi="Verdana"/>
          <w:sz w:val="18"/>
          <w:szCs w:val="18"/>
        </w:rPr>
        <w:t>Telefax: +49 (0) 9123/97 47 17</w:t>
      </w:r>
    </w:p>
    <w:p w:rsidR="00C46067" w:rsidRPr="003F2DA8" w:rsidRDefault="00C46067" w:rsidP="00C46067">
      <w:pPr>
        <w:rPr>
          <w:rFonts w:ascii="Verdana" w:hAnsi="Verdana"/>
          <w:sz w:val="18"/>
          <w:szCs w:val="18"/>
        </w:rPr>
      </w:pPr>
      <w:r w:rsidRPr="003F2DA8">
        <w:rPr>
          <w:rFonts w:ascii="Verdana" w:hAnsi="Verdana"/>
          <w:sz w:val="18"/>
          <w:szCs w:val="18"/>
        </w:rPr>
        <w:t xml:space="preserve">E-Mail: </w:t>
      </w:r>
      <w:hyperlink r:id="rId9" w:history="1">
        <w:r w:rsidRPr="003F2DA8">
          <w:rPr>
            <w:rFonts w:ascii="Verdana" w:hAnsi="Verdana"/>
            <w:sz w:val="18"/>
            <w:szCs w:val="18"/>
          </w:rPr>
          <w:t>riedelbauch@publictouch.de</w:t>
        </w:r>
      </w:hyperlink>
    </w:p>
    <w:p w:rsidR="00C46067" w:rsidRPr="003F2DA8" w:rsidRDefault="00B05B8A" w:rsidP="00C46067">
      <w:pPr>
        <w:rPr>
          <w:rFonts w:ascii="Verdana" w:hAnsi="Verdana"/>
          <w:sz w:val="18"/>
          <w:szCs w:val="18"/>
        </w:rPr>
      </w:pPr>
      <w:hyperlink r:id="rId10" w:history="1">
        <w:r w:rsidR="00C46067" w:rsidRPr="003F2DA8">
          <w:rPr>
            <w:rFonts w:ascii="Verdana" w:hAnsi="Verdana"/>
            <w:sz w:val="18"/>
            <w:szCs w:val="18"/>
          </w:rPr>
          <w:t>www.publictouch.de</w:t>
        </w:r>
      </w:hyperlink>
    </w:p>
    <w:p w:rsidR="00C46067" w:rsidRPr="003F2DA8" w:rsidRDefault="00C46067" w:rsidP="00C46067">
      <w:pPr>
        <w:rPr>
          <w:rFonts w:ascii="Verdana" w:hAnsi="Verdana"/>
          <w:sz w:val="18"/>
          <w:szCs w:val="18"/>
        </w:rPr>
      </w:pPr>
    </w:p>
    <w:p w:rsidR="00C46067" w:rsidRPr="003F2DA8" w:rsidRDefault="00C46067" w:rsidP="00C46067">
      <w:pPr>
        <w:pStyle w:val="KeinLeerraum"/>
        <w:spacing w:line="360" w:lineRule="auto"/>
        <w:rPr>
          <w:rFonts w:ascii="Verdana" w:hAnsi="Verdana"/>
          <w:sz w:val="18"/>
          <w:szCs w:val="18"/>
          <w:lang w:val="de-DE"/>
        </w:rPr>
      </w:pPr>
    </w:p>
    <w:p w:rsidR="00A53724" w:rsidRPr="003F2DA8" w:rsidRDefault="00A53724">
      <w:pPr>
        <w:spacing w:after="240" w:line="360" w:lineRule="auto"/>
        <w:rPr>
          <w:rFonts w:ascii="Verdana" w:eastAsia="Verdana" w:hAnsi="Verdana" w:cs="Verdana"/>
          <w:sz w:val="18"/>
          <w:szCs w:val="18"/>
        </w:rPr>
      </w:pPr>
    </w:p>
    <w:sectPr w:rsidR="00A53724" w:rsidRPr="003F2DA8" w:rsidSect="00EB5A31">
      <w:headerReference w:type="default" r:id="rId11"/>
      <w:footerReference w:type="default" r:id="rId12"/>
      <w:pgSz w:w="12240" w:h="15840"/>
      <w:pgMar w:top="226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5C9" w:rsidRDefault="002655C9">
      <w:r>
        <w:separator/>
      </w:r>
    </w:p>
  </w:endnote>
  <w:endnote w:type="continuationSeparator" w:id="0">
    <w:p w:rsidR="002655C9" w:rsidRDefault="0026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24" w:rsidRDefault="00A53724">
    <w:pPr>
      <w:pStyle w:val="Fuzeile"/>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5C9" w:rsidRDefault="002655C9">
      <w:r>
        <w:separator/>
      </w:r>
    </w:p>
  </w:footnote>
  <w:footnote w:type="continuationSeparator" w:id="0">
    <w:p w:rsidR="002655C9" w:rsidRDefault="0026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24" w:rsidRDefault="00F002D9">
    <w:pPr>
      <w:pStyle w:val="Kopfzeile"/>
      <w:tabs>
        <w:tab w:val="right" w:pos="9340"/>
      </w:tabs>
    </w:pPr>
    <w:r>
      <w:rPr>
        <w:noProof/>
      </w:rPr>
      <w:drawing>
        <wp:anchor distT="152400" distB="152400" distL="152400" distR="152400" simplePos="0" relativeHeight="251658240" behindDoc="1" locked="0" layoutInCell="1" allowOverlap="1" wp14:anchorId="548C5927" wp14:editId="2745031D">
          <wp:simplePos x="0" y="0"/>
          <wp:positionH relativeFrom="page">
            <wp:posOffset>5804534</wp:posOffset>
          </wp:positionH>
          <wp:positionV relativeFrom="page">
            <wp:posOffset>99694</wp:posOffset>
          </wp:positionV>
          <wp:extent cx="1053696" cy="1312486"/>
          <wp:effectExtent l="0" t="0" r="0" b="0"/>
          <wp:wrapNone/>
          <wp:docPr id="1073741825" name="officeArt object" descr="D:\PETRONAS Logo_For Printed Materials.jpg"/>
          <wp:cNvGraphicFramePr/>
          <a:graphic xmlns:a="http://schemas.openxmlformats.org/drawingml/2006/main">
            <a:graphicData uri="http://schemas.openxmlformats.org/drawingml/2006/picture">
              <pic:pic xmlns:pic="http://schemas.openxmlformats.org/drawingml/2006/picture">
                <pic:nvPicPr>
                  <pic:cNvPr id="1073741825" name="image1.jpeg" descr="D:\PETRONAS Logo_For Printed Materials.jpg"/>
                  <pic:cNvPicPr>
                    <a:picLocks noChangeAspect="1"/>
                  </pic:cNvPicPr>
                </pic:nvPicPr>
                <pic:blipFill>
                  <a:blip r:embed="rId1">
                    <a:extLst/>
                  </a:blip>
                  <a:stretch>
                    <a:fillRect/>
                  </a:stretch>
                </pic:blipFill>
                <pic:spPr>
                  <a:xfrm>
                    <a:off x="0" y="0"/>
                    <a:ext cx="1053696" cy="1312486"/>
                  </a:xfrm>
                  <a:prstGeom prst="rect">
                    <a:avLst/>
                  </a:prstGeom>
                  <a:ln w="12700" cap="flat">
                    <a:noFill/>
                    <a:miter lim="400000"/>
                  </a:ln>
                  <a:effectLst/>
                </pic:spPr>
              </pic:pic>
            </a:graphicData>
          </a:graphic>
        </wp:anchor>
      </w:drawing>
    </w:r>
    <w:r>
      <w:rPr>
        <w:noProof/>
      </w:rPr>
      <mc:AlternateContent>
        <mc:Choice Requires="wpg">
          <w:drawing>
            <wp:anchor distT="152400" distB="152400" distL="152400" distR="152400" simplePos="0" relativeHeight="251659264" behindDoc="1" locked="0" layoutInCell="1" allowOverlap="1" wp14:anchorId="1D953020" wp14:editId="7F640520">
              <wp:simplePos x="0" y="0"/>
              <wp:positionH relativeFrom="page">
                <wp:posOffset>942975</wp:posOffset>
              </wp:positionH>
              <wp:positionV relativeFrom="page">
                <wp:posOffset>753109</wp:posOffset>
              </wp:positionV>
              <wp:extent cx="1485900" cy="424814"/>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485900" cy="424814"/>
                        <a:chOff x="0" y="0"/>
                        <a:chExt cx="1485900" cy="424813"/>
                      </a:xfrm>
                    </wpg:grpSpPr>
                    <wps:wsp>
                      <wps:cNvPr id="1073741826" name="Shape 1073741826"/>
                      <wps:cNvSpPr/>
                      <wps:spPr>
                        <a:xfrm>
                          <a:off x="0" y="0"/>
                          <a:ext cx="1485900" cy="424814"/>
                        </a:xfrm>
                        <a:prstGeom prst="rect">
                          <a:avLst/>
                        </a:prstGeom>
                        <a:solidFill>
                          <a:srgbClr val="00B1A9"/>
                        </a:solidFill>
                        <a:ln w="9525" cap="flat">
                          <a:solidFill>
                            <a:srgbClr val="00B1A9"/>
                          </a:solidFill>
                          <a:prstDash val="solid"/>
                          <a:miter lim="800000"/>
                        </a:ln>
                        <a:effectLst/>
                      </wps:spPr>
                      <wps:bodyPr/>
                    </wps:wsp>
                    <wps:wsp>
                      <wps:cNvPr id="1073741827" name="Shape 1073741827"/>
                      <wps:cNvSpPr/>
                      <wps:spPr>
                        <a:xfrm>
                          <a:off x="0" y="0"/>
                          <a:ext cx="1485900" cy="424814"/>
                        </a:xfrm>
                        <a:prstGeom prst="rect">
                          <a:avLst/>
                        </a:prstGeom>
                        <a:noFill/>
                        <a:ln w="12700" cap="flat">
                          <a:noFill/>
                          <a:miter lim="400000"/>
                        </a:ln>
                        <a:effectLst/>
                      </wps:spPr>
                      <wps:txbx>
                        <w:txbxContent>
                          <w:p w:rsidR="00A53724" w:rsidRDefault="00F002D9">
                            <w:pPr>
                              <w:pStyle w:val="Text"/>
                              <w:spacing w:before="120"/>
                              <w:jc w:val="center"/>
                            </w:pPr>
                            <w:r>
                              <w:rPr>
                                <w:rFonts w:ascii="Verdana" w:hAnsi="Verdana"/>
                                <w:b/>
                                <w:bCs/>
                                <w:color w:val="FFFFFF"/>
                                <w:u w:color="FFFFFF"/>
                              </w:rPr>
                              <w:t>PRESS RELEASE</w:t>
                            </w:r>
                          </w:p>
                        </w:txbxContent>
                      </wps:txbx>
                      <wps:bodyPr wrap="square" lIns="45719" tIns="45719" rIns="45719" bIns="45719" numCol="1" anchor="t">
                        <a:noAutofit/>
                      </wps:bodyPr>
                    </wps:wsp>
                  </wpg:wgp>
                </a:graphicData>
              </a:graphic>
            </wp:anchor>
          </w:drawing>
        </mc:Choice>
        <mc:Fallback>
          <w:pict>
            <v:group w14:anchorId="1D953020" id="officeArt object" o:spid="_x0000_s1026" style="position:absolute;margin-left:74.25pt;margin-top:59.3pt;width:117pt;height:33.45pt;z-index:-251657216;mso-wrap-distance-left:12pt;mso-wrap-distance-top:12pt;mso-wrap-distance-right:12pt;mso-wrap-distance-bottom:12pt;mso-position-horizontal-relative:page;mso-position-vertical-relative:page" coordsize="1485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">
              <v:rect id="Shape 1073741826" o:spid="_x0000_s1027"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bcMkA&#10;AADjAAAADwAAAGRycy9kb3ducmV2LnhtbERPS2sCMRC+F/ofwhR6q9nVVmU1ShEKLT34KhRvw2bc&#10;3XYzWZK4pv/eCAWP871nvoymFT0531hWkA8yEMSl1Q1XCr72b09TED4ga2wtk4I/8rBc3N/NsdD2&#10;zFvqd6ESKYR9gQrqELpCSl/WZNAPbEecuKN1BkM6XSW1w3MKN60cZtlYGmw4NdTY0aqm8nd3MgrW&#10;7sd8fm/Wh4ijl7iKp8O2zz+UenyIrzMQgWK4if/d7zrNzyajyXM+HY7h+lMCQC4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mxbcMkAAADjAAAADwAAAAAAAAAAAAAAAACYAgAA&#10;ZHJzL2Rvd25yZXYueG1sUEsFBgAAAAAEAAQA9QAAAI4DAAAAAA==&#10;" fillcolor="#00b1a9" strokecolor="#00b1a9"/>
              <v:rect id="Shape 1073741827" o:spid="_x0000_s1028"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bE8cA&#10;AADjAAAADwAAAGRycy9kb3ducmV2LnhtbERPX0vDMBB/F/Ydwg18c0nbabe6bIzhRNiT0w9wNGdT&#10;bS6lSbf67Y0g+Hi//7fZTa4TFxpC61lDtlAgiGtvWm40vL8d71YgQkQ22HkmDd8UYLed3WywMv7K&#10;r3Q5x0akEA4VarAx9pWUobbkMCx8T5y4Dz84jOkcGmkGvKZw18lcqQfpsOXUYLGng6X66zw6DTI7&#10;Fd3ajet8suNTsVT3n8fnXuvb+bR/BBFpiv/iP/eLSfNVWZTLbJWX8PtTA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7GxPHAAAA4wAAAA8AAAAAAAAAAAAAAAAAmAIAAGRy&#10;cy9kb3ducmV2LnhtbFBLBQYAAAAABAAEAPUAAACMAwAAAAA=&#10;" filled="f" stroked="f" strokeweight="1pt">
                <v:stroke miterlimit="4"/>
                <v:textbox inset="1.27mm,1.27mm,1.27mm,1.27mm">
                  <w:txbxContent>
                    <w:p w:rsidR="00A53724" w:rsidRDefault="00F002D9">
                      <w:pPr>
                        <w:pStyle w:val="Text"/>
                        <w:spacing w:before="120"/>
                        <w:jc w:val="center"/>
                      </w:pPr>
                      <w:r>
                        <w:rPr>
                          <w:rFonts w:ascii="Verdana" w:hAnsi="Verdana"/>
                          <w:b/>
                          <w:bCs/>
                          <w:color w:val="FFFFFF"/>
                          <w:u w:color="FFFFFF"/>
                        </w:rPr>
                        <w:t>PRESS RELEASE</w:t>
                      </w:r>
                    </w:p>
                  </w:txbxContent>
                </v:textbox>
              </v:rect>
              <w10:wrap anchorx="page" anchory="page"/>
            </v:group>
          </w:pict>
        </mc:Fallback>
      </mc:AlternateContent>
    </w:r>
  </w:p>
  <w:p w:rsidR="00A53724" w:rsidRDefault="00A53724">
    <w:pPr>
      <w:pStyle w:val="Kopfzeile"/>
      <w:tabs>
        <w:tab w:val="right" w:pos="9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24"/>
    <w:rsid w:val="00013037"/>
    <w:rsid w:val="00016C39"/>
    <w:rsid w:val="00027F14"/>
    <w:rsid w:val="00052351"/>
    <w:rsid w:val="00074842"/>
    <w:rsid w:val="000B6266"/>
    <w:rsid w:val="000F035F"/>
    <w:rsid w:val="00112335"/>
    <w:rsid w:val="00120DD2"/>
    <w:rsid w:val="00135313"/>
    <w:rsid w:val="001B42F2"/>
    <w:rsid w:val="00223B7D"/>
    <w:rsid w:val="002655C9"/>
    <w:rsid w:val="002655EB"/>
    <w:rsid w:val="002A1EA3"/>
    <w:rsid w:val="00304A89"/>
    <w:rsid w:val="003268CD"/>
    <w:rsid w:val="00345E84"/>
    <w:rsid w:val="00391E99"/>
    <w:rsid w:val="0039295D"/>
    <w:rsid w:val="00392A09"/>
    <w:rsid w:val="003E0097"/>
    <w:rsid w:val="003E0671"/>
    <w:rsid w:val="003F2DA8"/>
    <w:rsid w:val="004279C7"/>
    <w:rsid w:val="00474516"/>
    <w:rsid w:val="004A0622"/>
    <w:rsid w:val="004A433E"/>
    <w:rsid w:val="00594136"/>
    <w:rsid w:val="005C641F"/>
    <w:rsid w:val="005E7DA5"/>
    <w:rsid w:val="006244E1"/>
    <w:rsid w:val="006567B9"/>
    <w:rsid w:val="006E173B"/>
    <w:rsid w:val="006F01FE"/>
    <w:rsid w:val="007513B5"/>
    <w:rsid w:val="0075147B"/>
    <w:rsid w:val="00765009"/>
    <w:rsid w:val="00787EE1"/>
    <w:rsid w:val="007A486E"/>
    <w:rsid w:val="007C1F66"/>
    <w:rsid w:val="007C680C"/>
    <w:rsid w:val="007E38F4"/>
    <w:rsid w:val="008156EA"/>
    <w:rsid w:val="0086524F"/>
    <w:rsid w:val="00866B6E"/>
    <w:rsid w:val="00872804"/>
    <w:rsid w:val="00874F00"/>
    <w:rsid w:val="008E1DAA"/>
    <w:rsid w:val="008F0EEA"/>
    <w:rsid w:val="00911A81"/>
    <w:rsid w:val="0094303D"/>
    <w:rsid w:val="00974184"/>
    <w:rsid w:val="009932A7"/>
    <w:rsid w:val="009D2B75"/>
    <w:rsid w:val="009E06B9"/>
    <w:rsid w:val="009F0C79"/>
    <w:rsid w:val="00A53724"/>
    <w:rsid w:val="00A83957"/>
    <w:rsid w:val="00A868B4"/>
    <w:rsid w:val="00AC57FB"/>
    <w:rsid w:val="00AD3724"/>
    <w:rsid w:val="00B05B8A"/>
    <w:rsid w:val="00B12D19"/>
    <w:rsid w:val="00B275F4"/>
    <w:rsid w:val="00B40364"/>
    <w:rsid w:val="00B47B01"/>
    <w:rsid w:val="00BD759C"/>
    <w:rsid w:val="00BF1642"/>
    <w:rsid w:val="00C46067"/>
    <w:rsid w:val="00C65573"/>
    <w:rsid w:val="00C751B0"/>
    <w:rsid w:val="00CB5D26"/>
    <w:rsid w:val="00CC1DF2"/>
    <w:rsid w:val="00D26E2D"/>
    <w:rsid w:val="00D368BD"/>
    <w:rsid w:val="00DA1E24"/>
    <w:rsid w:val="00DA2C5E"/>
    <w:rsid w:val="00E1058C"/>
    <w:rsid w:val="00E160F7"/>
    <w:rsid w:val="00E507D6"/>
    <w:rsid w:val="00E87904"/>
    <w:rsid w:val="00EB5A31"/>
    <w:rsid w:val="00EE27EA"/>
    <w:rsid w:val="00F002D9"/>
    <w:rsid w:val="00F31F85"/>
    <w:rsid w:val="00F32A88"/>
    <w:rsid w:val="00F32F21"/>
    <w:rsid w:val="00F4463E"/>
    <w:rsid w:val="00F53765"/>
    <w:rsid w:val="00FD1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36C6"/>
  <w15:docId w15:val="{8D7ACF3E-601B-48BE-BF25-AB70555A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rPr>
      <w:rFonts w:ascii="Helvetica" w:eastAsia="Helvetica" w:hAnsi="Helvetica" w:cs="Helvetica"/>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cs="Arial Unicode MS"/>
      <w:color w:val="000000"/>
      <w:sz w:val="24"/>
      <w:szCs w:val="24"/>
      <w:u w:color="000000"/>
    </w:rPr>
  </w:style>
  <w:style w:type="paragraph" w:customStyle="1" w:styleId="Text">
    <w:name w:val="Text"/>
    <w:pPr>
      <w:spacing w:after="160" w:line="259" w:lineRule="auto"/>
    </w:pPr>
    <w:rPr>
      <w:rFonts w:ascii="Calibri" w:eastAsia="Calibri" w:hAnsi="Calibri" w:cs="Calibri"/>
      <w:color w:val="000000"/>
      <w:sz w:val="22"/>
      <w:szCs w:val="22"/>
      <w:u w:color="000000"/>
      <w:lang w:val="es-ES_tradnl"/>
    </w:rPr>
  </w:style>
  <w:style w:type="paragraph" w:styleId="Fuzeile">
    <w:name w:val="footer"/>
    <w:pPr>
      <w:tabs>
        <w:tab w:val="center" w:pos="4680"/>
        <w:tab w:val="right" w:pos="9360"/>
      </w:tabs>
    </w:pPr>
    <w:rPr>
      <w:rFonts w:ascii="Calibri" w:eastAsia="Calibri" w:hAnsi="Calibri" w:cs="Calibri"/>
      <w:color w:val="000000"/>
      <w:sz w:val="22"/>
      <w:szCs w:val="22"/>
      <w:u w:color="000000"/>
      <w:lang w:val="en-US"/>
    </w:rPr>
  </w:style>
  <w:style w:type="character" w:customStyle="1" w:styleId="Link">
    <w:name w:val="Link"/>
    <w:rPr>
      <w:color w:val="0563C1"/>
      <w:u w:val="single" w:color="0563C1"/>
      <w:lang w:val="de-DE"/>
    </w:rPr>
  </w:style>
  <w:style w:type="character" w:customStyle="1" w:styleId="Hyperlink0">
    <w:name w:val="Hyperlink.0"/>
    <w:basedOn w:val="Link"/>
    <w:rPr>
      <w:color w:val="000000"/>
      <w:u w:val="single" w:color="000000"/>
      <w:lang w:val="de-DE"/>
    </w:rPr>
  </w:style>
  <w:style w:type="paragraph" w:styleId="KeinLeerraum">
    <w:name w:val="No Spacing"/>
    <w:uiPriority w:val="99"/>
    <w:qFormat/>
    <w:rsid w:val="00C460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95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onas.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i-petronas.e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touch.de/Presse/PETRONAS/6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ublictouch.de" TargetMode="External"/><Relationship Id="rId4" Type="http://schemas.openxmlformats.org/officeDocument/2006/relationships/footnotes" Target="footnotes.xml"/><Relationship Id="rId9" Type="http://schemas.openxmlformats.org/officeDocument/2006/relationships/hyperlink" Target="mailto:riedelbauch@publictouch.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sriedelbauch</dc:creator>
  <cp:lastModifiedBy>Petra Lenthe</cp:lastModifiedBy>
  <cp:revision>4</cp:revision>
  <cp:lastPrinted>2017-03-31T05:43:00Z</cp:lastPrinted>
  <dcterms:created xsi:type="dcterms:W3CDTF">2017-06-01T09:09:00Z</dcterms:created>
  <dcterms:modified xsi:type="dcterms:W3CDTF">2017-06-01T14:40:00Z</dcterms:modified>
</cp:coreProperties>
</file>