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-171449</wp:posOffset>
                </wp:positionH>
                <wp:positionV relativeFrom="paragraph">
                  <wp:posOffset>114300</wp:posOffset>
                </wp:positionV>
                <wp:extent cx="6490660" cy="1965482"/>
                <wp:effectExtent b="0" l="0" r="0" t="0"/>
                <wp:wrapSquare wrapText="bothSides" distB="114300" distT="114300" distL="114300" distR="114300"/>
                <wp:docPr id="1" name=""/>
                <a:graphic>
                  <a:graphicData uri="http://schemas.microsoft.com/office/word/2010/wordprocessingGroup">
                    <wpg:wgp>
                      <wpg:cNvGrpSpPr/>
                      <wpg:grpSpPr>
                        <a:xfrm>
                          <a:off x="152400" y="152400"/>
                          <a:ext cx="6490660" cy="1965482"/>
                          <a:chOff x="152400" y="152400"/>
                          <a:chExt cx="9448801" cy="2851006"/>
                        </a:xfrm>
                      </wpg:grpSpPr>
                      <pic:pic>
                        <pic:nvPicPr>
                          <pic:cNvPr descr="Boiler Blau.png" id="2" name="Shape 2"/>
                          <pic:cNvPicPr preferRelativeResize="0"/>
                        </pic:nvPicPr>
                        <pic:blipFill>
                          <a:blip r:embed="rId6">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05. Juli 2022</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-171449</wp:posOffset>
                </wp:positionH>
                <wp:positionV relativeFrom="paragraph">
                  <wp:posOffset>114300</wp:posOffset>
                </wp:positionV>
                <wp:extent cx="6490660" cy="1965482"/>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490660" cy="1965482"/>
                        </a:xfrm>
                        <a:prstGeom prst="rect"/>
                        <a:ln/>
                      </pic:spPr>
                    </pic:pic>
                  </a:graphicData>
                </a:graphic>
              </wp:anchor>
            </w:drawing>
          </mc:Fallback>
        </mc:AlternateContent>
      </w:r>
    </w:p>
    <w:p w:rsidR="00000000" w:rsidDel="00000000" w:rsidP="00000000" w:rsidRDefault="00000000" w:rsidRPr="00000000" w14:paraId="00000002">
      <w:pPr>
        <w:keepNext w:val="1"/>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rPr>
          <w:color w:val="7197ca"/>
          <w:sz w:val="24"/>
          <w:szCs w:val="24"/>
        </w:rPr>
      </w:pPr>
      <w:r w:rsidDel="00000000" w:rsidR="00000000" w:rsidRPr="00000000">
        <w:rPr>
          <w:color w:val="7197ca"/>
          <w:sz w:val="24"/>
          <w:szCs w:val="24"/>
          <w:rtl w:val="0"/>
        </w:rPr>
        <w:t xml:space="preserve">Neue RO CEDI Baureihe besticht durch Effizienz und Vielseitigkeit</w:t>
      </w:r>
      <w:r w:rsidDel="00000000" w:rsidR="00000000" w:rsidRPr="00000000">
        <w:rPr>
          <w:rtl w:val="0"/>
        </w:rPr>
      </w:r>
    </w:p>
    <w:p w:rsidR="00000000" w:rsidDel="00000000" w:rsidP="00000000" w:rsidRDefault="00000000" w:rsidRPr="00000000" w14:paraId="00000003">
      <w:pPr>
        <w:keepNext w:val="1"/>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b w:val="1"/>
          <w:color w:val="7197ca"/>
          <w:sz w:val="40"/>
          <w:szCs w:val="40"/>
        </w:rPr>
      </w:pPr>
      <w:r w:rsidDel="00000000" w:rsidR="00000000" w:rsidRPr="00000000">
        <w:rPr>
          <w:b w:val="1"/>
          <w:color w:val="7197ca"/>
          <w:sz w:val="40"/>
          <w:szCs w:val="40"/>
          <w:rtl w:val="0"/>
        </w:rPr>
        <w:t xml:space="preserve">Reinwasser für höchste Ansprüche mit </w:t>
      </w:r>
      <w:r w:rsidDel="00000000" w:rsidR="00000000" w:rsidRPr="00000000">
        <w:rPr>
          <w:b w:val="1"/>
          <w:color w:val="7197ca"/>
          <w:sz w:val="40"/>
          <w:szCs w:val="40"/>
          <w:rtl w:val="0"/>
        </w:rPr>
        <w:t xml:space="preserve">der neuen</w:t>
      </w:r>
      <w:r w:rsidDel="00000000" w:rsidR="00000000" w:rsidRPr="00000000">
        <w:rPr>
          <w:b w:val="1"/>
          <w:color w:val="7197ca"/>
          <w:sz w:val="40"/>
          <w:szCs w:val="40"/>
          <w:rtl w:val="0"/>
        </w:rPr>
        <w:t xml:space="preserve"> TERION S</w:t>
      </w:r>
    </w:p>
    <w:tbl>
      <w:tblPr>
        <w:tblStyle w:val="Table1"/>
        <w:tblW w:w="9945.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995"/>
        <w:gridCol w:w="255"/>
        <w:gridCol w:w="4695"/>
        <w:tblGridChange w:id="0">
          <w:tblGrid>
            <w:gridCol w:w="4995"/>
            <w:gridCol w:w="255"/>
            <w:gridCol w:w="469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4">
            <w:pPr>
              <w:pageBreakBefore w:val="0"/>
              <w:widowControl w:val="1"/>
              <w:shd w:fill="ffffff" w:val="clear"/>
              <w:jc w:val="center"/>
              <w:rPr>
                <w:b w:val="1"/>
                <w:color w:val="7197ca"/>
                <w:sz w:val="40"/>
                <w:szCs w:val="40"/>
              </w:rPr>
            </w:pPr>
            <w:r w:rsidDel="00000000" w:rsidR="00000000" w:rsidRPr="00000000">
              <w:rPr>
                <w:b w:val="1"/>
                <w:color w:val="7197ca"/>
                <w:sz w:val="40"/>
                <w:szCs w:val="40"/>
              </w:rPr>
              <w:drawing>
                <wp:inline distB="114300" distT="114300" distL="114300" distR="114300">
                  <wp:extent cx="2215428" cy="2771138"/>
                  <wp:effectExtent b="0" l="0" r="0" t="0"/>
                  <wp:docPr id="3" name="image2.jpg"/>
                  <a:graphic>
                    <a:graphicData uri="http://schemas.openxmlformats.org/drawingml/2006/picture">
                      <pic:pic>
                        <pic:nvPicPr>
                          <pic:cNvPr id="0" name="image2.jpg"/>
                          <pic:cNvPicPr preferRelativeResize="0"/>
                        </pic:nvPicPr>
                        <pic:blipFill>
                          <a:blip r:embed="rId8"/>
                          <a:srcRect b="6168" l="0" r="0" t="0"/>
                          <a:stretch>
                            <a:fillRect/>
                          </a:stretch>
                        </pic:blipFill>
                        <pic:spPr>
                          <a:xfrm>
                            <a:off x="0" y="0"/>
                            <a:ext cx="2215428" cy="277113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7197ca"/>
                <w:sz w:val="40"/>
                <w:szCs w:val="4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6">
            <w:pPr>
              <w:pageBreakBefore w:val="0"/>
              <w:widowControl w:val="1"/>
              <w:shd w:fill="ffffff" w:val="clear"/>
              <w:jc w:val="center"/>
              <w:rPr>
                <w:b w:val="1"/>
                <w:color w:val="7197ca"/>
                <w:sz w:val="40"/>
                <w:szCs w:val="40"/>
              </w:rPr>
            </w:pPr>
            <w:r w:rsidDel="00000000" w:rsidR="00000000" w:rsidRPr="00000000">
              <w:rPr>
                <w:color w:val="000000"/>
                <w:sz w:val="18"/>
                <w:szCs w:val="18"/>
                <w:highlight w:val="white"/>
                <w:u w:val="single"/>
              </w:rPr>
              <w:drawing>
                <wp:inline distB="114300" distT="114300" distL="114300" distR="114300">
                  <wp:extent cx="2458241" cy="632460"/>
                  <wp:effectExtent b="0" l="0" r="0" t="0"/>
                  <wp:docPr id="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458241" cy="6324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pageBreakBefore w:val="0"/>
        <w:widowControl w:val="1"/>
        <w:shd w:fill="ffffff" w:val="clear"/>
        <w:spacing w:after="0" w:line="276" w:lineRule="auto"/>
        <w:jc w:val="both"/>
        <w:rPr>
          <w:b w:val="1"/>
          <w:color w:val="404040"/>
          <w:sz w:val="24"/>
          <w:szCs w:val="24"/>
        </w:rPr>
      </w:pPr>
      <w:r w:rsidDel="00000000" w:rsidR="00000000" w:rsidRPr="00000000">
        <w:rPr>
          <w:b w:val="1"/>
          <w:color w:val="404040"/>
          <w:sz w:val="24"/>
          <w:szCs w:val="24"/>
          <w:rtl w:val="0"/>
        </w:rPr>
        <w:t xml:space="preserve">Nicht nur f</w:t>
      </w:r>
      <w:r w:rsidDel="00000000" w:rsidR="00000000" w:rsidRPr="00000000">
        <w:rPr>
          <w:b w:val="1"/>
          <w:color w:val="404040"/>
          <w:sz w:val="24"/>
          <w:szCs w:val="24"/>
          <w:rtl w:val="0"/>
        </w:rPr>
        <w:t xml:space="preserve">ür Labore, Krankenhäuser oder Forschungseinrichtungen ist die zuverlässige Versorgung mit Rein- und Reinstwasser eine wesentliche Voraussetzung für einen sicheren Betrieb, auch anspruchsvolle Prozess</w:t>
      </w:r>
      <w:r w:rsidDel="00000000" w:rsidR="00000000" w:rsidRPr="00000000">
        <w:rPr>
          <w:b w:val="1"/>
          <w:color w:val="404040"/>
          <w:sz w:val="24"/>
          <w:szCs w:val="24"/>
          <w:rtl w:val="0"/>
        </w:rPr>
        <w:t xml:space="preserve">wässer</w:t>
      </w:r>
      <w:r w:rsidDel="00000000" w:rsidR="00000000" w:rsidRPr="00000000">
        <w:rPr>
          <w:b w:val="1"/>
          <w:color w:val="404040"/>
          <w:sz w:val="24"/>
          <w:szCs w:val="24"/>
          <w:rtl w:val="0"/>
        </w:rPr>
        <w:t xml:space="preserve"> in der Industrie stellen besondere Qualitätsanforderungen. Neben Qualität und Effizienz der Wasseraufbereitung, sind vor allem Themen wie Zuverlässigkeit und Nachhaltigkeit wichtig. Mit der neuen TERION S bieten wir das passende System für die effiziente Rein- und Reinstwassererzeugung.</w:t>
      </w:r>
    </w:p>
    <w:p w:rsidR="00000000" w:rsidDel="00000000" w:rsidP="00000000" w:rsidRDefault="00000000" w:rsidRPr="00000000" w14:paraId="00000008">
      <w:pPr>
        <w:pageBreakBefore w:val="0"/>
        <w:widowControl w:val="1"/>
        <w:shd w:fill="ffffff" w:val="clear"/>
        <w:spacing w:after="0" w:before="200" w:line="276" w:lineRule="auto"/>
        <w:jc w:val="both"/>
        <w:rPr>
          <w:color w:val="404040"/>
          <w:sz w:val="24"/>
          <w:szCs w:val="24"/>
        </w:rPr>
      </w:pPr>
      <w:r w:rsidDel="00000000" w:rsidR="00000000" w:rsidRPr="00000000">
        <w:rPr>
          <w:color w:val="404040"/>
          <w:sz w:val="24"/>
          <w:szCs w:val="24"/>
          <w:rtl w:val="0"/>
        </w:rPr>
        <w:t xml:space="preserve">Die TERION S kombiniert eine Umkehrosmose (RO) mit einer kontinuierlichen Elektrodeionisation (CEDI) und passt mit einem Leitwert von bis zu 0,5 µS/cm und der effizienten Rohwasser-Ausbeute perfekt in die zentrale Rein- und Reinstwasserversorgung in Krankenhäusern, Laboren oder Instituten und kann dort beispielsweise Sterilisatoren in der geforderten Qualität nach DIN EN 285 zuverlässig versorgen. Durch die zweistufige Aufbereitung mit RO und CEDI sind Patronenaustauscher sowie deren regelmäßiger Austausch und die Regeneration mit Chemikalien </w:t>
      </w:r>
      <w:r w:rsidDel="00000000" w:rsidR="00000000" w:rsidRPr="00000000">
        <w:rPr>
          <w:color w:val="404040"/>
          <w:sz w:val="24"/>
          <w:szCs w:val="24"/>
          <w:rtl w:val="0"/>
        </w:rPr>
        <w:t xml:space="preserve">überflüssig</w:t>
      </w:r>
      <w:r w:rsidDel="00000000" w:rsidR="00000000" w:rsidRPr="00000000">
        <w:rPr>
          <w:color w:val="404040"/>
          <w:sz w:val="24"/>
          <w:szCs w:val="24"/>
          <w:rtl w:val="0"/>
        </w:rPr>
        <w:t xml:space="preserve">. Damit werden Betriebskosten minimiert und die Umwelt geschont. Das platzsparende Design ermöglicht die Integration auf engstem Raum. </w:t>
      </w:r>
    </w:p>
    <w:p w:rsidR="00000000" w:rsidDel="00000000" w:rsidP="00000000" w:rsidRDefault="00000000" w:rsidRPr="00000000" w14:paraId="00000009">
      <w:pPr>
        <w:pageBreakBefore w:val="0"/>
        <w:widowControl w:val="1"/>
        <w:shd w:fill="ffffff" w:val="clear"/>
        <w:spacing w:after="0" w:before="200" w:line="276" w:lineRule="auto"/>
        <w:jc w:val="both"/>
        <w:rPr>
          <w:color w:val="404040"/>
          <w:sz w:val="24"/>
          <w:szCs w:val="24"/>
        </w:rPr>
      </w:pPr>
      <w:r w:rsidDel="00000000" w:rsidR="00000000" w:rsidRPr="00000000">
        <w:rPr>
          <w:color w:val="404040"/>
          <w:sz w:val="24"/>
          <w:szCs w:val="24"/>
          <w:rtl w:val="0"/>
        </w:rPr>
        <w:t xml:space="preserve">Schnelles Handeln erfordert eine nutzerfreundliche Bedienung der Anlagen. Das übersichtliche Steuergerät erleichtert daher die Statusabfrage in Form einer intuitiven Bedienung und bietet dadurch eine leicht verständliche Messwertanzeige sowie Menüführung. </w:t>
      </w:r>
    </w:p>
    <w:p w:rsidR="00000000" w:rsidDel="00000000" w:rsidP="00000000" w:rsidRDefault="00000000" w:rsidRPr="00000000" w14:paraId="0000000A">
      <w:pPr>
        <w:pageBreakBefore w:val="0"/>
        <w:widowControl w:val="1"/>
        <w:shd w:fill="ffffff" w:val="clear"/>
        <w:spacing w:after="0" w:before="200" w:line="276" w:lineRule="auto"/>
        <w:jc w:val="both"/>
        <w:rPr>
          <w:color w:val="404040"/>
          <w:sz w:val="24"/>
          <w:szCs w:val="24"/>
        </w:rPr>
      </w:pPr>
      <w:r w:rsidDel="00000000" w:rsidR="00000000" w:rsidRPr="00000000">
        <w:rPr>
          <w:color w:val="404040"/>
          <w:sz w:val="24"/>
          <w:szCs w:val="24"/>
          <w:rtl w:val="0"/>
        </w:rPr>
        <w:t xml:space="preserve">Die Überwachung und Analyse der Wasserqualität lässt sich optional via Profi-Bus in die zentrale Leittechnik integrieren und funktioniert ebenso über unsere Online Service Plattform Hubgrade. Vollkommen ortsunabhängig lässt sich so durch die automatische Protokollfunktion ein digitales Betriebstagebuch integrieren, sowie ein kontinuierliches Effizienzmanagement implementieren. </w:t>
      </w:r>
    </w:p>
    <w:p w:rsidR="00000000" w:rsidDel="00000000" w:rsidP="00000000" w:rsidRDefault="00000000" w:rsidRPr="00000000" w14:paraId="0000000B">
      <w:pPr>
        <w:pageBreakBefore w:val="0"/>
        <w:widowControl w:val="1"/>
        <w:shd w:fill="ffffff" w:val="clear"/>
        <w:spacing w:after="0" w:before="200" w:line="276" w:lineRule="auto"/>
        <w:jc w:val="both"/>
        <w:rPr>
          <w:color w:val="404040"/>
          <w:sz w:val="24"/>
          <w:szCs w:val="24"/>
        </w:rPr>
      </w:pPr>
      <w:r w:rsidDel="00000000" w:rsidR="00000000" w:rsidRPr="00000000">
        <w:rPr>
          <w:color w:val="404040"/>
          <w:sz w:val="24"/>
          <w:szCs w:val="24"/>
          <w:rtl w:val="0"/>
        </w:rPr>
        <w:t xml:space="preserve">Die Anlagen sind in sieben unterschiedlichen Leistungen mit einem Produktwasservolumenstrom zwischen 110 und 4.000 Litern pro Stunde erhältlich. Bei erhöhtem CO</w:t>
      </w:r>
      <w:r w:rsidDel="00000000" w:rsidR="00000000" w:rsidRPr="00000000">
        <w:rPr>
          <w:color w:val="404040"/>
          <w:sz w:val="24"/>
          <w:szCs w:val="24"/>
          <w:vertAlign w:val="subscript"/>
          <w:rtl w:val="0"/>
        </w:rPr>
        <w:t xml:space="preserve">2</w:t>
      </w:r>
      <w:r w:rsidDel="00000000" w:rsidR="00000000" w:rsidRPr="00000000">
        <w:rPr>
          <w:color w:val="404040"/>
          <w:sz w:val="24"/>
          <w:szCs w:val="24"/>
          <w:rtl w:val="0"/>
        </w:rPr>
        <w:t xml:space="preserve">-Gehalt im Wasser, sind die Anlagen der TERION S optional auch mit Membranentgasung (sowohl mit integrierter Vakuumpumpe oder mit Druckluftanschluss) erhältlich. Auch die Zugabe von Lauge ist mit der optionalen  pH-Wert-Regelung möglich</w:t>
      </w:r>
      <w:r w:rsidDel="00000000" w:rsidR="00000000" w:rsidRPr="00000000">
        <w:rPr>
          <w:color w:val="404040"/>
          <w:sz w:val="24"/>
          <w:szCs w:val="24"/>
          <w:rtl w:val="0"/>
        </w:rPr>
        <w:t xml:space="preserve">.</w:t>
      </w:r>
      <w:r w:rsidDel="00000000" w:rsidR="00000000" w:rsidRPr="00000000">
        <w:rPr>
          <w:color w:val="404040"/>
          <w:sz w:val="24"/>
          <w:szCs w:val="24"/>
          <w:rtl w:val="0"/>
        </w:rPr>
        <w:t xml:space="preserve"> </w:t>
      </w:r>
      <w:r w:rsidDel="00000000" w:rsidR="00000000" w:rsidRPr="00000000">
        <w:rPr>
          <w:rtl w:val="0"/>
        </w:rPr>
      </w:r>
    </w:p>
    <w:p w:rsidR="00000000" w:rsidDel="00000000" w:rsidP="00000000" w:rsidRDefault="00000000" w:rsidRPr="00000000" w14:paraId="0000000C">
      <w:pPr>
        <w:pageBreakBefore w:val="0"/>
        <w:widowControl w:val="1"/>
        <w:shd w:fill="ffffff" w:val="clear"/>
        <w:spacing w:after="0" w:before="200" w:line="276" w:lineRule="auto"/>
        <w:jc w:val="both"/>
        <w:rPr>
          <w:color w:val="404040"/>
          <w:sz w:val="24"/>
          <w:szCs w:val="24"/>
        </w:rPr>
      </w:pPr>
      <w:r w:rsidDel="00000000" w:rsidR="00000000" w:rsidRPr="00000000">
        <w:rPr>
          <w:i w:val="1"/>
          <w:color w:val="404040"/>
          <w:sz w:val="24"/>
          <w:szCs w:val="24"/>
          <w:rtl w:val="0"/>
        </w:rPr>
        <w:t xml:space="preserve">“Mit der Terion S komplettieren wir unsere neue TERION Baureihe um effiziente Systeme in einem breiten Größenspektrum, die auch den hohen Anforderungen ganz spezieller Branchen gerecht werden”</w:t>
      </w:r>
      <w:r w:rsidDel="00000000" w:rsidR="00000000" w:rsidRPr="00000000">
        <w:rPr>
          <w:color w:val="404040"/>
          <w:sz w:val="24"/>
          <w:szCs w:val="24"/>
          <w:rtl w:val="0"/>
        </w:rPr>
        <w:t xml:space="preserve">, kommentiert Simon Krämer, Leiter Produktgeschäft bei Veolia Water Technologies, die neuen Systeme. </w:t>
      </w:r>
      <w:r w:rsidDel="00000000" w:rsidR="00000000" w:rsidRPr="00000000">
        <w:rPr>
          <w:i w:val="1"/>
          <w:color w:val="404040"/>
          <w:sz w:val="24"/>
          <w:szCs w:val="24"/>
          <w:rtl w:val="0"/>
        </w:rPr>
        <w:t xml:space="preserve">“In Kombination mit unserer Online Service Plattform Hubgrade, ermöglichen wir unseren Kunden die zuverlässige Wasseraufbereitung am stets optimalen Betriebspunkt und sorgen für eine sichere und nachhaltige Betriebsführung bei sensiblen Anwendungen.”</w:t>
      </w:r>
      <w:r w:rsidDel="00000000" w:rsidR="00000000" w:rsidRPr="00000000">
        <w:rPr>
          <w:rtl w:val="0"/>
        </w:rPr>
      </w:r>
    </w:p>
    <w:p w:rsidR="00000000" w:rsidDel="00000000" w:rsidP="00000000" w:rsidRDefault="00000000" w:rsidRPr="00000000" w14:paraId="0000000D">
      <w:pPr>
        <w:pageBreakBefore w:val="0"/>
        <w:widowControl w:val="1"/>
        <w:shd w:fill="ffffff" w:val="clear"/>
        <w:spacing w:after="0" w:before="200" w:line="276" w:lineRule="auto"/>
        <w:jc w:val="both"/>
        <w:rPr>
          <w:color w:val="404040"/>
          <w:sz w:val="24"/>
          <w:szCs w:val="24"/>
        </w:rPr>
      </w:pPr>
      <w:r w:rsidDel="00000000" w:rsidR="00000000" w:rsidRPr="00000000">
        <w:rPr>
          <w:color w:val="404040"/>
          <w:sz w:val="24"/>
          <w:szCs w:val="24"/>
          <w:rtl w:val="0"/>
        </w:rPr>
        <w:t xml:space="preserve">Für Anwendungen im Bereich Elektronik, industrielle Prozesse oder Kraftwerke, insbesondere bei Kesselspeisewasser- und Gasturbinen, bieten wir mit den zweistufigen TERION Systemen auch demineralisiertes Wasser zwischen 5 m</w:t>
      </w:r>
      <w:r w:rsidDel="00000000" w:rsidR="00000000" w:rsidRPr="00000000">
        <w:rPr>
          <w:color w:val="404040"/>
          <w:sz w:val="24"/>
          <w:szCs w:val="24"/>
          <w:vertAlign w:val="superscript"/>
          <w:rtl w:val="0"/>
        </w:rPr>
        <w:t xml:space="preserve">3</w:t>
      </w:r>
      <w:r w:rsidDel="00000000" w:rsidR="00000000" w:rsidRPr="00000000">
        <w:rPr>
          <w:color w:val="404040"/>
          <w:sz w:val="24"/>
          <w:szCs w:val="24"/>
          <w:rtl w:val="0"/>
        </w:rPr>
        <w:t xml:space="preserve"> und 52 m</w:t>
      </w:r>
      <w:r w:rsidDel="00000000" w:rsidR="00000000" w:rsidRPr="00000000">
        <w:rPr>
          <w:color w:val="404040"/>
          <w:sz w:val="24"/>
          <w:szCs w:val="24"/>
          <w:vertAlign w:val="superscript"/>
          <w:rtl w:val="0"/>
        </w:rPr>
        <w:t xml:space="preserve">3</w:t>
      </w:r>
      <w:r w:rsidDel="00000000" w:rsidR="00000000" w:rsidRPr="00000000">
        <w:rPr>
          <w:color w:val="404040"/>
          <w:sz w:val="24"/>
          <w:szCs w:val="24"/>
          <w:rtl w:val="0"/>
        </w:rPr>
        <w:t xml:space="preserve"> pro Stunde an.</w:t>
      </w:r>
    </w:p>
    <w:p w:rsidR="00000000" w:rsidDel="00000000" w:rsidP="00000000" w:rsidRDefault="00000000" w:rsidRPr="00000000" w14:paraId="0000000E">
      <w:pPr>
        <w:pageBreakBefore w:val="0"/>
        <w:widowControl w:val="1"/>
        <w:shd w:fill="ffffff" w:val="clear"/>
        <w:spacing w:after="0" w:before="200" w:line="276" w:lineRule="auto"/>
        <w:jc w:val="both"/>
        <w:rPr>
          <w:color w:val="404040"/>
          <w:sz w:val="24"/>
          <w:szCs w:val="24"/>
        </w:rPr>
      </w:pPr>
      <w:r w:rsidDel="00000000" w:rsidR="00000000" w:rsidRPr="00000000">
        <w:rPr>
          <w:color w:val="404040"/>
          <w:sz w:val="24"/>
          <w:szCs w:val="24"/>
          <w:rtl w:val="0"/>
        </w:rPr>
        <w:t xml:space="preserve">Mehr zu unserer Baureihe finden Sie hier: </w:t>
      </w:r>
    </w:p>
    <w:p w:rsidR="00000000" w:rsidDel="00000000" w:rsidP="00000000" w:rsidRDefault="00000000" w:rsidRPr="00000000" w14:paraId="0000000F">
      <w:pPr>
        <w:pageBreakBefore w:val="0"/>
        <w:widowControl w:val="1"/>
        <w:shd w:fill="ffffff" w:val="clear"/>
        <w:spacing w:after="0" w:line="276" w:lineRule="auto"/>
        <w:jc w:val="both"/>
        <w:rPr>
          <w:color w:val="404040"/>
          <w:sz w:val="24"/>
          <w:szCs w:val="24"/>
        </w:rPr>
      </w:pPr>
      <w:hyperlink r:id="rId10">
        <w:r w:rsidDel="00000000" w:rsidR="00000000" w:rsidRPr="00000000">
          <w:rPr>
            <w:color w:val="1155cc"/>
            <w:sz w:val="24"/>
            <w:szCs w:val="24"/>
            <w:u w:val="single"/>
            <w:rtl w:val="0"/>
          </w:rPr>
          <w:t xml:space="preserve">https://www.veoliawatertechnologies.de/loesungen/produkte/terion</w:t>
        </w:r>
      </w:hyperlink>
      <w:r w:rsidDel="00000000" w:rsidR="00000000" w:rsidRPr="00000000">
        <w:rPr>
          <w:rtl w:val="0"/>
        </w:rPr>
      </w:r>
    </w:p>
    <w:p w:rsidR="00000000" w:rsidDel="00000000" w:rsidP="00000000" w:rsidRDefault="00000000" w:rsidRPr="00000000" w14:paraId="00000010">
      <w:pPr>
        <w:pageBreakBefore w:val="0"/>
        <w:widowControl w:val="1"/>
        <w:shd w:fill="ffffff" w:val="clear"/>
        <w:spacing w:after="0" w:line="276" w:lineRule="auto"/>
        <w:jc w:val="both"/>
        <w:rPr>
          <w:color w:val="404040"/>
          <w:sz w:val="24"/>
          <w:szCs w:val="24"/>
        </w:rPr>
      </w:pPr>
      <w:r w:rsidDel="00000000" w:rsidR="00000000" w:rsidRPr="00000000">
        <w:rPr>
          <w:rtl w:val="0"/>
        </w:rPr>
      </w:r>
    </w:p>
    <w:p w:rsidR="00000000" w:rsidDel="00000000" w:rsidP="00000000" w:rsidRDefault="00000000" w:rsidRPr="00000000" w14:paraId="00000011">
      <w:pPr>
        <w:pageBreakBefore w:val="0"/>
        <w:widowControl w:val="1"/>
        <w:shd w:fill="ffffff" w:val="clear"/>
        <w:spacing w:after="0" w:line="276" w:lineRule="auto"/>
        <w:jc w:val="both"/>
        <w:rPr>
          <w:color w:val="404040"/>
          <w:sz w:val="24"/>
          <w:szCs w:val="24"/>
        </w:rPr>
      </w:pPr>
      <w:r w:rsidDel="00000000" w:rsidR="00000000" w:rsidRPr="00000000">
        <w:rPr>
          <w:color w:val="404040"/>
          <w:sz w:val="24"/>
          <w:szCs w:val="24"/>
          <w:rtl w:val="0"/>
        </w:rPr>
        <w:t xml:space="preserve">Alle Informationen zur neuen TERION S gibt es auf:</w:t>
      </w:r>
    </w:p>
    <w:p w:rsidR="00000000" w:rsidDel="00000000" w:rsidP="00000000" w:rsidRDefault="00000000" w:rsidRPr="00000000" w14:paraId="00000012">
      <w:pPr>
        <w:pageBreakBefore w:val="0"/>
        <w:widowControl w:val="1"/>
        <w:shd w:fill="ffffff" w:val="clear"/>
        <w:spacing w:after="0" w:line="276" w:lineRule="auto"/>
        <w:jc w:val="both"/>
        <w:rPr>
          <w:color w:val="404040"/>
          <w:sz w:val="24"/>
          <w:szCs w:val="24"/>
        </w:rPr>
      </w:pPr>
      <w:hyperlink r:id="rId11">
        <w:r w:rsidDel="00000000" w:rsidR="00000000" w:rsidRPr="00000000">
          <w:rPr>
            <w:color w:val="1155cc"/>
            <w:sz w:val="24"/>
            <w:szCs w:val="24"/>
            <w:u w:val="single"/>
            <w:rtl w:val="0"/>
          </w:rPr>
          <w:t xml:space="preserve">https://online-produktkatalog.de/site/frontend/detail.php?id=91</w:t>
        </w:r>
      </w:hyperlink>
      <w:r w:rsidDel="00000000" w:rsidR="00000000" w:rsidRPr="00000000">
        <w:rPr>
          <w:rtl w:val="0"/>
        </w:rPr>
      </w:r>
    </w:p>
    <w:p w:rsidR="00000000" w:rsidDel="00000000" w:rsidP="00000000" w:rsidRDefault="00000000" w:rsidRPr="00000000" w14:paraId="00000013">
      <w:pPr>
        <w:pageBreakBefore w:val="0"/>
        <w:widowControl w:val="1"/>
        <w:shd w:fill="ffffff" w:val="clear"/>
        <w:spacing w:after="0" w:line="276" w:lineRule="auto"/>
        <w:jc w:val="both"/>
        <w:rPr>
          <w:color w:val="404040"/>
          <w:sz w:val="24"/>
          <w:szCs w:val="24"/>
        </w:rPr>
      </w:pPr>
      <w:r w:rsidDel="00000000" w:rsidR="00000000" w:rsidRPr="00000000">
        <w:rPr>
          <w:rtl w:val="0"/>
        </w:rPr>
      </w:r>
    </w:p>
    <w:p w:rsidR="00000000" w:rsidDel="00000000" w:rsidP="00000000" w:rsidRDefault="00000000" w:rsidRPr="00000000" w14:paraId="00000014">
      <w:pPr>
        <w:pageBreakBefore w:val="0"/>
        <w:spacing w:line="276" w:lineRule="auto"/>
        <w:jc w:val="both"/>
        <w:rPr/>
      </w:pPr>
      <w:r w:rsidDel="00000000" w:rsidR="00000000" w:rsidRPr="00000000">
        <w:rPr>
          <w:rtl w:val="0"/>
        </w:rPr>
      </w:r>
    </w:p>
    <w:p w:rsidR="00000000" w:rsidDel="00000000" w:rsidP="00000000" w:rsidRDefault="00000000" w:rsidRPr="00000000" w14:paraId="00000015">
      <w:pPr>
        <w:pageBreakBefore w:val="0"/>
        <w:spacing w:line="276" w:lineRule="auto"/>
        <w:jc w:val="both"/>
        <w:rPr>
          <w:b w:val="1"/>
          <w:color w:val="7197ca"/>
        </w:rPr>
      </w:pPr>
      <w:r w:rsidDel="00000000" w:rsidR="00000000" w:rsidRPr="00000000">
        <w:rPr>
          <w:b w:val="1"/>
          <w:color w:val="7197ca"/>
          <w:rtl w:val="0"/>
        </w:rPr>
        <w:t xml:space="preserve">Fotos</w:t>
      </w:r>
    </w:p>
    <w:p w:rsidR="00000000" w:rsidDel="00000000" w:rsidP="00000000" w:rsidRDefault="00000000" w:rsidRPr="00000000" w14:paraId="00000016">
      <w:pPr>
        <w:pageBreakBefore w:val="0"/>
        <w:spacing w:line="276" w:lineRule="auto"/>
        <w:jc w:val="both"/>
        <w:rPr/>
      </w:pPr>
      <w:r w:rsidDel="00000000" w:rsidR="00000000" w:rsidRPr="00000000">
        <w:rPr>
          <w:rtl w:val="0"/>
        </w:rPr>
      </w:r>
    </w:p>
    <w:p w:rsidR="00000000" w:rsidDel="00000000" w:rsidP="00000000" w:rsidRDefault="00000000" w:rsidRPr="00000000" w14:paraId="00000017">
      <w:pPr>
        <w:pageBreakBefore w:val="0"/>
        <w:spacing w:line="276" w:lineRule="auto"/>
        <w:jc w:val="both"/>
        <w:rPr/>
      </w:pPr>
      <w:r w:rsidDel="00000000" w:rsidR="00000000" w:rsidRPr="00000000">
        <w:rPr>
          <w:b w:val="1"/>
          <w:rtl w:val="0"/>
        </w:rPr>
        <w:t xml:space="preserve">Bild 1:</w:t>
      </w:r>
      <w:r w:rsidDel="00000000" w:rsidR="00000000" w:rsidRPr="00000000">
        <w:rPr>
          <w:rtl w:val="0"/>
        </w:rPr>
        <w:t xml:space="preserve"> Produktfoto TERION S; Quelle: Veolia Water Technologies</w:t>
      </w:r>
    </w:p>
    <w:p w:rsidR="00000000" w:rsidDel="00000000" w:rsidP="00000000" w:rsidRDefault="00000000" w:rsidRPr="00000000" w14:paraId="00000018">
      <w:pPr>
        <w:pageBreakBefore w:val="0"/>
        <w:spacing w:line="276" w:lineRule="auto"/>
        <w:jc w:val="both"/>
        <w:rPr/>
      </w:pPr>
      <w:r w:rsidDel="00000000" w:rsidR="00000000" w:rsidRPr="00000000">
        <w:rPr>
          <w:b w:val="1"/>
          <w:rtl w:val="0"/>
        </w:rPr>
        <w:t xml:space="preserve">Bild 2:</w:t>
      </w:r>
      <w:r w:rsidDel="00000000" w:rsidR="00000000" w:rsidRPr="00000000">
        <w:rPr>
          <w:rtl w:val="0"/>
        </w:rPr>
        <w:t xml:space="preserve"> Logo Veolia; Quelle: Veolia</w:t>
      </w:r>
    </w:p>
    <w:p w:rsidR="00000000" w:rsidDel="00000000" w:rsidP="00000000" w:rsidRDefault="00000000" w:rsidRPr="00000000" w14:paraId="00000019">
      <w:pPr>
        <w:pageBreakBefore w:val="0"/>
        <w:spacing w:line="276" w:lineRule="auto"/>
        <w:jc w:val="both"/>
        <w:rPr/>
      </w:pPr>
      <w:r w:rsidDel="00000000" w:rsidR="00000000" w:rsidRPr="00000000">
        <w:rPr>
          <w:rtl w:val="0"/>
        </w:rPr>
      </w:r>
    </w:p>
    <w:p w:rsidR="00000000" w:rsidDel="00000000" w:rsidP="00000000" w:rsidRDefault="00000000" w:rsidRPr="00000000" w14:paraId="0000001A">
      <w:pPr>
        <w:pageBreakBefore w:val="0"/>
        <w:widowControl w:val="1"/>
        <w:jc w:val="both"/>
        <w:rPr/>
      </w:pPr>
      <w:r w:rsidDel="00000000" w:rsidR="00000000" w:rsidRPr="00000000">
        <w:rPr>
          <w:rtl w:val="0"/>
        </w:rPr>
      </w:r>
    </w:p>
    <w:p w:rsidR="00000000" w:rsidDel="00000000" w:rsidP="00000000" w:rsidRDefault="00000000" w:rsidRPr="00000000" w14:paraId="0000001B">
      <w:pPr>
        <w:pageBreakBefore w:val="0"/>
        <w:widowControl w:val="1"/>
        <w:jc w:val="both"/>
        <w:rPr>
          <w:rFonts w:ascii="FS Rufus" w:cs="FS Rufus" w:eastAsia="FS Rufus" w:hAnsi="FS Rufus"/>
          <w:b w:val="1"/>
          <w:color w:val="7197ca"/>
        </w:rPr>
      </w:pPr>
      <w:r w:rsidDel="00000000" w:rsidR="00000000" w:rsidRPr="00000000">
        <w:rPr>
          <w:rFonts w:ascii="FS Rufus" w:cs="FS Rufus" w:eastAsia="FS Rufus" w:hAnsi="FS Rufus"/>
          <w:b w:val="1"/>
          <w:color w:val="7197ca"/>
          <w:rtl w:val="0"/>
        </w:rPr>
        <w:t xml:space="preserve">Unternehmensprofil</w:t>
      </w:r>
    </w:p>
    <w:p w:rsidR="00000000" w:rsidDel="00000000" w:rsidP="00000000" w:rsidRDefault="00000000" w:rsidRPr="00000000" w14:paraId="0000001C">
      <w:pPr>
        <w:pageBreakBefore w:val="0"/>
        <w:widowControl w:val="1"/>
        <w:shd w:fill="ffffff" w:val="clear"/>
        <w:ind w:right="-86"/>
        <w:jc w:val="both"/>
        <w:rPr>
          <w:i w:val="1"/>
          <w:color w:val="000000"/>
          <w:sz w:val="18"/>
          <w:szCs w:val="18"/>
        </w:rPr>
      </w:pPr>
      <w:r w:rsidDel="00000000" w:rsidR="00000000" w:rsidRPr="00000000">
        <w:rPr>
          <w:rtl w:val="0"/>
        </w:rPr>
      </w:r>
    </w:p>
    <w:p w:rsidR="00000000" w:rsidDel="00000000" w:rsidP="00000000" w:rsidRDefault="00000000" w:rsidRPr="00000000" w14:paraId="0000001D">
      <w:pPr>
        <w:pageBreakBefore w:val="0"/>
        <w:widowControl w:val="1"/>
        <w:jc w:val="both"/>
        <w:rPr>
          <w:b w:val="1"/>
          <w:color w:val="262626"/>
        </w:rPr>
      </w:pPr>
      <w:r w:rsidDel="00000000" w:rsidR="00000000" w:rsidRPr="00000000">
        <w:rPr>
          <w:b w:val="1"/>
          <w:color w:val="262626"/>
          <w:rtl w:val="0"/>
        </w:rPr>
        <w:t xml:space="preserve">Veolia Water Technologies in Deutschland</w:t>
      </w:r>
    </w:p>
    <w:p w:rsidR="00000000" w:rsidDel="00000000" w:rsidP="00000000" w:rsidRDefault="00000000" w:rsidRPr="00000000" w14:paraId="0000001E">
      <w:pPr>
        <w:pageBreakBefore w:val="0"/>
        <w:widowControl w:val="1"/>
        <w:spacing w:line="276" w:lineRule="auto"/>
        <w:jc w:val="both"/>
        <w:rPr>
          <w:color w:val="262626"/>
        </w:rPr>
      </w:pPr>
      <w:r w:rsidDel="00000000" w:rsidR="00000000" w:rsidRPr="00000000">
        <w:rPr>
          <w:color w:val="262626"/>
          <w:rtl w:val="0"/>
        </w:rPr>
        <w:t xml:space="preserve">Mit den Technologiemarken BERKEFELD, ELGA LABWATER, PMT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1F">
      <w:pPr>
        <w:pageBreakBefore w:val="0"/>
        <w:widowControl w:val="1"/>
        <w:spacing w:line="276" w:lineRule="auto"/>
        <w:ind w:left="720" w:firstLine="0"/>
        <w:jc w:val="both"/>
        <w:rPr>
          <w:color w:val="262626"/>
        </w:rPr>
      </w:pPr>
      <w:r w:rsidDel="00000000" w:rsidR="00000000" w:rsidRPr="00000000">
        <w:rPr>
          <w:rtl w:val="0"/>
        </w:rPr>
      </w:r>
    </w:p>
    <w:p w:rsidR="00000000" w:rsidDel="00000000" w:rsidP="00000000" w:rsidRDefault="00000000" w:rsidRPr="00000000" w14:paraId="00000020">
      <w:pPr>
        <w:pageBreakBefore w:val="0"/>
        <w:widowControl w:val="1"/>
        <w:spacing w:line="276" w:lineRule="auto"/>
        <w:jc w:val="both"/>
        <w:rPr>
          <w:b w:val="1"/>
          <w:color w:val="262626"/>
        </w:rPr>
      </w:pPr>
      <w:r w:rsidDel="00000000" w:rsidR="00000000" w:rsidRPr="00000000">
        <w:rPr>
          <w:color w:val="262626"/>
          <w:rtl w:val="0"/>
        </w:rPr>
        <w:t xml:space="preserve">Am Hauptsitz in Celle und an den Standorten in Bayreuth, Heinsberg, Leonberg und Crailsheim werden rund 400 Mitarbeiter beschäftigt. Ein bundesweites Netzwerk von über 50 Servicetechnikern und 30 Vertriebsingenieuren bietet Beratungskompetenz  und schnelle Unterstützung. </w:t>
      </w:r>
      <w:hyperlink r:id="rId12">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21">
      <w:pPr>
        <w:pageBreakBefore w:val="0"/>
        <w:widowControl w:val="1"/>
        <w:spacing w:line="276" w:lineRule="auto"/>
        <w:ind w:left="720" w:firstLine="0"/>
        <w:jc w:val="both"/>
        <w:rPr>
          <w:b w:val="1"/>
          <w:color w:val="262626"/>
        </w:rPr>
      </w:pPr>
      <w:r w:rsidDel="00000000" w:rsidR="00000000" w:rsidRPr="00000000">
        <w:rPr>
          <w:b w:val="1"/>
          <w:color w:val="262626"/>
          <w:rtl w:val="0"/>
        </w:rPr>
        <w:t xml:space="preserve"> </w:t>
      </w:r>
    </w:p>
    <w:p w:rsidR="00000000" w:rsidDel="00000000" w:rsidP="00000000" w:rsidRDefault="00000000" w:rsidRPr="00000000" w14:paraId="00000022">
      <w:pPr>
        <w:pageBreakBefore w:val="0"/>
        <w:widowControl w:val="1"/>
        <w:spacing w:line="276" w:lineRule="auto"/>
        <w:jc w:val="both"/>
        <w:rPr>
          <w:color w:val="262626"/>
        </w:rPr>
      </w:pPr>
      <w:r w:rsidDel="00000000" w:rsidR="00000000" w:rsidRPr="00000000">
        <w:rPr>
          <w:color w:val="262626"/>
          <w:rtl w:val="0"/>
        </w:rPr>
        <w:t xml:space="preserve">Die </w:t>
      </w:r>
      <w:r w:rsidDel="00000000" w:rsidR="00000000" w:rsidRPr="00000000">
        <w:rPr>
          <w:b w:val="1"/>
          <w:color w:val="262626"/>
          <w:rtl w:val="0"/>
        </w:rPr>
        <w:t xml:space="preserve">Veolia Gruppe </w:t>
      </w:r>
      <w:r w:rsidDel="00000000" w:rsidR="00000000" w:rsidRPr="00000000">
        <w:rPr>
          <w:color w:val="262626"/>
          <w:rtl w:val="0"/>
        </w:rPr>
        <w:t xml:space="preserve">ist der weltweite Maßstab für optimiertes Ressourcenmanagement. Mit über 220 000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2021 stellte die Veolia-Gruppe weltweit die Trinkwasserversorgung von 95 Millionen Menschen und die Abwasserentsorgung für 62 Millionen Menschen sicher, erzeugte fast 43 Millionen MWh Energie und verwertete 57 Millionen Tonnen Abfälle. Der konsolidierte Jahresumsatz von Veolia Environnement (Paris Euronext: VIE) betrug 2021 28,5 Milliarden Euro. </w:t>
      </w:r>
      <w:hyperlink r:id="rId13">
        <w:r w:rsidDel="00000000" w:rsidR="00000000" w:rsidRPr="00000000">
          <w:rPr>
            <w:color w:val="1155cc"/>
            <w:u w:val="single"/>
            <w:rtl w:val="0"/>
          </w:rPr>
          <w:t xml:space="preserve">www.veolia.com</w:t>
        </w:r>
      </w:hyperlink>
      <w:r w:rsidDel="00000000" w:rsidR="00000000" w:rsidRPr="00000000">
        <w:rPr>
          <w:color w:val="262626"/>
          <w:rtl w:val="0"/>
        </w:rPr>
        <w:t xml:space="preserve"> </w:t>
      </w:r>
    </w:p>
    <w:p w:rsidR="00000000" w:rsidDel="00000000" w:rsidP="00000000" w:rsidRDefault="00000000" w:rsidRPr="00000000" w14:paraId="00000023">
      <w:pPr>
        <w:pageBreakBefore w:val="0"/>
        <w:widowControl w:val="1"/>
        <w:spacing w:line="276" w:lineRule="auto"/>
        <w:rPr>
          <w:b w:val="1"/>
          <w:color w:val="000000"/>
        </w:rPr>
      </w:pPr>
      <w:r w:rsidDel="00000000" w:rsidR="00000000" w:rsidRPr="00000000">
        <w:rPr>
          <w:rtl w:val="0"/>
        </w:rPr>
      </w:r>
    </w:p>
    <w:p w:rsidR="00000000" w:rsidDel="00000000" w:rsidP="00000000" w:rsidRDefault="00000000" w:rsidRPr="00000000" w14:paraId="00000024">
      <w:pPr>
        <w:pageBreakBefore w:val="0"/>
        <w:widowControl w:val="1"/>
        <w:spacing w:line="276" w:lineRule="auto"/>
        <w:rPr>
          <w:rFonts w:ascii="FS Rufus" w:cs="FS Rufus" w:eastAsia="FS Rufus" w:hAnsi="FS Rufus"/>
          <w:b w:val="1"/>
          <w:color w:val="7197ca"/>
          <w:sz w:val="22"/>
          <w:szCs w:val="22"/>
        </w:rPr>
      </w:pPr>
      <w:r w:rsidDel="00000000" w:rsidR="00000000" w:rsidRPr="00000000">
        <w:rPr>
          <w:rtl w:val="0"/>
        </w:rPr>
      </w:r>
    </w:p>
    <w:p w:rsidR="00000000" w:rsidDel="00000000" w:rsidP="00000000" w:rsidRDefault="00000000" w:rsidRPr="00000000" w14:paraId="00000025">
      <w:pPr>
        <w:pageBreakBefore w:val="0"/>
        <w:widowControl w:val="1"/>
        <w:spacing w:line="276" w:lineRule="auto"/>
        <w:rPr>
          <w:rFonts w:ascii="FS Rufus" w:cs="FS Rufus" w:eastAsia="FS Rufus" w:hAnsi="FS Rufus"/>
          <w:b w:val="1"/>
          <w:color w:val="7197ca"/>
          <w:sz w:val="22"/>
          <w:szCs w:val="22"/>
        </w:rPr>
      </w:pPr>
      <w:r w:rsidDel="00000000" w:rsidR="00000000" w:rsidRPr="00000000">
        <w:rPr>
          <w:rFonts w:ascii="FS Rufus" w:cs="FS Rufus" w:eastAsia="FS Rufus" w:hAnsi="FS Rufus"/>
          <w:b w:val="1"/>
          <w:color w:val="7197ca"/>
          <w:sz w:val="22"/>
          <w:szCs w:val="22"/>
          <w:rtl w:val="0"/>
        </w:rPr>
        <w:t xml:space="preserve">Kontakt</w:t>
      </w:r>
    </w:p>
    <w:p w:rsidR="00000000" w:rsidDel="00000000" w:rsidP="00000000" w:rsidRDefault="00000000" w:rsidRPr="00000000" w14:paraId="00000026">
      <w:pPr>
        <w:pageBreakBefore w:val="0"/>
        <w:widowControl w:val="1"/>
        <w:ind w:right="970"/>
        <w:jc w:val="both"/>
        <w:rPr>
          <w:rFonts w:ascii="FS Rufus" w:cs="FS Rufus" w:eastAsia="FS Rufus" w:hAnsi="FS Rufus"/>
          <w:b w:val="1"/>
          <w:color w:val="404040"/>
        </w:rPr>
      </w:pPr>
      <w:r w:rsidDel="00000000" w:rsidR="00000000" w:rsidRPr="00000000">
        <w:rPr>
          <w:rFonts w:ascii="FS Rufus" w:cs="FS Rufus" w:eastAsia="FS Rufus" w:hAnsi="FS Rufus"/>
          <w:b w:val="1"/>
          <w:color w:val="404040"/>
          <w:rtl w:val="0"/>
        </w:rPr>
        <w:t xml:space="preserve">Veolia Water Technologies Deutschland GmbH</w:t>
      </w:r>
    </w:p>
    <w:p w:rsidR="00000000" w:rsidDel="00000000" w:rsidP="00000000" w:rsidRDefault="00000000" w:rsidRPr="00000000" w14:paraId="00000027">
      <w:pPr>
        <w:pageBreakBefore w:val="0"/>
        <w:widowControl w:val="1"/>
        <w:jc w:val="both"/>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28">
      <w:pPr>
        <w:pageBreakBefore w:val="0"/>
        <w:widowControl w:val="1"/>
        <w:jc w:val="both"/>
        <w:rPr>
          <w:rFonts w:ascii="FS Rufus" w:cs="FS Rufus" w:eastAsia="FS Rufus" w:hAnsi="FS Rufus"/>
          <w:i w:val="1"/>
          <w:color w:val="404040"/>
        </w:rPr>
      </w:pPr>
      <w:r w:rsidDel="00000000" w:rsidR="00000000" w:rsidRPr="00000000">
        <w:rPr>
          <w:rFonts w:ascii="FS Rufus" w:cs="FS Rufus" w:eastAsia="FS Rufus" w:hAnsi="FS Rufus"/>
          <w:i w:val="1"/>
          <w:color w:val="404040"/>
          <w:rtl w:val="0"/>
        </w:rPr>
        <w:t xml:space="preserve">Pressekontakt</w:t>
      </w:r>
    </w:p>
    <w:p w:rsidR="00000000" w:rsidDel="00000000" w:rsidP="00000000" w:rsidRDefault="00000000" w:rsidRPr="00000000" w14:paraId="00000029">
      <w:pPr>
        <w:pageBreakBefore w:val="0"/>
        <w:widowControl w:val="1"/>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w:t>
      </w:r>
    </w:p>
    <w:p w:rsidR="00000000" w:rsidDel="00000000" w:rsidP="00000000" w:rsidRDefault="00000000" w:rsidRPr="00000000" w14:paraId="0000002A">
      <w:pPr>
        <w:pageBreakBefore w:val="0"/>
        <w:widowControl w:val="1"/>
        <w:ind w:right="970"/>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Lückenweg 5, 29227 Celle</w:t>
      </w:r>
    </w:p>
    <w:p w:rsidR="00000000" w:rsidDel="00000000" w:rsidP="00000000" w:rsidRDefault="00000000" w:rsidRPr="00000000" w14:paraId="0000002B">
      <w:pPr>
        <w:pageBreakBefore w:val="0"/>
        <w:widowControl w:val="1"/>
        <w:tabs>
          <w:tab w:val="left" w:pos="900"/>
        </w:tabs>
        <w:ind w:right="970"/>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Telefon: </w:t>
        <w:tab/>
        <w:t xml:space="preserve">+49 (0) 5141 803-562</w:t>
      </w:r>
    </w:p>
    <w:p w:rsidR="00000000" w:rsidDel="00000000" w:rsidP="00000000" w:rsidRDefault="00000000" w:rsidRPr="00000000" w14:paraId="0000002C">
      <w:pPr>
        <w:pageBreakBefore w:val="0"/>
        <w:widowControl w:val="1"/>
        <w:tabs>
          <w:tab w:val="left" w:pos="900"/>
        </w:tabs>
        <w:ind w:right="970"/>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Mobil: </w:t>
        <w:tab/>
        <w:t xml:space="preserve">+49 (0) 160 1417575</w:t>
      </w:r>
    </w:p>
    <w:p w:rsidR="00000000" w:rsidDel="00000000" w:rsidP="00000000" w:rsidRDefault="00000000" w:rsidRPr="00000000" w14:paraId="0000002D">
      <w:pPr>
        <w:pageBreakBefore w:val="0"/>
        <w:widowControl w:val="1"/>
        <w:tabs>
          <w:tab w:val="left" w:pos="900"/>
        </w:tabs>
        <w:ind w:right="970"/>
        <w:jc w:val="both"/>
        <w:rPr/>
      </w:pPr>
      <w:hyperlink r:id="rId14">
        <w:r w:rsidDel="00000000" w:rsidR="00000000" w:rsidRPr="00000000">
          <w:rPr>
            <w:rFonts w:ascii="FS Rufus" w:cs="FS Rufus" w:eastAsia="FS Rufus" w:hAnsi="FS Rufus"/>
            <w:color w:val="1155cc"/>
            <w:u w:val="single"/>
            <w:rtl w:val="0"/>
          </w:rPr>
          <w:t xml:space="preserve">tobias.jungke@veolia.com</w:t>
        </w:r>
      </w:hyperlink>
      <w:r w:rsidDel="00000000" w:rsidR="00000000" w:rsidRPr="00000000">
        <w:rPr>
          <w:rtl w:val="0"/>
        </w:rPr>
      </w:r>
    </w:p>
    <w:sectPr>
      <w:headerReference r:id="rId15" w:type="default"/>
      <w:footerReference r:id="rId16" w:type="default"/>
      <w:footerReference r:id="rId17" w:type="first"/>
      <w:pgSz w:h="16840" w:w="11907" w:orient="portrait"/>
      <w:pgMar w:bottom="368.5039370078741" w:top="368.5039370078741" w:left="963.7795275590553" w:right="992.1259842519686"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ageBreakBefore w:val="0"/>
      <w:rPr>
        <w:color w:val="000000"/>
      </w:rPr>
    </w:pPr>
    <w:r w:rsidDel="00000000" w:rsidR="00000000" w:rsidRPr="00000000">
      <w:rPr>
        <w:rtl w:val="0"/>
      </w:rPr>
    </w:r>
  </w:p>
  <w:p w:rsidR="00000000" w:rsidDel="00000000" w:rsidP="00000000" w:rsidRDefault="00000000" w:rsidRPr="00000000" w14:paraId="00000038">
    <w:pPr>
      <w:pageBreakBefore w:val="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369"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369"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i w:val="1"/>
        <w:color w:val="7197ca"/>
        <w:sz w:val="24"/>
        <w:szCs w:val="24"/>
      </w:rPr>
    </w:pPr>
    <w:r w:rsidDel="00000000" w:rsidR="00000000" w:rsidRPr="00000000">
      <w:rPr>
        <w:i w:val="1"/>
        <w:color w:val="7197ca"/>
        <w:sz w:val="24"/>
        <w:szCs w:val="24"/>
        <w:rtl w:val="0"/>
      </w:rPr>
      <w:t xml:space="preserve">Presseinformation</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i w:val="1"/>
        <w:smallCaps w:val="0"/>
        <w:strike w:val="0"/>
        <w:color w:val="7197ca"/>
        <w:sz w:val="20"/>
        <w:szCs w:val="20"/>
        <w:u w:val="none"/>
        <w:shd w:fill="auto" w:val="clear"/>
        <w:vertAlign w:val="baseline"/>
      </w:rPr>
    </w:pPr>
    <w:r w:rsidDel="00000000" w:rsidR="00000000" w:rsidRPr="00000000">
      <w:rPr>
        <w:i w:val="1"/>
        <w:color w:val="7197ca"/>
        <w:rtl w:val="0"/>
      </w:rPr>
      <w:t xml:space="preserve">05.07.2022</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color="0062a9" w:space="1" w:sz="24"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fr-F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online-produktkatalog.de/site/frontend/detail.php?id=91" TargetMode="External"/><Relationship Id="rId10" Type="http://schemas.openxmlformats.org/officeDocument/2006/relationships/hyperlink" Target="https://www.veoliawatertechnologies.de/loesungen/produkte/terion" TargetMode="External"/><Relationship Id="rId13" Type="http://schemas.openxmlformats.org/officeDocument/2006/relationships/hyperlink" Target="http://www.veolia.com" TargetMode="External"/><Relationship Id="rId12" Type="http://schemas.openxmlformats.org/officeDocument/2006/relationships/hyperlink" Target="http://www.veoliawatertechnologies.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eader" Target="header1.xml"/><Relationship Id="rId14" Type="http://schemas.openxmlformats.org/officeDocument/2006/relationships/hyperlink" Target="mailto:tobias.jungke@veolia.com" TargetMode="Externa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