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5AB53210"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E9172B">
        <w:rPr>
          <w:rFonts w:ascii="Arial" w:hAnsi="Arial" w:cs="Arial"/>
          <w:noProof/>
          <w:color w:val="141414"/>
          <w:sz w:val="16"/>
          <w:szCs w:val="16"/>
          <w:lang w:val="sv-SE"/>
        </w:rPr>
        <w:t>14</w:t>
      </w:r>
      <w:r w:rsidR="001956D1">
        <w:rPr>
          <w:rFonts w:ascii="Arial" w:hAnsi="Arial" w:cs="Arial"/>
          <w:noProof/>
          <w:color w:val="141414"/>
          <w:sz w:val="16"/>
          <w:szCs w:val="16"/>
          <w:lang w:val="sv-SE"/>
        </w:rPr>
        <w:t>-</w:t>
      </w:r>
      <w:r w:rsidR="00E9172B">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E9172B">
        <w:rPr>
          <w:rFonts w:ascii="Arial" w:hAnsi="Arial" w:cs="Arial"/>
          <w:noProof/>
          <w:color w:val="141414"/>
          <w:sz w:val="16"/>
          <w:szCs w:val="16"/>
          <w:lang w:val="sv-SE"/>
        </w:rPr>
        <w:t>2025</w:t>
      </w:r>
    </w:p>
    <w:p w14:paraId="21535934" w14:textId="744E659A" w:rsidR="00086D2D" w:rsidRPr="00F57ECE" w:rsidRDefault="00E9172B" w:rsidP="00306539">
      <w:pPr>
        <w:pStyle w:val="Rubrik1"/>
        <w:spacing w:before="320" w:after="240"/>
        <w:rPr>
          <w:sz w:val="32"/>
          <w:lang w:val="sv-SE"/>
        </w:rPr>
      </w:pPr>
      <w:r w:rsidRPr="00E9172B">
        <w:rPr>
          <w:sz w:val="32"/>
          <w:lang w:val="sv-SE"/>
        </w:rPr>
        <w:t>engcon participera au salon Bauma 2025 à Munich</w:t>
      </w:r>
    </w:p>
    <w:p w14:paraId="0BA1DDB3" w14:textId="1F32E72F" w:rsidR="00306539" w:rsidRPr="0077769E" w:rsidRDefault="00306539" w:rsidP="00754EFD">
      <w:pPr>
        <w:pStyle w:val="Brdtextmedindrag"/>
        <w:spacing w:line="240" w:lineRule="auto"/>
        <w:ind w:firstLine="0"/>
        <w:rPr>
          <w:b/>
          <w:bCs/>
          <w:sz w:val="24"/>
          <w:lang w:val="sv-SE" w:eastAsia="en-GB" w:bidi="en-GB"/>
        </w:rPr>
      </w:pPr>
      <w:r w:rsidRPr="0077769E">
        <w:rPr>
          <w:b/>
          <w:bCs/>
          <w:sz w:val="24"/>
          <w:lang w:val="sv-SE" w:eastAsia="en-GB" w:bidi="en-GB"/>
        </w:rPr>
        <w:t>Du 7 au 13 avril, Bauma, le plus grand salon mondial des machines de construction, se tiendra à Munich, en Allemagne. engcon mettra l'accent sur la première mondiale de l'EC309, le deuxième modèle de la 3(ème) génération de tiltrotateurs. La nouvelle génération est la meilleure jamais conçue par engcon avec des économies de carburant substantielles par rapport à la 2(ème)génération</w:t>
      </w:r>
      <w:r w:rsidR="0077769E" w:rsidRPr="0077769E">
        <w:rPr>
          <w:b/>
          <w:bCs/>
          <w:sz w:val="24"/>
          <w:lang w:val="sv-SE" w:eastAsia="en-GB" w:bidi="en-GB"/>
        </w:rPr>
        <w:t>.</w:t>
      </w:r>
    </w:p>
    <w:p w14:paraId="65FFBE42" w14:textId="77777777" w:rsidR="0077769E" w:rsidRDefault="0077769E" w:rsidP="00754EFD">
      <w:pPr>
        <w:pStyle w:val="Brdtextmedindrag"/>
        <w:spacing w:line="240" w:lineRule="auto"/>
        <w:ind w:firstLine="0"/>
        <w:rPr>
          <w:sz w:val="24"/>
          <w:lang w:val="sv-SE" w:eastAsia="en-GB" w:bidi="en-GB"/>
        </w:rPr>
      </w:pPr>
    </w:p>
    <w:p w14:paraId="5BC2CF6D" w14:textId="2ADFC7C6" w:rsidR="00306539" w:rsidRDefault="00306539" w:rsidP="00754EFD">
      <w:pPr>
        <w:pStyle w:val="Brdtextmedindrag"/>
        <w:spacing w:line="240" w:lineRule="auto"/>
        <w:ind w:firstLine="0"/>
        <w:rPr>
          <w:sz w:val="24"/>
          <w:lang w:val="en-US" w:eastAsia="en-GB" w:bidi="en-GB"/>
        </w:rPr>
      </w:pPr>
      <w:r w:rsidRPr="00306539">
        <w:rPr>
          <w:sz w:val="24"/>
          <w:lang w:val="en-US" w:eastAsia="en-GB" w:bidi="en-GB"/>
        </w:rPr>
        <w:t>Le fabricant suédois de tiltrotateurs engcon est le premier fournisseur mondial de tiltrotateurs. Si le concept du tiltrotateur est bien établi dans la région nordique, il s'est considérablement développé dans une grande partie de l'Europe ces dernières années. engcon a participé pour la première fois à la Bauma en 1998, et sa présence continue à l'événement est importante pour présenter le concept du tiltrotateur et ses nombreux avantages.</w:t>
      </w:r>
    </w:p>
    <w:p w14:paraId="4F03D55D" w14:textId="77777777" w:rsidR="0077769E" w:rsidRPr="00306539" w:rsidRDefault="0077769E" w:rsidP="00754EFD">
      <w:pPr>
        <w:pStyle w:val="Brdtextmedindrag"/>
        <w:spacing w:line="240" w:lineRule="auto"/>
        <w:ind w:firstLine="0"/>
        <w:rPr>
          <w:sz w:val="24"/>
          <w:lang w:val="en-US" w:eastAsia="en-GB" w:bidi="en-GB"/>
        </w:rPr>
      </w:pPr>
    </w:p>
    <w:p w14:paraId="5B9C79AA" w14:textId="300590C3" w:rsidR="00306539" w:rsidRPr="0077769E" w:rsidRDefault="0077769E" w:rsidP="00754EFD">
      <w:pPr>
        <w:pStyle w:val="Brdtextmedindrag"/>
        <w:spacing w:line="240" w:lineRule="auto"/>
        <w:ind w:firstLine="0"/>
        <w:rPr>
          <w:sz w:val="24"/>
          <w:lang w:val="en-US" w:eastAsia="en-GB" w:bidi="en-GB"/>
        </w:rPr>
      </w:pPr>
      <w:r>
        <w:rPr>
          <w:sz w:val="24"/>
          <w:lang w:val="en-US" w:eastAsia="en-GB" w:bidi="en-GB"/>
        </w:rPr>
        <w:t xml:space="preserve">– </w:t>
      </w:r>
      <w:r w:rsidR="00306539" w:rsidRPr="0077769E">
        <w:rPr>
          <w:sz w:val="24"/>
          <w:lang w:val="en-US" w:eastAsia="en-GB" w:bidi="en-GB"/>
        </w:rPr>
        <w:t>Il est essentiel de voir nos produits en action car beaucoup de gens ont du mal à croire à l'efficacité d'une pelle équipée d'un tiltrotateur, déclare Mark Lisman, directeur régional pour l'Europe. Un tiltrotateur associé à nos accessoires peut remplacer plusieurs machines et contribue à rendre le travail plus efficace et à économiser du carburant. En outre, l'utilisation d'un tiltrotator réduit également le besoin de main-d'œuvre sur le site de travail. Cela en fait un investissement idéal pour ceux qui cherchent à réaliser plus de projets en moins de temps tout en réduisant leur empreinte carbone, poursuit-il.</w:t>
      </w:r>
    </w:p>
    <w:p w14:paraId="0EE3529B" w14:textId="77777777" w:rsidR="00754EFD" w:rsidRDefault="00754EFD" w:rsidP="00754EFD">
      <w:pPr>
        <w:pStyle w:val="Brdtextmedindrag"/>
        <w:spacing w:line="240" w:lineRule="auto"/>
        <w:ind w:firstLine="0"/>
        <w:rPr>
          <w:sz w:val="24"/>
          <w:lang w:val="en-US" w:eastAsia="en-GB" w:bidi="en-GB"/>
        </w:rPr>
      </w:pPr>
    </w:p>
    <w:p w14:paraId="1CF44C45" w14:textId="60113321" w:rsidR="00306539" w:rsidRDefault="00306539" w:rsidP="00754EFD">
      <w:pPr>
        <w:pStyle w:val="Brdtextmedindrag"/>
        <w:spacing w:line="240" w:lineRule="auto"/>
        <w:ind w:firstLine="0"/>
        <w:rPr>
          <w:sz w:val="24"/>
          <w:lang w:val="en-US" w:eastAsia="en-GB" w:bidi="en-GB"/>
        </w:rPr>
      </w:pPr>
      <w:r w:rsidRPr="0077769E">
        <w:rPr>
          <w:sz w:val="24"/>
          <w:lang w:val="en-US" w:eastAsia="en-GB" w:bidi="en-GB"/>
        </w:rPr>
        <w:t xml:space="preserve">EC-Oil, le système d'engcon pour l'accouplement automatique des outils hydrauliques a également une place naturelle sur le stand d'engcon. </w:t>
      </w:r>
    </w:p>
    <w:p w14:paraId="63BBBCA1" w14:textId="77777777" w:rsidR="0077769E" w:rsidRDefault="0077769E" w:rsidP="00754EFD">
      <w:pPr>
        <w:pStyle w:val="Brdtextmedindrag"/>
        <w:spacing w:line="240" w:lineRule="auto"/>
        <w:rPr>
          <w:sz w:val="24"/>
          <w:lang w:val="en-US" w:eastAsia="en-GB" w:bidi="en-GB"/>
        </w:rPr>
      </w:pPr>
    </w:p>
    <w:p w14:paraId="631EC0EA" w14:textId="6E665F3F" w:rsidR="00306539" w:rsidRDefault="0077769E" w:rsidP="00754EFD">
      <w:pPr>
        <w:pStyle w:val="Brdtextmedindrag"/>
        <w:spacing w:line="240" w:lineRule="auto"/>
        <w:ind w:firstLine="0"/>
        <w:rPr>
          <w:sz w:val="24"/>
          <w:lang w:val="en-US" w:eastAsia="en-GB" w:bidi="en-GB"/>
        </w:rPr>
      </w:pPr>
      <w:r>
        <w:rPr>
          <w:sz w:val="24"/>
          <w:lang w:val="en-US" w:eastAsia="en-GB" w:bidi="en-GB"/>
        </w:rPr>
        <w:t xml:space="preserve">– </w:t>
      </w:r>
      <w:r w:rsidR="00306539" w:rsidRPr="0077769E">
        <w:rPr>
          <w:sz w:val="24"/>
          <w:lang w:val="en-US" w:eastAsia="en-GB" w:bidi="en-GB"/>
        </w:rPr>
        <w:t>Comparé à d'autres systèmes d'accouplement entièrement automatiques sur le marché, EC-Oil peut changer d'outil en toute sécurité en quelques secondes sans avoir à s'occuper de tuyaux ou de câbles électriques en mouvement pendant l'accouplement. Cela minimise le risque de pincement et d'usure, ce qui diminue le risque de fuite d'huile, explique Mark Lisman, directeur régional pour l'Europe.</w:t>
      </w:r>
    </w:p>
    <w:p w14:paraId="1BAFEFD8" w14:textId="77777777" w:rsidR="0077769E" w:rsidRDefault="0077769E" w:rsidP="00754EFD">
      <w:pPr>
        <w:pStyle w:val="Brdtextmedindrag"/>
        <w:spacing w:line="240" w:lineRule="auto"/>
        <w:ind w:firstLine="0"/>
        <w:rPr>
          <w:sz w:val="24"/>
          <w:lang w:val="en-US" w:eastAsia="en-GB" w:bidi="en-GB"/>
        </w:rPr>
      </w:pPr>
    </w:p>
    <w:p w14:paraId="2DDBC6A6" w14:textId="0D83FDE5" w:rsidR="00306539" w:rsidRDefault="00306539" w:rsidP="00754EFD">
      <w:pPr>
        <w:pStyle w:val="Brdtextmedindrag"/>
        <w:spacing w:line="240" w:lineRule="auto"/>
        <w:ind w:firstLine="0"/>
        <w:rPr>
          <w:sz w:val="24"/>
          <w:lang w:val="en-US" w:eastAsia="en-GB" w:bidi="en-GB"/>
        </w:rPr>
      </w:pPr>
      <w:r w:rsidRPr="0077769E">
        <w:rPr>
          <w:sz w:val="24"/>
          <w:lang w:val="en-US" w:eastAsia="en-GB" w:bidi="en-GB"/>
        </w:rPr>
        <w:t>Nouveauté cette année, après la Bauma, engcon lancera les engcon Dig Days, une vaste tournée de présentation à travers l'Europe. La tournée des Dig Days visitera plusieurs pays, donnant aux clients finaux l'occasion de découvrir toutes les capacités et tous les avantages du tiltrotator.</w:t>
      </w:r>
    </w:p>
    <w:p w14:paraId="55A618C5" w14:textId="77777777" w:rsidR="00754EFD" w:rsidRDefault="00754EFD" w:rsidP="00754EFD">
      <w:pPr>
        <w:pStyle w:val="Brdtextmedindrag"/>
        <w:spacing w:line="240" w:lineRule="auto"/>
        <w:ind w:firstLine="0"/>
        <w:rPr>
          <w:sz w:val="24"/>
          <w:lang w:val="en-US" w:eastAsia="en-GB" w:bidi="en-GB"/>
        </w:rPr>
      </w:pPr>
    </w:p>
    <w:p w14:paraId="63608886" w14:textId="76B679C9" w:rsidR="00306539" w:rsidRDefault="00306539" w:rsidP="00754EFD">
      <w:pPr>
        <w:pStyle w:val="Brdtextmedindrag"/>
        <w:spacing w:line="240" w:lineRule="auto"/>
        <w:ind w:firstLine="0"/>
        <w:rPr>
          <w:sz w:val="24"/>
          <w:lang w:val="en-US" w:eastAsia="en-GB" w:bidi="en-GB"/>
        </w:rPr>
      </w:pPr>
      <w:r w:rsidRPr="0077769E">
        <w:rPr>
          <w:sz w:val="24"/>
          <w:lang w:val="en-US" w:eastAsia="en-GB" w:bidi="en-GB"/>
        </w:rPr>
        <w:t>Pour plus d'informations sur les journées de fouilles engcon, visite le site:</w:t>
      </w:r>
      <w:r w:rsidR="00CA1185">
        <w:rPr>
          <w:sz w:val="24"/>
          <w:lang w:val="en-US" w:eastAsia="en-GB" w:bidi="en-GB"/>
        </w:rPr>
        <w:t xml:space="preserve"> </w:t>
      </w:r>
      <w:r w:rsidR="00CA1185" w:rsidRPr="00CA1185">
        <w:rPr>
          <w:sz w:val="24"/>
          <w:lang w:val="en-US" w:eastAsia="en-GB" w:bidi="en-GB"/>
        </w:rPr>
        <w:t>engcon.com/edd</w:t>
      </w:r>
    </w:p>
    <w:p w14:paraId="70838DFB" w14:textId="77777777" w:rsidR="00CA1185" w:rsidRPr="0077769E" w:rsidRDefault="00CA1185" w:rsidP="00754EFD">
      <w:pPr>
        <w:pStyle w:val="Brdtextmedindrag"/>
        <w:spacing w:line="240" w:lineRule="auto"/>
        <w:ind w:firstLine="0"/>
        <w:rPr>
          <w:sz w:val="24"/>
          <w:lang w:val="en-US" w:eastAsia="en-GB" w:bidi="en-GB"/>
        </w:rPr>
      </w:pPr>
    </w:p>
    <w:p w14:paraId="047A72EA" w14:textId="3A8B8701" w:rsidR="004C36B7" w:rsidRPr="0077769E" w:rsidRDefault="00306539" w:rsidP="00754EFD">
      <w:pPr>
        <w:pStyle w:val="Brdtextmedindrag"/>
        <w:spacing w:line="240" w:lineRule="auto"/>
        <w:ind w:firstLine="0"/>
        <w:rPr>
          <w:color w:val="FF0000"/>
          <w:sz w:val="24"/>
          <w:lang w:val="en-US" w:eastAsia="en-GB" w:bidi="en-GB"/>
        </w:rPr>
      </w:pPr>
      <w:r w:rsidRPr="0077769E">
        <w:rPr>
          <w:sz w:val="24"/>
          <w:lang w:val="en-US" w:eastAsia="en-GB" w:bidi="en-GB"/>
        </w:rPr>
        <w:t>engcon sera présent au stand FM 708/3 pendant toute la durée du salon à Munich.</w:t>
      </w:r>
      <w:r w:rsidR="0031161E">
        <w:rPr>
          <w:sz w:val="24"/>
          <w:lang w:val="en-US" w:eastAsia="en-GB" w:bidi="en-GB"/>
        </w:rPr>
        <w:t xml:space="preserve"> </w:t>
      </w:r>
      <w:r w:rsidR="0031161E" w:rsidRPr="0031161E">
        <w:rPr>
          <w:sz w:val="24"/>
          <w:lang w:val="en-US" w:eastAsia="en-GB" w:bidi="en-GB"/>
        </w:rPr>
        <w:t>Pour plus d'informations, consultez le site</w:t>
      </w:r>
      <w:r w:rsidR="0031161E">
        <w:rPr>
          <w:sz w:val="24"/>
          <w:lang w:val="en-US" w:eastAsia="en-GB" w:bidi="en-GB"/>
        </w:rPr>
        <w:t xml:space="preserve">: </w:t>
      </w:r>
      <w:hyperlink r:id="rId10" w:history="1">
        <w:r w:rsidR="009E13B0" w:rsidRPr="00A27AD9">
          <w:rPr>
            <w:rStyle w:val="Hyperlnk"/>
            <w:sz w:val="24"/>
            <w:lang w:val="en-US" w:eastAsia="en-GB" w:bidi="en-GB"/>
          </w:rPr>
          <w:t>engcon.com/fr_fr/qui-sommes-nous-/evenements/bauma.html</w:t>
        </w:r>
      </w:hyperlink>
      <w:r w:rsidR="009E13B0">
        <w:rPr>
          <w:sz w:val="24"/>
          <w:lang w:val="en-US" w:eastAsia="en-GB" w:bidi="en-GB"/>
        </w:rPr>
        <w:t xml:space="preserve"> </w:t>
      </w:r>
    </w:p>
    <w:p w14:paraId="2CF24844" w14:textId="77777777" w:rsidR="00DC0A40" w:rsidRPr="0077769E" w:rsidRDefault="00DC0A40" w:rsidP="00754EFD">
      <w:pPr>
        <w:pStyle w:val="Brdtextmedindrag"/>
        <w:spacing w:line="240" w:lineRule="auto"/>
        <w:ind w:firstLine="0"/>
        <w:rPr>
          <w:color w:val="FF0000"/>
          <w:sz w:val="20"/>
          <w:szCs w:val="20"/>
          <w:lang w:val="en-US" w:eastAsia="en-GB" w:bidi="en-GB"/>
        </w:rPr>
      </w:pPr>
    </w:p>
    <w:p w14:paraId="3CB1F0AF" w14:textId="77777777" w:rsidR="00DC0A40" w:rsidRPr="0077769E" w:rsidRDefault="00DC0A40" w:rsidP="007D183B">
      <w:pPr>
        <w:pStyle w:val="Brdtextmedindrag"/>
        <w:ind w:firstLine="0"/>
        <w:rPr>
          <w:color w:val="FF0000"/>
          <w:sz w:val="20"/>
          <w:szCs w:val="20"/>
          <w:lang w:val="en-US" w:eastAsia="en-GB" w:bidi="en-GB"/>
        </w:rPr>
      </w:pPr>
    </w:p>
    <w:p w14:paraId="4DF63F89" w14:textId="77777777" w:rsidR="00774F27" w:rsidRPr="0077769E" w:rsidRDefault="00774F27" w:rsidP="007D183B">
      <w:pPr>
        <w:pStyle w:val="Brdtextmedindrag"/>
        <w:ind w:firstLine="0"/>
        <w:rPr>
          <w:color w:val="FF0000"/>
          <w:sz w:val="20"/>
          <w:szCs w:val="20"/>
          <w:lang w:val="en-US" w:eastAsia="en-GB" w:bidi="en-GB"/>
        </w:rPr>
      </w:pPr>
    </w:p>
    <w:p w14:paraId="6A3D44C9" w14:textId="77777777" w:rsidR="00774F27" w:rsidRPr="0077769E" w:rsidRDefault="00774F27" w:rsidP="007D183B">
      <w:pPr>
        <w:pStyle w:val="Brdtextmedindrag"/>
        <w:ind w:firstLine="0"/>
        <w:rPr>
          <w:color w:val="FF0000"/>
          <w:sz w:val="20"/>
          <w:szCs w:val="20"/>
          <w:lang w:val="en-US" w:eastAsia="en-GB" w:bidi="en-GB"/>
        </w:rPr>
      </w:pPr>
    </w:p>
    <w:p w14:paraId="3D105846" w14:textId="77777777" w:rsidR="00774F27" w:rsidRPr="0077769E" w:rsidRDefault="00774F27" w:rsidP="007D183B">
      <w:pPr>
        <w:pStyle w:val="Brdtextmedindrag"/>
        <w:ind w:firstLine="0"/>
        <w:rPr>
          <w:color w:val="FF0000"/>
          <w:sz w:val="20"/>
          <w:szCs w:val="20"/>
          <w:lang w:val="en-US" w:eastAsia="en-GB" w:bidi="en-GB"/>
        </w:rPr>
      </w:pPr>
    </w:p>
    <w:p w14:paraId="02C62B88" w14:textId="77777777" w:rsidR="009F67CF" w:rsidRPr="0077769E" w:rsidRDefault="009F67CF" w:rsidP="009F67CF">
      <w:pPr>
        <w:rPr>
          <w:rFonts w:eastAsia="Calibri" w:cs="Arial"/>
          <w:b/>
          <w:sz w:val="24"/>
          <w:szCs w:val="24"/>
          <w:lang w:val="en-US"/>
        </w:rPr>
      </w:pPr>
    </w:p>
    <w:p w14:paraId="3869A55C" w14:textId="0AB3ED11" w:rsidR="00E17926" w:rsidRPr="00E17926" w:rsidRDefault="00123C48" w:rsidP="00E17926">
      <w:pPr>
        <w:spacing w:line="240" w:lineRule="auto"/>
        <w:rPr>
          <w:rFonts w:ascii="Arial" w:eastAsia="Calibri" w:hAnsi="Arial" w:cs="Arial"/>
          <w:color w:val="000000" w:themeColor="text1"/>
          <w:sz w:val="24"/>
          <w:szCs w:val="24"/>
          <w:lang w:val="fr-FR"/>
        </w:rPr>
      </w:pPr>
      <w:r w:rsidRPr="00E17926">
        <w:rPr>
          <w:rFonts w:ascii="Arial" w:eastAsia="Arial" w:hAnsi="Arial" w:cs="Arial"/>
          <w:b/>
          <w:sz w:val="24"/>
          <w:szCs w:val="24"/>
          <w:lang w:val="en-US" w:bidi="fr-FR"/>
        </w:rPr>
        <w:t>Pour plus d'informations, veuillez contacter: </w:t>
      </w:r>
      <w:r>
        <w:rPr>
          <w:rFonts w:ascii="Arial" w:hAnsi="Arial" w:cs="Arial"/>
          <w:sz w:val="24"/>
          <w:szCs w:val="24"/>
          <w:lang w:val="nl-NL"/>
        </w:rPr>
        <w:br/>
      </w:r>
      <w:r>
        <w:rPr>
          <w:rFonts w:ascii="Arial" w:hAnsi="Arial" w:cs="Arial"/>
          <w:sz w:val="24"/>
          <w:szCs w:val="24"/>
          <w:lang w:val="nl-NL"/>
        </w:rPr>
        <w:br/>
      </w:r>
      <w:r w:rsidR="00E17926" w:rsidRPr="00E17926">
        <w:rPr>
          <w:rFonts w:ascii="Arial" w:eastAsia="Calibri" w:hAnsi="Arial" w:cs="Arial"/>
          <w:color w:val="000000" w:themeColor="text1"/>
          <w:sz w:val="24"/>
          <w:szCs w:val="24"/>
          <w:lang w:val="fr-FR"/>
        </w:rPr>
        <w:t>Mark Lisman, directeur régional pour l'Europe</w:t>
      </w:r>
      <w:r w:rsidR="00E17926">
        <w:rPr>
          <w:rFonts w:ascii="Arial" w:eastAsia="Calibri" w:hAnsi="Arial" w:cs="Arial"/>
          <w:color w:val="000000" w:themeColor="text1"/>
          <w:sz w:val="24"/>
          <w:szCs w:val="24"/>
          <w:lang w:val="fr-FR"/>
        </w:rPr>
        <w:br/>
      </w:r>
      <w:hyperlink r:id="rId11" w:history="1">
        <w:r w:rsidR="00E17926" w:rsidRPr="00A27AD9">
          <w:rPr>
            <w:rStyle w:val="Hyperlnk"/>
            <w:rFonts w:eastAsia="Calibri" w:cs="Arial"/>
            <w:sz w:val="24"/>
            <w:szCs w:val="24"/>
            <w:lang w:val="fr-FR"/>
          </w:rPr>
          <w:t>mark.lisman@engcon.com</w:t>
        </w:r>
      </w:hyperlink>
      <w:r w:rsidR="00E17926">
        <w:rPr>
          <w:rFonts w:ascii="Arial" w:eastAsia="Calibri" w:hAnsi="Arial" w:cs="Arial"/>
          <w:color w:val="000000" w:themeColor="text1"/>
          <w:sz w:val="24"/>
          <w:szCs w:val="24"/>
          <w:lang w:val="fr-FR"/>
        </w:rPr>
        <w:br/>
      </w:r>
      <w:r w:rsidR="00E17926" w:rsidRPr="00E17926">
        <w:rPr>
          <w:rFonts w:ascii="Arial" w:eastAsia="Calibri" w:hAnsi="Arial" w:cs="Arial"/>
          <w:color w:val="000000" w:themeColor="text1"/>
          <w:sz w:val="24"/>
          <w:szCs w:val="24"/>
          <w:lang w:val="fr-FR"/>
        </w:rPr>
        <w:t>+31 68 209 58 10</w:t>
      </w:r>
    </w:p>
    <w:p w14:paraId="12CD4E69" w14:textId="77777777" w:rsidR="00B82E34" w:rsidRDefault="00E17926" w:rsidP="00E17926">
      <w:pPr>
        <w:spacing w:line="240" w:lineRule="auto"/>
        <w:rPr>
          <w:rFonts w:ascii="Arial" w:eastAsia="Calibri" w:hAnsi="Arial" w:cs="Arial"/>
          <w:color w:val="000000" w:themeColor="text1"/>
          <w:sz w:val="24"/>
          <w:szCs w:val="24"/>
          <w:lang w:val="fr-FR"/>
        </w:rPr>
      </w:pPr>
      <w:r w:rsidRPr="00E17926">
        <w:rPr>
          <w:rFonts w:ascii="Arial" w:eastAsia="Calibri" w:hAnsi="Arial" w:cs="Arial"/>
          <w:color w:val="000000" w:themeColor="text1"/>
          <w:sz w:val="24"/>
          <w:szCs w:val="24"/>
          <w:lang w:val="fr-FR"/>
        </w:rPr>
        <w:t xml:space="preserve">Krister Blomgren, PDG </w:t>
      </w:r>
      <w:r>
        <w:rPr>
          <w:rFonts w:ascii="Arial" w:eastAsia="Calibri" w:hAnsi="Arial" w:cs="Arial"/>
          <w:color w:val="000000" w:themeColor="text1"/>
          <w:sz w:val="24"/>
          <w:szCs w:val="24"/>
          <w:lang w:val="fr-FR"/>
        </w:rPr>
        <w:br/>
      </w:r>
      <w:hyperlink r:id="rId12" w:history="1">
        <w:r w:rsidRPr="00A27AD9">
          <w:rPr>
            <w:rStyle w:val="Hyperlnk"/>
            <w:rFonts w:eastAsia="Calibri" w:cs="Arial"/>
            <w:sz w:val="24"/>
            <w:szCs w:val="24"/>
            <w:lang w:val="fr-FR"/>
          </w:rPr>
          <w:t>krister.blomgren@engcon.com</w:t>
        </w:r>
      </w:hyperlink>
      <w:r>
        <w:rPr>
          <w:rFonts w:ascii="Arial" w:eastAsia="Calibri" w:hAnsi="Arial" w:cs="Arial"/>
          <w:color w:val="000000" w:themeColor="text1"/>
          <w:sz w:val="24"/>
          <w:szCs w:val="24"/>
          <w:lang w:val="fr-FR"/>
        </w:rPr>
        <w:br/>
      </w:r>
      <w:r w:rsidRPr="00E17926">
        <w:rPr>
          <w:rFonts w:ascii="Arial" w:eastAsia="Calibri" w:hAnsi="Arial" w:cs="Arial"/>
          <w:color w:val="000000" w:themeColor="text1"/>
          <w:sz w:val="24"/>
          <w:szCs w:val="24"/>
          <w:lang w:val="fr-FR"/>
        </w:rPr>
        <w:t>+46 70 529 92 65</w:t>
      </w:r>
    </w:p>
    <w:p w14:paraId="744BDC20" w14:textId="4DCE9988" w:rsidR="002878E1" w:rsidRPr="002878E1" w:rsidRDefault="00123C48" w:rsidP="002878E1">
      <w:pPr>
        <w:spacing w:line="240" w:lineRule="auto"/>
        <w:rPr>
          <w:rStyle w:val="normaltextrun"/>
          <w:rFonts w:ascii="Arial" w:eastAsia="Times New Roman" w:hAnsi="Arial" w:cs="Arial"/>
          <w:color w:val="000000" w:themeColor="text1"/>
          <w:sz w:val="24"/>
          <w:szCs w:val="24"/>
          <w:lang w:val="fr-FR" w:eastAsia="sv-SE" w:bidi="ar-SA"/>
        </w:rPr>
      </w:pPr>
      <w:r w:rsidRPr="002878E1">
        <w:rPr>
          <w:rFonts w:ascii="Arial" w:hAnsi="Arial" w:cs="Arial"/>
          <w:b/>
          <w:bCs/>
          <w:sz w:val="24"/>
          <w:szCs w:val="24"/>
          <w:lang w:val="nl-NL"/>
        </w:rPr>
        <w:br/>
      </w:r>
      <w:r w:rsidR="002878E1" w:rsidRPr="002878E1">
        <w:rPr>
          <w:rStyle w:val="normaltextrun"/>
          <w:rFonts w:ascii="Arial" w:eastAsia="Times New Roman" w:hAnsi="Arial" w:cs="Arial"/>
          <w:b/>
          <w:bCs/>
          <w:color w:val="000000" w:themeColor="text1"/>
          <w:sz w:val="24"/>
          <w:szCs w:val="24"/>
          <w:lang w:val="fr-FR" w:eastAsia="sv-SE" w:bidi="ar-SA"/>
        </w:rPr>
        <w:t>engcon</w:t>
      </w:r>
      <w:r w:rsidR="002878E1" w:rsidRPr="002878E1">
        <w:rPr>
          <w:rStyle w:val="normaltextrun"/>
          <w:rFonts w:ascii="Arial" w:eastAsia="Times New Roman" w:hAnsi="Arial" w:cs="Arial"/>
          <w:color w:val="000000" w:themeColor="text1"/>
          <w:sz w:val="24"/>
          <w:szCs w:val="24"/>
          <w:lang w:val="fr-FR" w:eastAsia="sv-SE" w:bidi="ar-SA"/>
        </w:rPr>
        <w:t xml:space="preserve"> est le premier fournisseur mondial de tiltrotateurs et d'équipements associés qui améliorent l'efficacité, la flexibilité, la rentabilité, la sécurité et la durabilité des excavatrices. Grâce à leurs connaissances, à leur engagement et à un niveau de service élevé, les quelque 400 employés d'engcon créent le succès pour leurs clients. Fondée en 1990, engcon a son siège à Strömsund, en Suède, et s'adresse au marché par l'intermédiaire de 15 sociétés de vente locales et d'un réseau établi de revendeurs dans le monde entier. Le chiffre d'affaires net s'élève à environ 1,6 milliard de couronnes suédoises en 2024. L'action B d'engcon est cotée au Nasdaq Stockholm. </w:t>
      </w:r>
    </w:p>
    <w:p w14:paraId="06ED3945" w14:textId="1D48A300" w:rsidR="00A44FC4" w:rsidRPr="002878E1" w:rsidRDefault="002878E1" w:rsidP="002878E1">
      <w:pPr>
        <w:spacing w:line="240" w:lineRule="auto"/>
        <w:rPr>
          <w:rFonts w:ascii="Arial" w:hAnsi="Arial" w:cs="Arial"/>
          <w:highlight w:val="yellow"/>
        </w:rPr>
      </w:pPr>
      <w:r w:rsidRPr="002878E1">
        <w:rPr>
          <w:rStyle w:val="normaltextrun"/>
          <w:rFonts w:ascii="Arial" w:eastAsia="Times New Roman" w:hAnsi="Arial" w:cs="Arial"/>
          <w:color w:val="000000" w:themeColor="text1"/>
          <w:sz w:val="24"/>
          <w:szCs w:val="24"/>
          <w:lang w:val="fr-FR" w:eastAsia="sv-SE" w:bidi="ar-SA"/>
        </w:rPr>
        <w:t xml:space="preserve">Pour plus d'informations, visite le site </w:t>
      </w:r>
      <w:r w:rsidRPr="002878E1">
        <w:rPr>
          <w:rStyle w:val="normaltextrun"/>
          <w:rFonts w:ascii="Arial" w:eastAsia="Times New Roman" w:hAnsi="Arial" w:cs="Arial"/>
          <w:b/>
          <w:bCs/>
          <w:color w:val="000000" w:themeColor="text1"/>
          <w:sz w:val="24"/>
          <w:szCs w:val="24"/>
          <w:lang w:val="fr-FR" w:eastAsia="sv-SE" w:bidi="ar-SA"/>
        </w:rPr>
        <w:t>www.engcongroup.com</w:t>
      </w:r>
    </w:p>
    <w:p w14:paraId="5C7E209F" w14:textId="77777777" w:rsidR="00435031" w:rsidRPr="00774F27" w:rsidRDefault="00435031" w:rsidP="00123C48">
      <w:pPr>
        <w:spacing w:line="240" w:lineRule="auto"/>
        <w:rPr>
          <w:rFonts w:ascii="Arial Nova Light" w:eastAsia="Calibri" w:hAnsi="Arial Nova Light" w:cs="Arial"/>
          <w:color w:val="434343"/>
          <w:sz w:val="16"/>
          <w:szCs w:val="16"/>
          <w:lang w:val="fr-FR"/>
        </w:rPr>
      </w:pPr>
    </w:p>
    <w:sectPr w:rsidR="00435031"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1120" w14:textId="77777777" w:rsidR="006340F8" w:rsidRDefault="006340F8">
      <w:pPr>
        <w:spacing w:line="240" w:lineRule="auto"/>
      </w:pPr>
      <w:r>
        <w:separator/>
      </w:r>
    </w:p>
  </w:endnote>
  <w:endnote w:type="continuationSeparator" w:id="0">
    <w:p w14:paraId="4378E77A" w14:textId="77777777" w:rsidR="006340F8" w:rsidRDefault="006340F8">
      <w:pPr>
        <w:spacing w:line="240" w:lineRule="auto"/>
      </w:pPr>
      <w:r>
        <w:continuationSeparator/>
      </w:r>
    </w:p>
  </w:endnote>
  <w:endnote w:type="continuationNotice" w:id="1">
    <w:p w14:paraId="2BBE1A5C" w14:textId="77777777" w:rsidR="006340F8" w:rsidRDefault="00634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01719A80"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5752B4">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B2D9" w14:textId="77777777" w:rsidR="006340F8" w:rsidRDefault="006340F8">
      <w:pPr>
        <w:spacing w:line="240" w:lineRule="auto"/>
      </w:pPr>
      <w:r>
        <w:separator/>
      </w:r>
    </w:p>
  </w:footnote>
  <w:footnote w:type="continuationSeparator" w:id="0">
    <w:p w14:paraId="72CAEDEF" w14:textId="77777777" w:rsidR="006340F8" w:rsidRDefault="006340F8">
      <w:pPr>
        <w:spacing w:line="240" w:lineRule="auto"/>
      </w:pPr>
      <w:r>
        <w:continuationSeparator/>
      </w:r>
    </w:p>
  </w:footnote>
  <w:footnote w:type="continuationNotice" w:id="1">
    <w:p w14:paraId="0033DF42" w14:textId="77777777" w:rsidR="006340F8" w:rsidRDefault="00634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45937"/>
    <w:rsid w:val="00250539"/>
    <w:rsid w:val="002658A3"/>
    <w:rsid w:val="00270024"/>
    <w:rsid w:val="002706DE"/>
    <w:rsid w:val="00274484"/>
    <w:rsid w:val="00276F40"/>
    <w:rsid w:val="002878E1"/>
    <w:rsid w:val="002A24E6"/>
    <w:rsid w:val="002B17A9"/>
    <w:rsid w:val="002B1947"/>
    <w:rsid w:val="002B2ECF"/>
    <w:rsid w:val="002C1FED"/>
    <w:rsid w:val="002C6361"/>
    <w:rsid w:val="002D5029"/>
    <w:rsid w:val="002D6145"/>
    <w:rsid w:val="002E0BC1"/>
    <w:rsid w:val="002E2143"/>
    <w:rsid w:val="002E6C94"/>
    <w:rsid w:val="002E7C79"/>
    <w:rsid w:val="00300ABA"/>
    <w:rsid w:val="0030149F"/>
    <w:rsid w:val="00305853"/>
    <w:rsid w:val="00305F4E"/>
    <w:rsid w:val="00306539"/>
    <w:rsid w:val="0031161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3889"/>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5031"/>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C70"/>
    <w:rsid w:val="00513D14"/>
    <w:rsid w:val="005170FF"/>
    <w:rsid w:val="00521914"/>
    <w:rsid w:val="00543A0B"/>
    <w:rsid w:val="0054531A"/>
    <w:rsid w:val="00553D03"/>
    <w:rsid w:val="00560EA1"/>
    <w:rsid w:val="005653F0"/>
    <w:rsid w:val="00565E8A"/>
    <w:rsid w:val="005710AE"/>
    <w:rsid w:val="005752B4"/>
    <w:rsid w:val="00576DE6"/>
    <w:rsid w:val="00580B18"/>
    <w:rsid w:val="00582961"/>
    <w:rsid w:val="00590964"/>
    <w:rsid w:val="005947E4"/>
    <w:rsid w:val="005A17E9"/>
    <w:rsid w:val="005A2B56"/>
    <w:rsid w:val="005A2EC4"/>
    <w:rsid w:val="005B442C"/>
    <w:rsid w:val="005C134D"/>
    <w:rsid w:val="005C579B"/>
    <w:rsid w:val="005E0268"/>
    <w:rsid w:val="005F04C5"/>
    <w:rsid w:val="005F5651"/>
    <w:rsid w:val="005F6408"/>
    <w:rsid w:val="006022FE"/>
    <w:rsid w:val="00605727"/>
    <w:rsid w:val="0061249A"/>
    <w:rsid w:val="006223A8"/>
    <w:rsid w:val="00622FE3"/>
    <w:rsid w:val="00632650"/>
    <w:rsid w:val="006340F8"/>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6F18DC"/>
    <w:rsid w:val="00706BA9"/>
    <w:rsid w:val="00710639"/>
    <w:rsid w:val="00724F36"/>
    <w:rsid w:val="007250B6"/>
    <w:rsid w:val="00736613"/>
    <w:rsid w:val="00740CB5"/>
    <w:rsid w:val="0075320B"/>
    <w:rsid w:val="00754EFD"/>
    <w:rsid w:val="007623F1"/>
    <w:rsid w:val="007657BF"/>
    <w:rsid w:val="00770D32"/>
    <w:rsid w:val="007743FF"/>
    <w:rsid w:val="00774F27"/>
    <w:rsid w:val="0077769E"/>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D77D0"/>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13B0"/>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4FC4"/>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2E34"/>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1185"/>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17926"/>
    <w:rsid w:val="00E22FBD"/>
    <w:rsid w:val="00E309FF"/>
    <w:rsid w:val="00E31597"/>
    <w:rsid w:val="00E64A8E"/>
    <w:rsid w:val="00E65DCD"/>
    <w:rsid w:val="00E66BAF"/>
    <w:rsid w:val="00E9172B"/>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0459"/>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4389">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er.blomgren@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lisman@engcon.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fr/qui-sommes-nous-/evenements/baum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596</Words>
  <Characters>3164</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3753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64</cp:revision>
  <cp:lastPrinted>2023-10-26T09:17:00Z</cp:lastPrinted>
  <dcterms:created xsi:type="dcterms:W3CDTF">2023-10-21T13:26:00Z</dcterms:created>
  <dcterms:modified xsi:type="dcterms:W3CDTF">2025-03-13T09:17:00Z</dcterms:modified>
</cp:coreProperties>
</file>