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5926D" w14:textId="77777777" w:rsidR="00CE5D97" w:rsidRPr="00DE1723" w:rsidRDefault="00CE5D97" w:rsidP="00CE5D97">
      <w:pPr>
        <w:ind w:right="1021"/>
        <w:rPr>
          <w:b/>
          <w:bCs/>
          <w:sz w:val="22"/>
          <w:szCs w:val="22"/>
          <w:u w:val="single"/>
        </w:rPr>
      </w:pPr>
      <w:r w:rsidRPr="00DE1723">
        <w:rPr>
          <w:b/>
          <w:bCs/>
          <w:sz w:val="22"/>
          <w:szCs w:val="22"/>
          <w:u w:val="single"/>
        </w:rPr>
        <w:t xml:space="preserve">sijox AppDriveX </w:t>
      </w:r>
    </w:p>
    <w:p w14:paraId="340F1D6A" w14:textId="77777777" w:rsidR="00CE5D97" w:rsidRPr="00DE1723" w:rsidRDefault="00CE5D97" w:rsidP="00CE5D97">
      <w:pPr>
        <w:ind w:right="1021"/>
        <w:rPr>
          <w:b/>
          <w:bCs/>
          <w:sz w:val="28"/>
          <w:szCs w:val="28"/>
        </w:rPr>
      </w:pPr>
      <w:r w:rsidRPr="00DE1723">
        <w:rPr>
          <w:b/>
          <w:bCs/>
          <w:sz w:val="28"/>
          <w:szCs w:val="28"/>
        </w:rPr>
        <w:t>Neue Kfz-Versicherung für Einsteiger</w:t>
      </w:r>
    </w:p>
    <w:p w14:paraId="42E83FBA" w14:textId="77777777" w:rsidR="00CE5D97" w:rsidRPr="00DE1723" w:rsidRDefault="00CE5D97" w:rsidP="00CE5D97">
      <w:pPr>
        <w:ind w:right="1021"/>
        <w:rPr>
          <w:sz w:val="22"/>
          <w:szCs w:val="22"/>
        </w:rPr>
      </w:pPr>
    </w:p>
    <w:p w14:paraId="62E1A2B4" w14:textId="7CB7714A" w:rsidR="00CE5D97" w:rsidRPr="00DE1723" w:rsidRDefault="00CE5D97" w:rsidP="00CE5D97">
      <w:pPr>
        <w:spacing w:line="240" w:lineRule="atLeast"/>
        <w:ind w:right="1021"/>
        <w:rPr>
          <w:b/>
          <w:bCs/>
          <w:sz w:val="22"/>
          <w:szCs w:val="22"/>
        </w:rPr>
      </w:pPr>
      <w:bookmarkStart w:id="0" w:name="_GoBack"/>
      <w:bookmarkEnd w:id="0"/>
      <w:r w:rsidRPr="00DE1723">
        <w:rPr>
          <w:b/>
          <w:bCs/>
          <w:sz w:val="22"/>
          <w:szCs w:val="22"/>
        </w:rPr>
        <w:t xml:space="preserve">Zum 1. Oktober hat die SIGNAL IDUNA unter der Marke sijox den neuen Kraftfahrttarif sijox AppDriveX herausgebracht. Eine Kfz-Versicherung für Einsteiger, die zwar schon länger den Führererschein besitzen, aber bisher noch nie eine eigene Kraftfahrtversicherung abgeschlossen haben. </w:t>
      </w:r>
    </w:p>
    <w:p w14:paraId="052BAEF5" w14:textId="77777777" w:rsidR="00CE5D97" w:rsidRPr="00DE1723" w:rsidRDefault="00CE5D97" w:rsidP="00CE5D97">
      <w:pPr>
        <w:spacing w:line="240" w:lineRule="atLeast"/>
        <w:ind w:right="1021"/>
        <w:rPr>
          <w:sz w:val="22"/>
          <w:szCs w:val="22"/>
        </w:rPr>
      </w:pPr>
    </w:p>
    <w:p w14:paraId="77E39F21" w14:textId="77777777" w:rsidR="00CE5D97" w:rsidRPr="00DE1723" w:rsidRDefault="00CE5D97" w:rsidP="00CE5D97">
      <w:pPr>
        <w:spacing w:line="240" w:lineRule="atLeast"/>
        <w:ind w:right="1021"/>
        <w:rPr>
          <w:rFonts w:cs="Arial"/>
          <w:sz w:val="22"/>
          <w:szCs w:val="22"/>
        </w:rPr>
      </w:pPr>
      <w:r w:rsidRPr="00DE1723">
        <w:rPr>
          <w:rFonts w:cs="Arial"/>
          <w:sz w:val="22"/>
          <w:szCs w:val="22"/>
        </w:rPr>
        <w:t xml:space="preserve">Die Versicherung lässt sich online abschließen, und zwar über </w:t>
      </w:r>
      <w:hyperlink r:id="rId8" w:history="1">
        <w:r w:rsidRPr="00DE1723">
          <w:rPr>
            <w:rStyle w:val="Hyperlink"/>
            <w:rFonts w:cs="Arial"/>
            <w:sz w:val="22"/>
            <w:szCs w:val="22"/>
          </w:rPr>
          <w:t>www.app-drive.de</w:t>
        </w:r>
      </w:hyperlink>
      <w:r w:rsidRPr="00DE1723">
        <w:rPr>
          <w:rFonts w:cs="Arial"/>
          <w:sz w:val="22"/>
          <w:szCs w:val="22"/>
        </w:rPr>
        <w:t xml:space="preserve"> oder die Homepages der SIGNAL IDUNA-Agenturen. Doch das Produkt ist mehr als ein Versicherungsschein. sijox AppDriveX ist</w:t>
      </w:r>
      <w:r w:rsidRPr="00DE1723">
        <w:rPr>
          <w:rFonts w:cs="Arial"/>
          <w:b/>
          <w:bCs/>
          <w:sz w:val="22"/>
          <w:szCs w:val="22"/>
        </w:rPr>
        <w:t xml:space="preserve"> </w:t>
      </w:r>
      <w:r w:rsidRPr="00DE1723">
        <w:rPr>
          <w:rFonts w:cs="Arial"/>
          <w:sz w:val="22"/>
          <w:szCs w:val="22"/>
        </w:rPr>
        <w:t>auch</w:t>
      </w:r>
      <w:r w:rsidRPr="00DE1723">
        <w:rPr>
          <w:rFonts w:cs="Arial"/>
          <w:b/>
          <w:bCs/>
          <w:sz w:val="22"/>
          <w:szCs w:val="22"/>
        </w:rPr>
        <w:t xml:space="preserve"> </w:t>
      </w:r>
      <w:r w:rsidRPr="00DE1723">
        <w:rPr>
          <w:rFonts w:cs="Arial"/>
          <w:sz w:val="22"/>
          <w:szCs w:val="22"/>
        </w:rPr>
        <w:t>eine App, die der Kunde auf seinem Smartphone installiert. Diese kann er kostenlos im Play- oder App-Store herunterladen, um alle Bestandteile des Tarifs nutzen zu können.</w:t>
      </w:r>
    </w:p>
    <w:p w14:paraId="725CA2AE" w14:textId="77777777" w:rsidR="00CE5D97" w:rsidRPr="00DE1723" w:rsidRDefault="00CE5D97" w:rsidP="00CE5D97">
      <w:pPr>
        <w:spacing w:line="240" w:lineRule="atLeast"/>
        <w:ind w:right="1021"/>
        <w:rPr>
          <w:rFonts w:cs="Arial"/>
          <w:sz w:val="22"/>
          <w:szCs w:val="22"/>
        </w:rPr>
      </w:pPr>
    </w:p>
    <w:p w14:paraId="66D9EA6A" w14:textId="77777777" w:rsidR="00CE5D97" w:rsidRPr="00DE1723" w:rsidRDefault="00CE5D97" w:rsidP="00CE5D97">
      <w:pPr>
        <w:spacing w:line="240" w:lineRule="atLeast"/>
        <w:ind w:right="1021"/>
        <w:rPr>
          <w:i/>
          <w:iCs/>
          <w:sz w:val="22"/>
          <w:szCs w:val="22"/>
        </w:rPr>
      </w:pPr>
      <w:r w:rsidRPr="00DE1723">
        <w:rPr>
          <w:sz w:val="22"/>
          <w:szCs w:val="22"/>
        </w:rPr>
        <w:t>Über diese App kann der Kunde beispielsweise seinen aktuellen Versicherungsschutz mit einem Klick erweitern. So lässt sich etwa für einen Tag ein weiterer Fahrer versichern oder für z.B. drei Tage der Auslandsschadenschutz abschließen.</w:t>
      </w:r>
    </w:p>
    <w:p w14:paraId="5102D26D" w14:textId="77777777" w:rsidR="00CE5D97" w:rsidRPr="00DE1723" w:rsidRDefault="00CE5D97" w:rsidP="00CE5D97">
      <w:pPr>
        <w:spacing w:line="240" w:lineRule="atLeast"/>
        <w:ind w:right="1021"/>
        <w:rPr>
          <w:sz w:val="22"/>
          <w:szCs w:val="22"/>
        </w:rPr>
      </w:pPr>
    </w:p>
    <w:p w14:paraId="744F8B57" w14:textId="77777777" w:rsidR="00CE5D97" w:rsidRPr="00DE1723" w:rsidRDefault="00CE5D97" w:rsidP="00CE5D97">
      <w:pPr>
        <w:spacing w:line="240" w:lineRule="atLeast"/>
        <w:ind w:right="1021"/>
        <w:rPr>
          <w:sz w:val="22"/>
          <w:szCs w:val="22"/>
        </w:rPr>
      </w:pPr>
      <w:r w:rsidRPr="00DE1723">
        <w:rPr>
          <w:sz w:val="22"/>
          <w:szCs w:val="22"/>
        </w:rPr>
        <w:t>Einmal im Jahr hat der Versicherte die Möglichkeit, Geld zurückzubekommen. Das ist immer dann der Fall, wenn er weniger Kilometer zurücklegt, als vertraglich vereinbart wurden. Mit an Bord ist auch die bekannte Telematik-Funktion, mit der das Smartphone des Versicherten alle Fahrten aufzeichnet, bewertet und ihm Bonuspunkte gutschreibt. Diese kann er später in Einkaufsgutscheine umtauschen. Ist dies nicht gewünscht, lässt sich die Funktion mit dem optionalen Baustein „Telematik-Blocker“ abschalten.</w:t>
      </w:r>
    </w:p>
    <w:p w14:paraId="2AA19074" w14:textId="77777777" w:rsidR="00CE5D97" w:rsidRPr="00DE1723" w:rsidRDefault="00CE5D97" w:rsidP="00CE5D97">
      <w:pPr>
        <w:spacing w:line="240" w:lineRule="atLeast"/>
        <w:ind w:right="1021"/>
        <w:rPr>
          <w:sz w:val="22"/>
          <w:szCs w:val="22"/>
        </w:rPr>
      </w:pPr>
    </w:p>
    <w:p w14:paraId="132F71C2" w14:textId="77777777" w:rsidR="00CE5D97" w:rsidRPr="00DE1723" w:rsidRDefault="00CE5D97" w:rsidP="00CE5D97">
      <w:pPr>
        <w:spacing w:line="240" w:lineRule="atLeast"/>
        <w:ind w:right="1021"/>
        <w:rPr>
          <w:sz w:val="22"/>
          <w:szCs w:val="22"/>
        </w:rPr>
      </w:pPr>
      <w:r w:rsidRPr="00DE1723">
        <w:rPr>
          <w:sz w:val="22"/>
          <w:szCs w:val="22"/>
        </w:rPr>
        <w:t>Exklusiv bei sijox AppDriveX ist die Sondereinstufung „Verbesserte Führerscheinregelung“. Insbesondere dann, wenn der Versicherte noch nie eine eigene Kfz-Versicherung abgeschlossen hat, weil er beispielsweise bisher die günstige Schadenfreiheitsklasse der Eltern genutzt hatte oder einen Dienstwagen fährt. Nun kann er seinen eigenen Vertrag mit einem Sonder-Schadenfreiheitsrabatt bis maximal Schadenfreiheitsklasse 4 abschließen: Je vollem Jahr, das er seinen Führerschein besitzt, erhält er eine Klasse gutgeschrieben.</w:t>
      </w:r>
    </w:p>
    <w:p w14:paraId="1E2BDB1F" w14:textId="2A9AFF36" w:rsidR="00CE5D97" w:rsidRDefault="00CE5D97" w:rsidP="00CE5D97">
      <w:pPr>
        <w:spacing w:after="200" w:line="276" w:lineRule="auto"/>
        <w:ind w:right="1021"/>
        <w:rPr>
          <w:sz w:val="22"/>
          <w:szCs w:val="22"/>
        </w:rPr>
      </w:pPr>
      <w:r>
        <w:rPr>
          <w:sz w:val="22"/>
          <w:szCs w:val="22"/>
        </w:rPr>
        <w:br w:type="page"/>
      </w:r>
    </w:p>
    <w:p w14:paraId="173D888C" w14:textId="77777777" w:rsidR="00CE5D97" w:rsidRPr="00DE1723" w:rsidRDefault="00CE5D97" w:rsidP="00CE5D97">
      <w:pPr>
        <w:ind w:right="1021"/>
        <w:rPr>
          <w:sz w:val="22"/>
          <w:szCs w:val="22"/>
        </w:rPr>
      </w:pPr>
    </w:p>
    <w:p w14:paraId="1381FE38" w14:textId="02480C0F" w:rsidR="00CE5D97" w:rsidRDefault="00CE5D97" w:rsidP="00CE5D97">
      <w:pPr>
        <w:spacing w:line="240" w:lineRule="atLeast"/>
        <w:ind w:right="1021"/>
        <w:rPr>
          <w:sz w:val="22"/>
          <w:szCs w:val="22"/>
        </w:rPr>
      </w:pPr>
      <w:r w:rsidRPr="00DE1723">
        <w:rPr>
          <w:sz w:val="22"/>
          <w:szCs w:val="22"/>
        </w:rPr>
        <w:t>Die Schadensumme in der Haftpflichtversicherung beträgt 15 Millionen Euro für Personen- und 100 Millionen Euro für Sachschäden. In der Kasko sind zum Beispiel Schäden durch Tiere sowie Naturgefahren, Feuer und Diebstahl mitversichert. Optional lassen sich optionale Bausteine wie „Schutzbrief“, „Freie Werkstattwahl“ und der „Telematik-Blocker“ hinzuversichern.</w:t>
      </w:r>
    </w:p>
    <w:p w14:paraId="21034B41" w14:textId="77777777" w:rsidR="00CE5D97" w:rsidRPr="00DE1723" w:rsidRDefault="00CE5D97" w:rsidP="00CE5D97">
      <w:pPr>
        <w:spacing w:line="240" w:lineRule="atLeast"/>
        <w:ind w:right="1021"/>
        <w:rPr>
          <w:sz w:val="22"/>
          <w:szCs w:val="22"/>
        </w:rPr>
      </w:pPr>
    </w:p>
    <w:p w14:paraId="7D026888" w14:textId="77777777" w:rsidR="00CE5D97" w:rsidRPr="00DE1723" w:rsidRDefault="00CE5D97" w:rsidP="00CE5D97">
      <w:pPr>
        <w:autoSpaceDE w:val="0"/>
        <w:autoSpaceDN w:val="0"/>
        <w:adjustRightInd w:val="0"/>
        <w:spacing w:line="240" w:lineRule="atLeast"/>
        <w:ind w:right="1021"/>
        <w:rPr>
          <w:rFonts w:cs="Arial"/>
          <w:sz w:val="22"/>
          <w:szCs w:val="22"/>
        </w:rPr>
      </w:pPr>
      <w:r w:rsidRPr="00DE1723">
        <w:rPr>
          <w:sz w:val="22"/>
          <w:szCs w:val="22"/>
        </w:rPr>
        <w:t>Neu ist zudem, dass die GAP-Deckung für geleaste oder finanzierte Fahrzeuge jetzt im Rahmen der Kaskoversicherung immer inklusive ist.</w:t>
      </w:r>
      <w:r w:rsidRPr="00DE1723">
        <w:rPr>
          <w:rFonts w:cs="Arial"/>
          <w:sz w:val="22"/>
          <w:szCs w:val="22"/>
        </w:rPr>
        <w:t xml:space="preserve"> Diese schließt die finanzielle Lücke, die entsteht, wenn etwa ein finanziertes oder geleastes Auto beispielsweise nach einem Unfall ein Totalschaden ist oder gestohlen wird. Der durch den Versicherer ersetzte Marktwert oder Wiederbeschaffungswert des Fahrzeugs ist nämlich in der Regel deutlich niedriger als der Buchwert des Leasinggebers. Ist das beispielhafte Fahrzeug geleast, muss der Vertragspartner der Leasinggesellschaft jedoch zumeist den vollen Preis erstatten, abzüglich der bis dahin gezahlten Raten. Somit kann er schnell auf fünfstelligen Beträgen sitzen bleiben, die aus der Privatschatulle zu zahlen sind.</w:t>
      </w:r>
    </w:p>
    <w:p w14:paraId="60712077" w14:textId="77777777" w:rsidR="00CE5D97" w:rsidRPr="00DE1723" w:rsidRDefault="00CE5D97" w:rsidP="00CE5D97">
      <w:pPr>
        <w:rPr>
          <w:sz w:val="22"/>
          <w:szCs w:val="22"/>
        </w:rPr>
      </w:pPr>
    </w:p>
    <w:p w14:paraId="1F3A5296" w14:textId="198EC545" w:rsidR="0035055E" w:rsidRDefault="0035055E" w:rsidP="0035055E">
      <w:pPr>
        <w:ind w:right="1304"/>
        <w:rPr>
          <w:rFonts w:cs="Arial"/>
          <w:color w:val="000000"/>
          <w:sz w:val="22"/>
          <w:szCs w:val="22"/>
          <w:shd w:val="clear" w:color="auto" w:fill="FFFFFF"/>
        </w:rPr>
      </w:pPr>
      <w:r>
        <w:rPr>
          <w:rFonts w:cs="Arial"/>
          <w:color w:val="000000"/>
          <w:sz w:val="22"/>
          <w:szCs w:val="22"/>
          <w:shd w:val="clear" w:color="auto" w:fill="FFFFFF"/>
        </w:rPr>
        <w:t xml:space="preserve">Dortmund/Hamburg, </w:t>
      </w:r>
      <w:r w:rsidR="004E1BE4">
        <w:rPr>
          <w:rFonts w:cs="Arial"/>
          <w:color w:val="000000"/>
          <w:sz w:val="22"/>
          <w:szCs w:val="22"/>
          <w:shd w:val="clear" w:color="auto" w:fill="FFFFFF"/>
        </w:rPr>
        <w:t>7.10.</w:t>
      </w:r>
      <w:r>
        <w:rPr>
          <w:rFonts w:cs="Arial"/>
          <w:color w:val="000000"/>
          <w:sz w:val="22"/>
          <w:szCs w:val="22"/>
          <w:shd w:val="clear" w:color="auto" w:fill="FFFFFF"/>
        </w:rPr>
        <w:t>2020</w:t>
      </w:r>
    </w:p>
    <w:p w14:paraId="1B7EF7BF" w14:textId="77777777" w:rsidR="0035055E" w:rsidRDefault="0035055E" w:rsidP="0035055E">
      <w:pPr>
        <w:ind w:right="1304"/>
        <w:rPr>
          <w:rFonts w:cs="Arial"/>
          <w:color w:val="000000"/>
          <w:sz w:val="22"/>
          <w:szCs w:val="22"/>
          <w:shd w:val="clear" w:color="auto" w:fill="FFFFFF"/>
        </w:rPr>
      </w:pPr>
      <w:r>
        <w:rPr>
          <w:rFonts w:cs="Arial"/>
          <w:color w:val="000000"/>
          <w:sz w:val="22"/>
          <w:szCs w:val="22"/>
          <w:shd w:val="clear" w:color="auto" w:fill="FFFFFF"/>
        </w:rPr>
        <w:t>Pressestelle</w:t>
      </w:r>
    </w:p>
    <w:p w14:paraId="08E4E2FD" w14:textId="77777777" w:rsidR="0035055E" w:rsidRPr="002A15FF" w:rsidRDefault="0035055E" w:rsidP="0035055E">
      <w:pPr>
        <w:ind w:right="1304"/>
        <w:rPr>
          <w:rFonts w:cs="Arial"/>
          <w:color w:val="000000"/>
          <w:sz w:val="22"/>
          <w:szCs w:val="22"/>
          <w:shd w:val="clear" w:color="auto" w:fill="FFFFFF"/>
        </w:rPr>
      </w:pPr>
    </w:p>
    <w:p w14:paraId="36868278" w14:textId="567AD058" w:rsidR="004F7083" w:rsidRPr="0035055E" w:rsidRDefault="004F7083" w:rsidP="0035055E">
      <w:pPr>
        <w:ind w:right="1304"/>
      </w:pPr>
    </w:p>
    <w:sectPr w:rsidR="004F7083" w:rsidRPr="0035055E" w:rsidSect="00B41CCF">
      <w:headerReference w:type="default" r:id="rId9"/>
      <w:footerReference w:type="default" r:id="rId10"/>
      <w:headerReference w:type="first" r:id="rId11"/>
      <w:footerReference w:type="first" r:id="rId12"/>
      <w:pgSz w:w="11907" w:h="16840" w:code="9"/>
      <w:pgMar w:top="18" w:right="907" w:bottom="902" w:left="907" w:header="392"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BAD79" w14:textId="77777777" w:rsidR="00DD7B10" w:rsidRDefault="00DD7B10">
      <w:pPr>
        <w:spacing w:line="240" w:lineRule="auto"/>
      </w:pPr>
      <w:r>
        <w:separator/>
      </w:r>
    </w:p>
  </w:endnote>
  <w:endnote w:type="continuationSeparator" w:id="0">
    <w:p w14:paraId="5155CE6F" w14:textId="77777777" w:rsidR="00DD7B10" w:rsidRDefault="00DD7B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2E953" w14:textId="77777777" w:rsidR="00B41CCF" w:rsidRDefault="00B41CCF" w:rsidP="00B41CCF">
    <w:pPr>
      <w:pStyle w:val="Fuzeile"/>
      <w:jc w:val="right"/>
    </w:pPr>
    <w:r>
      <w:t xml:space="preserve">Seite </w:t>
    </w:r>
    <w:r>
      <w:fldChar w:fldCharType="begin"/>
    </w:r>
    <w:r>
      <w:instrText xml:space="preserve"> PAGE  \* Arabic  \* MERGEFORMAT </w:instrText>
    </w:r>
    <w:r>
      <w:fldChar w:fldCharType="separate"/>
    </w:r>
    <w:r w:rsidR="00A76E08">
      <w:rPr>
        <w:noProof/>
      </w:rPr>
      <w:t>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51864" w14:textId="77777777" w:rsidR="00B41CCF" w:rsidRDefault="00B41CCF">
    <w:pPr>
      <w:pStyle w:val="Fuzeile"/>
    </w:pPr>
    <w:r>
      <w:rPr>
        <w:noProof/>
        <w:lang w:eastAsia="de-DE"/>
      </w:rPr>
      <w:drawing>
        <wp:anchor distT="0" distB="0" distL="114300" distR="114300" simplePos="0" relativeHeight="251659264" behindDoc="1" locked="1" layoutInCell="1" allowOverlap="1" wp14:anchorId="472EB0FE" wp14:editId="6548E2CD">
          <wp:simplePos x="0" y="0"/>
          <wp:positionH relativeFrom="page">
            <wp:posOffset>4762500</wp:posOffset>
          </wp:positionH>
          <wp:positionV relativeFrom="page">
            <wp:posOffset>9536430</wp:posOffset>
          </wp:positionV>
          <wp:extent cx="2249170" cy="647065"/>
          <wp:effectExtent l="0" t="0" r="0" b="635"/>
          <wp:wrapNone/>
          <wp:docPr id="2" name="Bild 7" descr="SSD:Users:BenDo:Desktop:Drehscheibe:2012-10-25_Signal Iduna:Grafiken Word:SIGNAL_IDUNA_Logo_Claim_3C.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SSD:Users:BenDo:Desktop:Drehscheibe:2012-10-25_Signal Iduna:Grafiken Word:SIGNAL_IDUNA_Logo_Claim_3C.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9170" cy="6470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8C1D0" w14:textId="77777777" w:rsidR="00DD7B10" w:rsidRDefault="00DD7B10">
      <w:pPr>
        <w:spacing w:line="240" w:lineRule="auto"/>
      </w:pPr>
      <w:r>
        <w:separator/>
      </w:r>
    </w:p>
  </w:footnote>
  <w:footnote w:type="continuationSeparator" w:id="0">
    <w:p w14:paraId="15B4696E" w14:textId="77777777" w:rsidR="00DD7B10" w:rsidRDefault="00DD7B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79930" w14:textId="77777777" w:rsidR="00B41CCF" w:rsidRDefault="00B41CCF" w:rsidP="00B41CCF">
    <w:pPr>
      <w:pStyle w:val="Themenbereich"/>
      <w:spacing w:after="180"/>
    </w:pPr>
  </w:p>
  <w:p w14:paraId="04BC80F6" w14:textId="77777777" w:rsidR="00B41CCF" w:rsidRDefault="00B41CCF" w:rsidP="00B41C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0116C" w14:textId="77777777" w:rsidR="00B41CCF" w:rsidRDefault="00B41CCF" w:rsidP="00B41CCF">
    <w:pPr>
      <w:pStyle w:val="Themenbereich"/>
      <w:rPr>
        <w:b w:val="0"/>
      </w:rPr>
    </w:pPr>
    <w:r>
      <w:rPr>
        <w:noProof/>
        <w:lang w:eastAsia="de-DE"/>
      </w:rPr>
      <w:drawing>
        <wp:anchor distT="0" distB="0" distL="114300" distR="114300" simplePos="0" relativeHeight="251660288" behindDoc="1" locked="0" layoutInCell="1" allowOverlap="1" wp14:anchorId="62F1ECE1" wp14:editId="7619646D">
          <wp:simplePos x="0" y="0"/>
          <wp:positionH relativeFrom="column">
            <wp:posOffset>-575945</wp:posOffset>
          </wp:positionH>
          <wp:positionV relativeFrom="paragraph">
            <wp:posOffset>-243205</wp:posOffset>
          </wp:positionV>
          <wp:extent cx="7569200" cy="2019300"/>
          <wp:effectExtent l="0" t="0" r="0" b="0"/>
          <wp:wrapNone/>
          <wp:docPr id="1" name="Bild 1" descr="Macintosh HD:Users:iduna:Desktop: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Macintosh HD:Users:iduna:Desktop: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2019300"/>
                  </a:xfrm>
                  <a:prstGeom prst="rect">
                    <a:avLst/>
                  </a:prstGeom>
                  <a:noFill/>
                </pic:spPr>
              </pic:pic>
            </a:graphicData>
          </a:graphic>
          <wp14:sizeRelH relativeFrom="page">
            <wp14:pctWidth>0</wp14:pctWidth>
          </wp14:sizeRelH>
          <wp14:sizeRelV relativeFrom="page">
            <wp14:pctHeight>0</wp14:pctHeight>
          </wp14:sizeRelV>
        </wp:anchor>
      </w:drawing>
    </w:r>
  </w:p>
  <w:p w14:paraId="05F93BD9" w14:textId="77777777" w:rsidR="00B41CCF" w:rsidRDefault="00B41CCF" w:rsidP="00B41CCF"/>
  <w:tbl>
    <w:tblPr>
      <w:tblW w:w="0" w:type="auto"/>
      <w:tblLayout w:type="fixed"/>
      <w:tblCellMar>
        <w:left w:w="0" w:type="dxa"/>
        <w:right w:w="0" w:type="dxa"/>
      </w:tblCellMar>
      <w:tblLook w:val="01E0" w:firstRow="1" w:lastRow="1" w:firstColumn="1" w:lastColumn="1" w:noHBand="0" w:noVBand="0"/>
    </w:tblPr>
    <w:tblGrid>
      <w:gridCol w:w="10309"/>
    </w:tblGrid>
    <w:tr w:rsidR="00B41CCF" w14:paraId="65C6E25F" w14:textId="77777777" w:rsidTr="00B41CCF">
      <w:trPr>
        <w:trHeight w:hRule="exact" w:val="1746"/>
      </w:trPr>
      <w:tc>
        <w:tcPr>
          <w:tcW w:w="10309" w:type="dxa"/>
          <w:vAlign w:val="bottom"/>
        </w:tcPr>
        <w:p w14:paraId="45799E9E" w14:textId="77777777" w:rsidR="00B41CCF" w:rsidRPr="00876D10" w:rsidRDefault="00B41CCF" w:rsidP="00B41CCF">
          <w:pPr>
            <w:pStyle w:val="Titel"/>
            <w:rPr>
              <w:b/>
              <w:bCs/>
            </w:rPr>
          </w:pPr>
          <w:r w:rsidRPr="00876D10">
            <w:rPr>
              <w:bCs/>
            </w:rPr>
            <w:t>Presseinformation</w:t>
          </w:r>
        </w:p>
      </w:tc>
    </w:tr>
  </w:tbl>
  <w:p w14:paraId="19E74196" w14:textId="77777777" w:rsidR="00B41CCF" w:rsidRPr="00FD28F8" w:rsidRDefault="00B41CCF" w:rsidP="00B41CCF">
    <w:pPr>
      <w:tabs>
        <w:tab w:val="left" w:pos="495"/>
        <w:tab w:val="left" w:pos="660"/>
        <w:tab w:val="left" w:pos="9300"/>
      </w:tabs>
      <w:spacing w:after="900" w:line="240" w:lineRule="atLeas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88260E"/>
    <w:multiLevelType w:val="hybridMultilevel"/>
    <w:tmpl w:val="FD147A7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196843C-ECB0-493C-9F55-D03C22AF1167}"/>
    <w:docVar w:name="dgnword-eventsink" w:val="689888648"/>
  </w:docVars>
  <w:rsids>
    <w:rsidRoot w:val="00B653A0"/>
    <w:rsid w:val="0000104D"/>
    <w:rsid w:val="00020A8F"/>
    <w:rsid w:val="00024BF8"/>
    <w:rsid w:val="00027218"/>
    <w:rsid w:val="000277EE"/>
    <w:rsid w:val="00034AB8"/>
    <w:rsid w:val="00035C00"/>
    <w:rsid w:val="00036F29"/>
    <w:rsid w:val="00037A44"/>
    <w:rsid w:val="000540E6"/>
    <w:rsid w:val="000604E9"/>
    <w:rsid w:val="000614D4"/>
    <w:rsid w:val="00066DB5"/>
    <w:rsid w:val="0006729E"/>
    <w:rsid w:val="0007595C"/>
    <w:rsid w:val="0007629D"/>
    <w:rsid w:val="00076A5D"/>
    <w:rsid w:val="0007739F"/>
    <w:rsid w:val="000A309D"/>
    <w:rsid w:val="000A3E47"/>
    <w:rsid w:val="000A4B2C"/>
    <w:rsid w:val="000A5748"/>
    <w:rsid w:val="000B4DA6"/>
    <w:rsid w:val="000B7884"/>
    <w:rsid w:val="000C4244"/>
    <w:rsid w:val="000D0825"/>
    <w:rsid w:val="000D0EC4"/>
    <w:rsid w:val="000D62BA"/>
    <w:rsid w:val="000D6330"/>
    <w:rsid w:val="000D7BA8"/>
    <w:rsid w:val="000F65F4"/>
    <w:rsid w:val="0010478D"/>
    <w:rsid w:val="00107DB3"/>
    <w:rsid w:val="00125824"/>
    <w:rsid w:val="001353ED"/>
    <w:rsid w:val="00136C32"/>
    <w:rsid w:val="00142128"/>
    <w:rsid w:val="001440C1"/>
    <w:rsid w:val="0015793E"/>
    <w:rsid w:val="00162EFB"/>
    <w:rsid w:val="001649E9"/>
    <w:rsid w:val="001672A7"/>
    <w:rsid w:val="001767B7"/>
    <w:rsid w:val="001C2059"/>
    <w:rsid w:val="001C5256"/>
    <w:rsid w:val="001E4EB9"/>
    <w:rsid w:val="001F7F79"/>
    <w:rsid w:val="0020780E"/>
    <w:rsid w:val="00211A0F"/>
    <w:rsid w:val="002157C2"/>
    <w:rsid w:val="0022443B"/>
    <w:rsid w:val="00232A82"/>
    <w:rsid w:val="00232EB0"/>
    <w:rsid w:val="00234D83"/>
    <w:rsid w:val="00242E71"/>
    <w:rsid w:val="0024512F"/>
    <w:rsid w:val="002458E2"/>
    <w:rsid w:val="00246A4A"/>
    <w:rsid w:val="002504B3"/>
    <w:rsid w:val="00250C02"/>
    <w:rsid w:val="00254A9F"/>
    <w:rsid w:val="00261842"/>
    <w:rsid w:val="0026477D"/>
    <w:rsid w:val="002650E3"/>
    <w:rsid w:val="00270866"/>
    <w:rsid w:val="00285EAF"/>
    <w:rsid w:val="0029161D"/>
    <w:rsid w:val="002A0DBB"/>
    <w:rsid w:val="002A1A3E"/>
    <w:rsid w:val="002A6957"/>
    <w:rsid w:val="002C101B"/>
    <w:rsid w:val="002C558C"/>
    <w:rsid w:val="002C601C"/>
    <w:rsid w:val="002D012A"/>
    <w:rsid w:val="002D2608"/>
    <w:rsid w:val="002D54DF"/>
    <w:rsid w:val="002F63C8"/>
    <w:rsid w:val="0030200E"/>
    <w:rsid w:val="00307ED9"/>
    <w:rsid w:val="00317A3C"/>
    <w:rsid w:val="00340A10"/>
    <w:rsid w:val="0035055E"/>
    <w:rsid w:val="00355425"/>
    <w:rsid w:val="0036382A"/>
    <w:rsid w:val="00381CB3"/>
    <w:rsid w:val="00383F59"/>
    <w:rsid w:val="00384817"/>
    <w:rsid w:val="00385948"/>
    <w:rsid w:val="00385B02"/>
    <w:rsid w:val="003A2552"/>
    <w:rsid w:val="003A7F9F"/>
    <w:rsid w:val="003A7FC5"/>
    <w:rsid w:val="003C0159"/>
    <w:rsid w:val="003C61F5"/>
    <w:rsid w:val="003E3ADE"/>
    <w:rsid w:val="003F1D87"/>
    <w:rsid w:val="00401AB9"/>
    <w:rsid w:val="00402A30"/>
    <w:rsid w:val="0040797C"/>
    <w:rsid w:val="004079E0"/>
    <w:rsid w:val="00424C78"/>
    <w:rsid w:val="004321A0"/>
    <w:rsid w:val="00433F8F"/>
    <w:rsid w:val="00466355"/>
    <w:rsid w:val="004742EE"/>
    <w:rsid w:val="00482FF7"/>
    <w:rsid w:val="00485B4F"/>
    <w:rsid w:val="00485F31"/>
    <w:rsid w:val="00492EFA"/>
    <w:rsid w:val="00493831"/>
    <w:rsid w:val="004A52F7"/>
    <w:rsid w:val="004A5451"/>
    <w:rsid w:val="004A689B"/>
    <w:rsid w:val="004B08B0"/>
    <w:rsid w:val="004B3A4E"/>
    <w:rsid w:val="004B44A9"/>
    <w:rsid w:val="004B6CD5"/>
    <w:rsid w:val="004B792F"/>
    <w:rsid w:val="004E0414"/>
    <w:rsid w:val="004E1141"/>
    <w:rsid w:val="004E1A05"/>
    <w:rsid w:val="004E1BE4"/>
    <w:rsid w:val="004E50BB"/>
    <w:rsid w:val="004E7849"/>
    <w:rsid w:val="004F7083"/>
    <w:rsid w:val="004F7213"/>
    <w:rsid w:val="005079DB"/>
    <w:rsid w:val="005166A5"/>
    <w:rsid w:val="00544A6E"/>
    <w:rsid w:val="00545272"/>
    <w:rsid w:val="005535F3"/>
    <w:rsid w:val="00557734"/>
    <w:rsid w:val="00565DF3"/>
    <w:rsid w:val="005858F2"/>
    <w:rsid w:val="0059096B"/>
    <w:rsid w:val="00592643"/>
    <w:rsid w:val="005964DA"/>
    <w:rsid w:val="005B199B"/>
    <w:rsid w:val="005C30C2"/>
    <w:rsid w:val="005C30CF"/>
    <w:rsid w:val="005E11F9"/>
    <w:rsid w:val="005E13C2"/>
    <w:rsid w:val="005E4525"/>
    <w:rsid w:val="005E7748"/>
    <w:rsid w:val="00610155"/>
    <w:rsid w:val="00611F1F"/>
    <w:rsid w:val="00614C2D"/>
    <w:rsid w:val="00614D88"/>
    <w:rsid w:val="006206F5"/>
    <w:rsid w:val="0062622C"/>
    <w:rsid w:val="0062711B"/>
    <w:rsid w:val="00646A37"/>
    <w:rsid w:val="00650EAF"/>
    <w:rsid w:val="00652EC3"/>
    <w:rsid w:val="00655E19"/>
    <w:rsid w:val="00660991"/>
    <w:rsid w:val="00661AE0"/>
    <w:rsid w:val="00673453"/>
    <w:rsid w:val="006752BB"/>
    <w:rsid w:val="00680645"/>
    <w:rsid w:val="006807D4"/>
    <w:rsid w:val="00694123"/>
    <w:rsid w:val="006941C4"/>
    <w:rsid w:val="0069485F"/>
    <w:rsid w:val="006A571B"/>
    <w:rsid w:val="006B586F"/>
    <w:rsid w:val="006B710E"/>
    <w:rsid w:val="006C60C4"/>
    <w:rsid w:val="006D323C"/>
    <w:rsid w:val="006D53AC"/>
    <w:rsid w:val="00703029"/>
    <w:rsid w:val="00705B75"/>
    <w:rsid w:val="00705E94"/>
    <w:rsid w:val="00710D49"/>
    <w:rsid w:val="00713D43"/>
    <w:rsid w:val="00715723"/>
    <w:rsid w:val="0071688E"/>
    <w:rsid w:val="00722275"/>
    <w:rsid w:val="00730C39"/>
    <w:rsid w:val="0073142D"/>
    <w:rsid w:val="007314C6"/>
    <w:rsid w:val="007419E3"/>
    <w:rsid w:val="0076060B"/>
    <w:rsid w:val="007672CE"/>
    <w:rsid w:val="0077137C"/>
    <w:rsid w:val="00772507"/>
    <w:rsid w:val="00786E87"/>
    <w:rsid w:val="00791849"/>
    <w:rsid w:val="00793E6F"/>
    <w:rsid w:val="007A5F3B"/>
    <w:rsid w:val="007B2C5E"/>
    <w:rsid w:val="007B327F"/>
    <w:rsid w:val="007C77E0"/>
    <w:rsid w:val="007E4635"/>
    <w:rsid w:val="007E51BD"/>
    <w:rsid w:val="007E71E1"/>
    <w:rsid w:val="007F6510"/>
    <w:rsid w:val="00802564"/>
    <w:rsid w:val="00802EE7"/>
    <w:rsid w:val="00804287"/>
    <w:rsid w:val="00816AFA"/>
    <w:rsid w:val="00825F09"/>
    <w:rsid w:val="00826BF2"/>
    <w:rsid w:val="00832DDE"/>
    <w:rsid w:val="00833C63"/>
    <w:rsid w:val="0084524F"/>
    <w:rsid w:val="00847787"/>
    <w:rsid w:val="00850EEF"/>
    <w:rsid w:val="008562A7"/>
    <w:rsid w:val="00862299"/>
    <w:rsid w:val="0087136E"/>
    <w:rsid w:val="00872A7F"/>
    <w:rsid w:val="008747BA"/>
    <w:rsid w:val="00875D6F"/>
    <w:rsid w:val="0089076F"/>
    <w:rsid w:val="008A715B"/>
    <w:rsid w:val="008B1A6B"/>
    <w:rsid w:val="008C0771"/>
    <w:rsid w:val="008C25FA"/>
    <w:rsid w:val="008C37D7"/>
    <w:rsid w:val="008C75A6"/>
    <w:rsid w:val="008D3A0A"/>
    <w:rsid w:val="008F53C8"/>
    <w:rsid w:val="009003DB"/>
    <w:rsid w:val="00905206"/>
    <w:rsid w:val="0091030B"/>
    <w:rsid w:val="00916B8A"/>
    <w:rsid w:val="009337C1"/>
    <w:rsid w:val="00935EE2"/>
    <w:rsid w:val="009370E4"/>
    <w:rsid w:val="009468B5"/>
    <w:rsid w:val="00947295"/>
    <w:rsid w:val="00952679"/>
    <w:rsid w:val="00954BC1"/>
    <w:rsid w:val="00955E12"/>
    <w:rsid w:val="00957560"/>
    <w:rsid w:val="00964B74"/>
    <w:rsid w:val="0098295B"/>
    <w:rsid w:val="009850CE"/>
    <w:rsid w:val="009949CD"/>
    <w:rsid w:val="0099797E"/>
    <w:rsid w:val="009A3C46"/>
    <w:rsid w:val="009A3E91"/>
    <w:rsid w:val="009B6EE3"/>
    <w:rsid w:val="009C6CBA"/>
    <w:rsid w:val="009C741F"/>
    <w:rsid w:val="009E3C70"/>
    <w:rsid w:val="00A17D94"/>
    <w:rsid w:val="00A20E69"/>
    <w:rsid w:val="00A34941"/>
    <w:rsid w:val="00A36505"/>
    <w:rsid w:val="00A41432"/>
    <w:rsid w:val="00A41C8A"/>
    <w:rsid w:val="00A5399E"/>
    <w:rsid w:val="00A57777"/>
    <w:rsid w:val="00A63975"/>
    <w:rsid w:val="00A66B11"/>
    <w:rsid w:val="00A76E08"/>
    <w:rsid w:val="00A840D3"/>
    <w:rsid w:val="00A864CB"/>
    <w:rsid w:val="00A90AF6"/>
    <w:rsid w:val="00A91E3E"/>
    <w:rsid w:val="00A92F5B"/>
    <w:rsid w:val="00A946D7"/>
    <w:rsid w:val="00A9760D"/>
    <w:rsid w:val="00AA0188"/>
    <w:rsid w:val="00AA28B5"/>
    <w:rsid w:val="00AD1C49"/>
    <w:rsid w:val="00AD5FAD"/>
    <w:rsid w:val="00AD6074"/>
    <w:rsid w:val="00AE156B"/>
    <w:rsid w:val="00B02355"/>
    <w:rsid w:val="00B20F36"/>
    <w:rsid w:val="00B231FE"/>
    <w:rsid w:val="00B239B4"/>
    <w:rsid w:val="00B25F28"/>
    <w:rsid w:val="00B27A70"/>
    <w:rsid w:val="00B33C24"/>
    <w:rsid w:val="00B36C2C"/>
    <w:rsid w:val="00B41CCF"/>
    <w:rsid w:val="00B467BD"/>
    <w:rsid w:val="00B467D8"/>
    <w:rsid w:val="00B55CA3"/>
    <w:rsid w:val="00B653A0"/>
    <w:rsid w:val="00B74C32"/>
    <w:rsid w:val="00B8261E"/>
    <w:rsid w:val="00B84163"/>
    <w:rsid w:val="00B96C1C"/>
    <w:rsid w:val="00BA7E5D"/>
    <w:rsid w:val="00BB03B0"/>
    <w:rsid w:val="00BB24B6"/>
    <w:rsid w:val="00BD0314"/>
    <w:rsid w:val="00BD0ED4"/>
    <w:rsid w:val="00BD47F0"/>
    <w:rsid w:val="00BE1AF8"/>
    <w:rsid w:val="00BF77B0"/>
    <w:rsid w:val="00C01E4D"/>
    <w:rsid w:val="00C03415"/>
    <w:rsid w:val="00C13906"/>
    <w:rsid w:val="00C2046E"/>
    <w:rsid w:val="00C3278E"/>
    <w:rsid w:val="00C529E6"/>
    <w:rsid w:val="00C62505"/>
    <w:rsid w:val="00C6266B"/>
    <w:rsid w:val="00C63BF3"/>
    <w:rsid w:val="00C67056"/>
    <w:rsid w:val="00C725A9"/>
    <w:rsid w:val="00C74459"/>
    <w:rsid w:val="00C80803"/>
    <w:rsid w:val="00C81715"/>
    <w:rsid w:val="00CA0465"/>
    <w:rsid w:val="00CC3691"/>
    <w:rsid w:val="00CC715C"/>
    <w:rsid w:val="00CD0E4F"/>
    <w:rsid w:val="00CD4E13"/>
    <w:rsid w:val="00CE2211"/>
    <w:rsid w:val="00CE5D97"/>
    <w:rsid w:val="00CF5B89"/>
    <w:rsid w:val="00D10F26"/>
    <w:rsid w:val="00D153A6"/>
    <w:rsid w:val="00D16E34"/>
    <w:rsid w:val="00D27EA9"/>
    <w:rsid w:val="00D31AC6"/>
    <w:rsid w:val="00D3592C"/>
    <w:rsid w:val="00D4105F"/>
    <w:rsid w:val="00D519EB"/>
    <w:rsid w:val="00D5637F"/>
    <w:rsid w:val="00D57C06"/>
    <w:rsid w:val="00D612C8"/>
    <w:rsid w:val="00D614D0"/>
    <w:rsid w:val="00D80DA4"/>
    <w:rsid w:val="00D84D1F"/>
    <w:rsid w:val="00D85212"/>
    <w:rsid w:val="00D87E81"/>
    <w:rsid w:val="00DA3B15"/>
    <w:rsid w:val="00DB46E6"/>
    <w:rsid w:val="00DB602C"/>
    <w:rsid w:val="00DB7764"/>
    <w:rsid w:val="00DC40A1"/>
    <w:rsid w:val="00DD6709"/>
    <w:rsid w:val="00DD7B10"/>
    <w:rsid w:val="00DE616C"/>
    <w:rsid w:val="00DE6BA0"/>
    <w:rsid w:val="00DF0928"/>
    <w:rsid w:val="00DF24E6"/>
    <w:rsid w:val="00E05293"/>
    <w:rsid w:val="00E13937"/>
    <w:rsid w:val="00E203AF"/>
    <w:rsid w:val="00E34470"/>
    <w:rsid w:val="00E36DFB"/>
    <w:rsid w:val="00E40A8F"/>
    <w:rsid w:val="00E45B98"/>
    <w:rsid w:val="00E505EA"/>
    <w:rsid w:val="00E600B3"/>
    <w:rsid w:val="00E60341"/>
    <w:rsid w:val="00E61799"/>
    <w:rsid w:val="00E67897"/>
    <w:rsid w:val="00E711F7"/>
    <w:rsid w:val="00E73E00"/>
    <w:rsid w:val="00E800F3"/>
    <w:rsid w:val="00E8087F"/>
    <w:rsid w:val="00E80D36"/>
    <w:rsid w:val="00E92A4D"/>
    <w:rsid w:val="00EA2BBA"/>
    <w:rsid w:val="00EA50D1"/>
    <w:rsid w:val="00EA67B4"/>
    <w:rsid w:val="00EC234F"/>
    <w:rsid w:val="00ED22FF"/>
    <w:rsid w:val="00EE14A1"/>
    <w:rsid w:val="00EE576B"/>
    <w:rsid w:val="00EE6EB9"/>
    <w:rsid w:val="00EE7DFD"/>
    <w:rsid w:val="00EF2293"/>
    <w:rsid w:val="00F033E1"/>
    <w:rsid w:val="00F04803"/>
    <w:rsid w:val="00F15F7D"/>
    <w:rsid w:val="00F20112"/>
    <w:rsid w:val="00F2402F"/>
    <w:rsid w:val="00F313DB"/>
    <w:rsid w:val="00F44920"/>
    <w:rsid w:val="00F45467"/>
    <w:rsid w:val="00F45D86"/>
    <w:rsid w:val="00F61E4F"/>
    <w:rsid w:val="00F64CDD"/>
    <w:rsid w:val="00F72162"/>
    <w:rsid w:val="00F94E02"/>
    <w:rsid w:val="00FA1C7C"/>
    <w:rsid w:val="00FA33ED"/>
    <w:rsid w:val="00FB10BF"/>
    <w:rsid w:val="00FB7CB9"/>
    <w:rsid w:val="00FC5F94"/>
    <w:rsid w:val="00FD26EF"/>
    <w:rsid w:val="00FD4E30"/>
    <w:rsid w:val="00FD52CF"/>
    <w:rsid w:val="00FE4C46"/>
    <w:rsid w:val="00FE681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A31F5"/>
  <w15:docId w15:val="{B92FC8E6-84BF-4E2C-AE7B-469516A1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B653A0"/>
    <w:pPr>
      <w:spacing w:after="0" w:line="284" w:lineRule="atLeast"/>
    </w:pPr>
    <w:rPr>
      <w:rFonts w:ascii="Arial" w:eastAsia="Times New Roman" w:hAnsi="Arial" w:cs="Times New Roman"/>
      <w:sz w:val="17"/>
      <w:szCs w:val="24"/>
    </w:rPr>
  </w:style>
  <w:style w:type="paragraph" w:styleId="berschrift1">
    <w:name w:val="heading 1"/>
    <w:basedOn w:val="Standard"/>
    <w:next w:val="Standard"/>
    <w:link w:val="berschrift1Zchn"/>
    <w:uiPriority w:val="9"/>
    <w:qFormat/>
    <w:rsid w:val="004A689B"/>
    <w:pPr>
      <w:keepNext/>
      <w:keepLines/>
      <w:spacing w:before="400" w:after="120" w:line="276" w:lineRule="auto"/>
      <w:outlineLvl w:val="0"/>
    </w:pPr>
    <w:rPr>
      <w:rFonts w:eastAsia="Arial" w:cs="Arial"/>
      <w:sz w:val="40"/>
      <w:szCs w:val="40"/>
      <w:lang w:val="de" w:eastAsia="de-DE"/>
    </w:rPr>
  </w:style>
  <w:style w:type="paragraph" w:styleId="berschrift2">
    <w:name w:val="heading 2"/>
    <w:basedOn w:val="Standard"/>
    <w:next w:val="Standard"/>
    <w:link w:val="berschrift2Zchn"/>
    <w:uiPriority w:val="9"/>
    <w:unhideWhenUsed/>
    <w:qFormat/>
    <w:rsid w:val="004A689B"/>
    <w:pPr>
      <w:keepNext/>
      <w:keepLines/>
      <w:spacing w:before="360" w:after="120" w:line="276" w:lineRule="auto"/>
      <w:ind w:left="720"/>
      <w:outlineLvl w:val="1"/>
    </w:pPr>
    <w:rPr>
      <w:rFonts w:eastAsia="Arial" w:cs="Arial"/>
      <w:sz w:val="32"/>
      <w:szCs w:val="32"/>
      <w:lang w:val="de" w:eastAsia="de-DE"/>
    </w:rPr>
  </w:style>
  <w:style w:type="paragraph" w:styleId="berschrift3">
    <w:name w:val="heading 3"/>
    <w:basedOn w:val="Standard"/>
    <w:next w:val="Standard"/>
    <w:link w:val="berschrift3Zchn"/>
    <w:uiPriority w:val="9"/>
    <w:semiHidden/>
    <w:unhideWhenUsed/>
    <w:qFormat/>
    <w:rsid w:val="00610155"/>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B653A0"/>
    <w:pPr>
      <w:spacing w:line="240" w:lineRule="auto"/>
    </w:pPr>
  </w:style>
  <w:style w:type="character" w:customStyle="1" w:styleId="FuzeileZchn">
    <w:name w:val="Fußzeile Zchn"/>
    <w:basedOn w:val="Absatz-Standardschriftart"/>
    <w:link w:val="Fuzeile"/>
    <w:uiPriority w:val="99"/>
    <w:rsid w:val="00B653A0"/>
    <w:rPr>
      <w:rFonts w:ascii="Arial" w:eastAsia="Times New Roman" w:hAnsi="Arial" w:cs="Times New Roman"/>
      <w:sz w:val="17"/>
      <w:szCs w:val="24"/>
    </w:rPr>
  </w:style>
  <w:style w:type="paragraph" w:customStyle="1" w:styleId="Themenbereich">
    <w:name w:val="Themenbereich"/>
    <w:basedOn w:val="Standard"/>
    <w:uiPriority w:val="99"/>
    <w:rsid w:val="00B653A0"/>
    <w:pPr>
      <w:ind w:left="-454"/>
    </w:pPr>
    <w:rPr>
      <w:b/>
      <w:caps/>
      <w:color w:val="053391"/>
      <w:spacing w:val="6"/>
      <w:sz w:val="24"/>
    </w:rPr>
  </w:style>
  <w:style w:type="paragraph" w:styleId="Titel">
    <w:name w:val="Title"/>
    <w:basedOn w:val="Standard"/>
    <w:link w:val="TitelZchn"/>
    <w:uiPriority w:val="99"/>
    <w:qFormat/>
    <w:rsid w:val="00B653A0"/>
    <w:rPr>
      <w:color w:val="FFFFFF"/>
      <w:spacing w:val="10"/>
      <w:sz w:val="48"/>
      <w:szCs w:val="48"/>
    </w:rPr>
  </w:style>
  <w:style w:type="character" w:customStyle="1" w:styleId="TitelZchn">
    <w:name w:val="Titel Zchn"/>
    <w:basedOn w:val="Absatz-Standardschriftart"/>
    <w:link w:val="Titel"/>
    <w:uiPriority w:val="99"/>
    <w:rsid w:val="00B653A0"/>
    <w:rPr>
      <w:rFonts w:ascii="Arial" w:eastAsia="Times New Roman" w:hAnsi="Arial" w:cs="Times New Roman"/>
      <w:color w:val="FFFFFF"/>
      <w:spacing w:val="10"/>
      <w:sz w:val="48"/>
      <w:szCs w:val="48"/>
    </w:rPr>
  </w:style>
  <w:style w:type="paragraph" w:styleId="Textkrper3">
    <w:name w:val="Body Text 3"/>
    <w:basedOn w:val="Standard"/>
    <w:link w:val="Textkrper3Zchn"/>
    <w:uiPriority w:val="99"/>
    <w:rsid w:val="00B653A0"/>
    <w:pPr>
      <w:spacing w:line="240" w:lineRule="auto"/>
    </w:pPr>
    <w:rPr>
      <w:sz w:val="22"/>
      <w:szCs w:val="20"/>
      <w:lang w:eastAsia="de-DE"/>
    </w:rPr>
  </w:style>
  <w:style w:type="character" w:customStyle="1" w:styleId="Textkrper3Zchn">
    <w:name w:val="Textkörper 3 Zchn"/>
    <w:basedOn w:val="Absatz-Standardschriftart"/>
    <w:link w:val="Textkrper3"/>
    <w:uiPriority w:val="99"/>
    <w:rsid w:val="00B653A0"/>
    <w:rPr>
      <w:rFonts w:ascii="Arial" w:eastAsia="Times New Roman" w:hAnsi="Arial" w:cs="Times New Roman"/>
      <w:szCs w:val="20"/>
      <w:lang w:eastAsia="de-DE"/>
    </w:rPr>
  </w:style>
  <w:style w:type="paragraph" w:styleId="Listenabsatz">
    <w:name w:val="List Paragraph"/>
    <w:basedOn w:val="Standard"/>
    <w:uiPriority w:val="34"/>
    <w:qFormat/>
    <w:rsid w:val="00B653A0"/>
    <w:pPr>
      <w:ind w:left="720"/>
      <w:contextualSpacing/>
    </w:pPr>
  </w:style>
  <w:style w:type="character" w:styleId="Kommentarzeichen">
    <w:name w:val="annotation reference"/>
    <w:basedOn w:val="Absatz-Standardschriftart"/>
    <w:uiPriority w:val="99"/>
    <w:semiHidden/>
    <w:unhideWhenUsed/>
    <w:rsid w:val="00CD4E13"/>
    <w:rPr>
      <w:sz w:val="16"/>
      <w:szCs w:val="16"/>
    </w:rPr>
  </w:style>
  <w:style w:type="paragraph" w:styleId="Kommentartext">
    <w:name w:val="annotation text"/>
    <w:basedOn w:val="Standard"/>
    <w:link w:val="KommentartextZchn"/>
    <w:uiPriority w:val="99"/>
    <w:semiHidden/>
    <w:unhideWhenUsed/>
    <w:rsid w:val="00CD4E1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D4E13"/>
    <w:rPr>
      <w:rFonts w:ascii="Arial" w:eastAsia="Times New Roman" w:hAnsi="Arial" w:cs="Times New Roman"/>
      <w:sz w:val="20"/>
      <w:szCs w:val="20"/>
    </w:rPr>
  </w:style>
  <w:style w:type="paragraph" w:styleId="Kommentarthema">
    <w:name w:val="annotation subject"/>
    <w:basedOn w:val="Kommentartext"/>
    <w:next w:val="Kommentartext"/>
    <w:link w:val="KommentarthemaZchn"/>
    <w:uiPriority w:val="99"/>
    <w:semiHidden/>
    <w:unhideWhenUsed/>
    <w:rsid w:val="00CD4E13"/>
    <w:rPr>
      <w:b/>
      <w:bCs/>
    </w:rPr>
  </w:style>
  <w:style w:type="character" w:customStyle="1" w:styleId="KommentarthemaZchn">
    <w:name w:val="Kommentarthema Zchn"/>
    <w:basedOn w:val="KommentartextZchn"/>
    <w:link w:val="Kommentarthema"/>
    <w:uiPriority w:val="99"/>
    <w:semiHidden/>
    <w:rsid w:val="00CD4E13"/>
    <w:rPr>
      <w:rFonts w:ascii="Arial" w:eastAsia="Times New Roman" w:hAnsi="Arial" w:cs="Times New Roman"/>
      <w:b/>
      <w:bCs/>
      <w:sz w:val="20"/>
      <w:szCs w:val="20"/>
    </w:rPr>
  </w:style>
  <w:style w:type="paragraph" w:styleId="Sprechblasentext">
    <w:name w:val="Balloon Text"/>
    <w:basedOn w:val="Standard"/>
    <w:link w:val="SprechblasentextZchn"/>
    <w:uiPriority w:val="99"/>
    <w:semiHidden/>
    <w:unhideWhenUsed/>
    <w:rsid w:val="00CD4E1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4E13"/>
    <w:rPr>
      <w:rFonts w:ascii="Tahoma" w:eastAsia="Times New Roman" w:hAnsi="Tahoma" w:cs="Tahoma"/>
      <w:sz w:val="16"/>
      <w:szCs w:val="16"/>
    </w:rPr>
  </w:style>
  <w:style w:type="paragraph" w:styleId="berarbeitung">
    <w:name w:val="Revision"/>
    <w:hidden/>
    <w:uiPriority w:val="99"/>
    <w:semiHidden/>
    <w:rsid w:val="00673453"/>
    <w:pPr>
      <w:spacing w:after="0" w:line="240" w:lineRule="auto"/>
    </w:pPr>
    <w:rPr>
      <w:rFonts w:ascii="Arial" w:eastAsia="Times New Roman" w:hAnsi="Arial" w:cs="Times New Roman"/>
      <w:sz w:val="17"/>
      <w:szCs w:val="24"/>
    </w:rPr>
  </w:style>
  <w:style w:type="paragraph" w:styleId="Kopfzeile">
    <w:name w:val="header"/>
    <w:basedOn w:val="Standard"/>
    <w:link w:val="KopfzeileZchn"/>
    <w:uiPriority w:val="99"/>
    <w:unhideWhenUsed/>
    <w:rsid w:val="00661AE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61AE0"/>
    <w:rPr>
      <w:rFonts w:ascii="Arial" w:eastAsia="Times New Roman" w:hAnsi="Arial" w:cs="Times New Roman"/>
      <w:sz w:val="17"/>
      <w:szCs w:val="24"/>
    </w:rPr>
  </w:style>
  <w:style w:type="character" w:customStyle="1" w:styleId="berschrift1Zchn">
    <w:name w:val="Überschrift 1 Zchn"/>
    <w:basedOn w:val="Absatz-Standardschriftart"/>
    <w:link w:val="berschrift1"/>
    <w:uiPriority w:val="9"/>
    <w:rsid w:val="004A689B"/>
    <w:rPr>
      <w:rFonts w:ascii="Arial" w:eastAsia="Arial" w:hAnsi="Arial" w:cs="Arial"/>
      <w:sz w:val="40"/>
      <w:szCs w:val="40"/>
      <w:lang w:val="de" w:eastAsia="de-DE"/>
    </w:rPr>
  </w:style>
  <w:style w:type="character" w:customStyle="1" w:styleId="berschrift2Zchn">
    <w:name w:val="Überschrift 2 Zchn"/>
    <w:basedOn w:val="Absatz-Standardschriftart"/>
    <w:link w:val="berschrift2"/>
    <w:uiPriority w:val="9"/>
    <w:rsid w:val="004A689B"/>
    <w:rPr>
      <w:rFonts w:ascii="Arial" w:eastAsia="Arial" w:hAnsi="Arial" w:cs="Arial"/>
      <w:sz w:val="32"/>
      <w:szCs w:val="32"/>
      <w:lang w:val="de" w:eastAsia="de-DE"/>
    </w:rPr>
  </w:style>
  <w:style w:type="paragraph" w:styleId="Untertitel">
    <w:name w:val="Subtitle"/>
    <w:basedOn w:val="Standard"/>
    <w:next w:val="Standard"/>
    <w:link w:val="UntertitelZchn"/>
    <w:uiPriority w:val="11"/>
    <w:qFormat/>
    <w:rsid w:val="004A689B"/>
    <w:pPr>
      <w:keepNext/>
      <w:keepLines/>
      <w:spacing w:after="320" w:line="276" w:lineRule="auto"/>
    </w:pPr>
    <w:rPr>
      <w:rFonts w:eastAsia="Arial" w:cs="Arial"/>
      <w:color w:val="666666"/>
      <w:sz w:val="30"/>
      <w:szCs w:val="30"/>
      <w:lang w:val="de" w:eastAsia="de-DE"/>
    </w:rPr>
  </w:style>
  <w:style w:type="character" w:customStyle="1" w:styleId="UntertitelZchn">
    <w:name w:val="Untertitel Zchn"/>
    <w:basedOn w:val="Absatz-Standardschriftart"/>
    <w:link w:val="Untertitel"/>
    <w:uiPriority w:val="11"/>
    <w:rsid w:val="004A689B"/>
    <w:rPr>
      <w:rFonts w:ascii="Arial" w:eastAsia="Arial" w:hAnsi="Arial" w:cs="Arial"/>
      <w:color w:val="666666"/>
      <w:sz w:val="30"/>
      <w:szCs w:val="30"/>
      <w:lang w:val="de" w:eastAsia="de-DE"/>
    </w:rPr>
  </w:style>
  <w:style w:type="character" w:styleId="Hyperlink">
    <w:name w:val="Hyperlink"/>
    <w:basedOn w:val="Absatz-Standardschriftart"/>
    <w:uiPriority w:val="99"/>
    <w:unhideWhenUsed/>
    <w:rsid w:val="006A571B"/>
    <w:rPr>
      <w:color w:val="0000FF" w:themeColor="hyperlink"/>
      <w:u w:val="single"/>
    </w:rPr>
  </w:style>
  <w:style w:type="character" w:styleId="NichtaufgelsteErwhnung">
    <w:name w:val="Unresolved Mention"/>
    <w:basedOn w:val="Absatz-Standardschriftart"/>
    <w:uiPriority w:val="99"/>
    <w:semiHidden/>
    <w:unhideWhenUsed/>
    <w:rsid w:val="006A571B"/>
    <w:rPr>
      <w:color w:val="605E5C"/>
      <w:shd w:val="clear" w:color="auto" w:fill="E1DFDD"/>
    </w:rPr>
  </w:style>
  <w:style w:type="character" w:customStyle="1" w:styleId="berschrift3Zchn">
    <w:name w:val="Überschrift 3 Zchn"/>
    <w:basedOn w:val="Absatz-Standardschriftart"/>
    <w:link w:val="berschrift3"/>
    <w:uiPriority w:val="9"/>
    <w:semiHidden/>
    <w:rsid w:val="0061015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131208">
      <w:bodyDiv w:val="1"/>
      <w:marLeft w:val="0"/>
      <w:marRight w:val="0"/>
      <w:marTop w:val="0"/>
      <w:marBottom w:val="0"/>
      <w:divBdr>
        <w:top w:val="none" w:sz="0" w:space="0" w:color="auto"/>
        <w:left w:val="none" w:sz="0" w:space="0" w:color="auto"/>
        <w:bottom w:val="none" w:sz="0" w:space="0" w:color="auto"/>
        <w:right w:val="none" w:sz="0" w:space="0" w:color="auto"/>
      </w:divBdr>
    </w:div>
    <w:div w:id="782773940">
      <w:bodyDiv w:val="1"/>
      <w:marLeft w:val="0"/>
      <w:marRight w:val="0"/>
      <w:marTop w:val="0"/>
      <w:marBottom w:val="0"/>
      <w:divBdr>
        <w:top w:val="none" w:sz="0" w:space="0" w:color="auto"/>
        <w:left w:val="none" w:sz="0" w:space="0" w:color="auto"/>
        <w:bottom w:val="none" w:sz="0" w:space="0" w:color="auto"/>
        <w:right w:val="none" w:sz="0" w:space="0" w:color="auto"/>
      </w:divBdr>
      <w:divsChild>
        <w:div w:id="1231965040">
          <w:marLeft w:val="0"/>
          <w:marRight w:val="0"/>
          <w:marTop w:val="90"/>
          <w:marBottom w:val="0"/>
          <w:divBdr>
            <w:top w:val="none" w:sz="0" w:space="0" w:color="auto"/>
            <w:left w:val="none" w:sz="0" w:space="0" w:color="auto"/>
            <w:bottom w:val="none" w:sz="0" w:space="0" w:color="auto"/>
            <w:right w:val="none" w:sz="0" w:space="0" w:color="auto"/>
          </w:divBdr>
          <w:divsChild>
            <w:div w:id="1735616361">
              <w:marLeft w:val="0"/>
              <w:marRight w:val="0"/>
              <w:marTop w:val="0"/>
              <w:marBottom w:val="420"/>
              <w:divBdr>
                <w:top w:val="none" w:sz="0" w:space="0" w:color="auto"/>
                <w:left w:val="none" w:sz="0" w:space="0" w:color="auto"/>
                <w:bottom w:val="none" w:sz="0" w:space="0" w:color="auto"/>
                <w:right w:val="none" w:sz="0" w:space="0" w:color="auto"/>
              </w:divBdr>
              <w:divsChild>
                <w:div w:id="1495729542">
                  <w:marLeft w:val="0"/>
                  <w:marRight w:val="0"/>
                  <w:marTop w:val="0"/>
                  <w:marBottom w:val="0"/>
                  <w:divBdr>
                    <w:top w:val="none" w:sz="0" w:space="0" w:color="auto"/>
                    <w:left w:val="none" w:sz="0" w:space="0" w:color="auto"/>
                    <w:bottom w:val="none" w:sz="0" w:space="0" w:color="auto"/>
                    <w:right w:val="none" w:sz="0" w:space="0" w:color="auto"/>
                  </w:divBdr>
                  <w:divsChild>
                    <w:div w:id="89159504">
                      <w:marLeft w:val="0"/>
                      <w:marRight w:val="0"/>
                      <w:marTop w:val="0"/>
                      <w:marBottom w:val="0"/>
                      <w:divBdr>
                        <w:top w:val="none" w:sz="0" w:space="0" w:color="auto"/>
                        <w:left w:val="none" w:sz="0" w:space="0" w:color="auto"/>
                        <w:bottom w:val="none" w:sz="0" w:space="0" w:color="auto"/>
                        <w:right w:val="none" w:sz="0" w:space="0" w:color="auto"/>
                      </w:divBdr>
                      <w:divsChild>
                        <w:div w:id="15529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708509">
      <w:bodyDiv w:val="1"/>
      <w:marLeft w:val="0"/>
      <w:marRight w:val="0"/>
      <w:marTop w:val="0"/>
      <w:marBottom w:val="0"/>
      <w:divBdr>
        <w:top w:val="none" w:sz="0" w:space="0" w:color="auto"/>
        <w:left w:val="none" w:sz="0" w:space="0" w:color="auto"/>
        <w:bottom w:val="none" w:sz="0" w:space="0" w:color="auto"/>
        <w:right w:val="none" w:sz="0" w:space="0" w:color="auto"/>
      </w:divBdr>
    </w:div>
    <w:div w:id="1390228457">
      <w:bodyDiv w:val="1"/>
      <w:marLeft w:val="0"/>
      <w:marRight w:val="0"/>
      <w:marTop w:val="0"/>
      <w:marBottom w:val="0"/>
      <w:divBdr>
        <w:top w:val="none" w:sz="0" w:space="0" w:color="auto"/>
        <w:left w:val="none" w:sz="0" w:space="0" w:color="auto"/>
        <w:bottom w:val="none" w:sz="0" w:space="0" w:color="auto"/>
        <w:right w:val="none" w:sz="0" w:space="0" w:color="auto"/>
      </w:divBdr>
    </w:div>
    <w:div w:id="139724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p-drive.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C2246-D828-4230-99A1-40B98996C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2754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Claus Rehse</dc:creator>
  <cp:lastModifiedBy>Claus Rehse</cp:lastModifiedBy>
  <cp:revision>4</cp:revision>
  <cp:lastPrinted>2020-05-28T09:50:00Z</cp:lastPrinted>
  <dcterms:created xsi:type="dcterms:W3CDTF">2020-10-01T11:52:00Z</dcterms:created>
  <dcterms:modified xsi:type="dcterms:W3CDTF">2020-10-01T11:56:00Z</dcterms:modified>
</cp:coreProperties>
</file>