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B567C" w14:textId="77777777" w:rsidR="000B2EAF" w:rsidRPr="00571AC3" w:rsidRDefault="00571AC3" w:rsidP="00571AC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Text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from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Knauf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Insulation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free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for </w:t>
      </w:r>
      <w:proofErr w:type="spellStart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use</w:t>
      </w:r>
      <w:proofErr w:type="spellEnd"/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:</w:t>
      </w:r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br/>
      </w:r>
      <w:r w:rsidRPr="00571AC3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bookmarkStart w:id="0" w:name="_GoBack"/>
      <w:proofErr w:type="spellStart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Energi</w:t>
      </w:r>
      <w:proofErr w:type="spellEnd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Isolering</w:t>
      </w:r>
      <w:proofErr w:type="spellEnd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ApS</w:t>
      </w:r>
      <w:bookmarkEnd w:id="0"/>
      <w:proofErr w:type="spellEnd"/>
      <w:r w:rsidR="000B2EAF"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: </w:t>
      </w:r>
      <w:r w:rsidR="000B2EAF" w:rsidRPr="00571AC3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Yhden miehen yritys, joka kasvoi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>Knauf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>Insulationin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avulla </w:t>
      </w:r>
      <w:r w:rsidRPr="00571AC3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br/>
      </w:r>
      <w:r w:rsidRPr="00571AC3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Yrityksen suurimmat projektit ovat tällä hetkellä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ECHPARKin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jälkieristys ja uuden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Bydelshusetin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eristys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Esbjergissä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, joista ensimmäisessä käytetään 4,8 tonnia ja jälkimmäisessä 23 tonnia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Supa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l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Frame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-eristettä.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Seuraava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suuri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projekti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Joutsenmerkitty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rakennushanke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 Hill i Hillerød,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käynnistyy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pian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edellyttää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17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tonnia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Supa l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Framea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Olemme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erittäin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tyytyväisiä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Supa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liin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sanoo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René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Sørensen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jonka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Energi Isolering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ApS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kasvanut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yhden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miehen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yrityksestä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seitsemän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työntekijän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yritykseksi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sen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jälkeen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kun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se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siirtyi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käyttämään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Knauf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Insulationin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tuotteita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René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Sørensen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pyörittää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Energi Isolering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ApS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yritystään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Esbjergin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satamakaupungissa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Tanskassa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perustettiin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reilu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kahdeksan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vuotta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sitten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ja se on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kasvanut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yhden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miehen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yrityksestä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yritykseksi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jossa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työskentelee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nykyisin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seitsemän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työntekijää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–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jatkaa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edelleen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kasvuaan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Kun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Insulation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aloitti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toimintansa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Tanskassa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seitsemän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vuotta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sitten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olimme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ensimmäisiä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jotka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alkoivat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käyttää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sen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tuotteita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Sen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lasivillan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erittäin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helppo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työskennellä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muun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muassa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siksi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koska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pölyä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se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kulkee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helposti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kätevästi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koneidemme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läpi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Rene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jatkaa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Helpon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käsiteltävyyden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ansiosta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pienissä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projekteissa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työhön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tarvitaan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vain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yksi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henkilö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Suuremmissa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projekteissa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työmaalle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lähtee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monta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henkilöä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Meillä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nykyisin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kolme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autoa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joista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jokaisessa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mekaaninen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puhalluskone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Todennäköisesti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meidän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täytyy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pian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hankkia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useampia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autoja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ja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palkata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lisää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työntekijöitä.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Luonnollinen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valinta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Energi Isolering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ApS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työskentelee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kaikentyyppisten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eristeiden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– kuten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runkotilojen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eristeiden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kattoeristeiden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teknisten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eristeiden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eristää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niin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uudisrakennuksia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kuin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vanhoja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taloja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Usein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Supafil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Frame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Supafil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34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ovat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luonnollinen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valinta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Rene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Sørensen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suhtautuu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tulevaisuuteen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optimistisesti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luottavaisesti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kuten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myös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moni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muu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Esbjergin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asukas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Maailmanlaajuisesti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toimiva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A. P. Møller- Mærsk -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öljyhtiö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on solminut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Tanskan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valtion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uusia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sopimuksia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öljyn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kaasun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talteenotosta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Pohjanmerestä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Esbjergin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edustalta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Tämän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monen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miljardin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investoinnin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arvioidaan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luovan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noin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4 000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uutta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työpaikkaa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Katsomme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hyvillä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mielin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tulevaisuuteen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René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Sørensen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toteaa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Energi Isolering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ApS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tekee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sekä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pieniä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että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suuria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toimeksiantoja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, mutta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parhaillaan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keskittyy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kahteen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suuren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>projektiin</w:t>
      </w:r>
      <w:proofErr w:type="spellEnd"/>
      <w:r w:rsidR="000B2EAF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Pr="00571AC3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Suuria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>projekteja</w:t>
      </w:r>
      <w:proofErr w:type="spellEnd"/>
      <w:r w:rsidR="000B2EAF"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6E18D0B" w14:textId="77777777" w:rsidR="00571AC3" w:rsidRPr="00571AC3" w:rsidRDefault="000B2EAF" w:rsidP="00571AC3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Esbjerg Conference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>Hotelin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>ECHPARKin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>jälkieristys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Seinien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runkotiloista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ensin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poistettava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vanhat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eristeet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jotka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koostuvat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Leca-kevytsoraa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muistuttavasta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materiaalista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ennen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kuin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niihin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voidaan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puhaltaa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uusi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tuore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Insulationin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Kahden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miehen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tiimi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puhaltaa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Supafil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571AC3">
        <w:rPr>
          <w:rFonts w:ascii="Arial" w:hAnsi="Arial" w:cs="Arial"/>
          <w:color w:val="000000" w:themeColor="text1"/>
          <w:sz w:val="20"/>
          <w:szCs w:val="20"/>
        </w:rPr>
        <w:t>34 -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eristeen</w:t>
      </w:r>
      <w:proofErr w:type="spellEnd"/>
      <w:proofErr w:type="gram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seinien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runkotilojen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täytteeksi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Projekti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käsittää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yhteensä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1 600 m</w:t>
      </w:r>
      <w:r w:rsidRPr="00571AC3">
        <w:rPr>
          <w:rFonts w:ascii="Arial" w:hAnsi="Arial" w:cs="Arial"/>
          <w:color w:val="000000" w:themeColor="text1"/>
          <w:position w:val="8"/>
          <w:sz w:val="20"/>
          <w:szCs w:val="20"/>
        </w:rPr>
        <w:t>2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, ja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siinä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käytetään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lähes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viisi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tonnia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eristeitä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5ECA919" w14:textId="77777777" w:rsidR="000B2EAF" w:rsidRPr="00571AC3" w:rsidRDefault="000B2EAF" w:rsidP="00571AC3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Vielä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suurempi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projekti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juuri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rakennetun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Bydelshusetin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katon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eristys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Rakennukseen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tulee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muun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muassa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nuorisotila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lähipoliisin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rakennuttajana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toimivan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Ungdomsbon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toimistotiloja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Bydelsprojekt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3i1 -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projektitiloja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sekä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liikuntatiloja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Katto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eristetään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50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cm:n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paksuisella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Supafil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Frame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eristekerroksella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noin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3 000 m</w:t>
      </w:r>
      <w:r w:rsidRPr="00571AC3">
        <w:rPr>
          <w:rFonts w:ascii="Arial" w:hAnsi="Arial" w:cs="Arial"/>
          <w:color w:val="000000" w:themeColor="text1"/>
          <w:position w:val="8"/>
          <w:sz w:val="20"/>
          <w:szCs w:val="20"/>
        </w:rPr>
        <w:t>2</w:t>
      </w:r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:n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alalta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3201692" w14:textId="77777777" w:rsidR="00571AC3" w:rsidRDefault="00571AC3" w:rsidP="00571AC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0ECDDC" w14:textId="77777777" w:rsidR="00571AC3" w:rsidRPr="00571AC3" w:rsidRDefault="000B2EAF" w:rsidP="00571AC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Joutsenmerkitty</w:t>
      </w:r>
      <w:proofErr w:type="spellEnd"/>
      <w:r w:rsidRPr="00571A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Samalla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Rene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Sørensenin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ajatukset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ovat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jo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seuraavassa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suuressa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projektissa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Siinä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eläkeyhtiö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PKA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</w:rPr>
        <w:t>rakennuttaa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Joutsenmerkittyjä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vuokra-asuntoja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Hillerødiin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Kööpenhaminan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pohjoispuolelle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Hanke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on linjassa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PKA:n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ilmastostrategian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Rakennettava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asunnot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kuluttavat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vähän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energiaa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tarjoavat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terveen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sisäilman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Hankkeessa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keskitytään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huomioimaan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kestävä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kehitys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rakennuksen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koko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käyttöiän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ajan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rakentamisesta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käytöstä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aina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materiaalien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uudelleenkäyttöön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asti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br/>
      </w:r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Supafil-eriste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Joutsenmerkitty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koostuu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pääosin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kierrätetyistä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lasipulloista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Siksi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voimme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käyttää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sitä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Joutsenmerkityssä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The Hill i Hillerød -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rakennusprojektissa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, René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Sørensen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="00571AC3" w:rsidRPr="00571AC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FFC3D47" w14:textId="77777777" w:rsidR="00571AC3" w:rsidRPr="00571AC3" w:rsidRDefault="00571AC3" w:rsidP="00571AC3">
      <w:pPr>
        <w:ind w:right="-432"/>
        <w:rPr>
          <w:rFonts w:ascii="Arial" w:hAnsi="Arial" w:cs="Arial"/>
          <w:color w:val="000000" w:themeColor="text1"/>
          <w:sz w:val="20"/>
          <w:szCs w:val="20"/>
        </w:rPr>
      </w:pPr>
    </w:p>
    <w:p w14:paraId="2AC783CB" w14:textId="77777777" w:rsidR="000B2EAF" w:rsidRPr="00571AC3" w:rsidRDefault="000B2EAF" w:rsidP="00571AC3">
      <w:pPr>
        <w:ind w:right="-432"/>
        <w:rPr>
          <w:rFonts w:ascii="Arial" w:hAnsi="Arial" w:cs="Arial"/>
          <w:b/>
          <w:color w:val="000000" w:themeColor="text1"/>
          <w:sz w:val="20"/>
          <w:szCs w:val="20"/>
          <w:lang w:val="fi-FI"/>
        </w:rPr>
      </w:pPr>
      <w:r w:rsidRPr="00571AC3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Lisätietoja</w:t>
      </w:r>
      <w:r w:rsidRPr="00571AC3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t>:</w:t>
      </w:r>
    </w:p>
    <w:p w14:paraId="4317C2A9" w14:textId="77777777" w:rsidR="000B2EAF" w:rsidRPr="00571AC3" w:rsidRDefault="000B2EAF" w:rsidP="00571AC3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Peter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>Isacsson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Nordic General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>Manager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(0)706 45 00 06</w:t>
      </w:r>
    </w:p>
    <w:p w14:paraId="0193A4EA" w14:textId="77777777" w:rsidR="000B2EAF" w:rsidRPr="00571AC3" w:rsidRDefault="000B2EAF" w:rsidP="00571AC3">
      <w:pPr>
        <w:rPr>
          <w:rFonts w:ascii="Arial" w:hAnsi="Arial" w:cs="Arial"/>
          <w:bCs/>
          <w:color w:val="000000" w:themeColor="text1"/>
          <w:sz w:val="20"/>
          <w:szCs w:val="20"/>
          <w:lang w:val="fi-FI"/>
        </w:rPr>
      </w:pPr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Fredrik </w:t>
      </w:r>
      <w:proofErr w:type="spellStart"/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Stengarn</w:t>
      </w:r>
      <w:proofErr w:type="spellEnd"/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, Press </w:t>
      </w:r>
      <w:proofErr w:type="spellStart"/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Officer</w:t>
      </w:r>
      <w:proofErr w:type="spellEnd"/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| +46 (0)735 23 23 32</w:t>
      </w:r>
    </w:p>
    <w:p w14:paraId="182A5E7B" w14:textId="77777777" w:rsidR="000B2EAF" w:rsidRPr="00571AC3" w:rsidRDefault="000B2EAF" w:rsidP="00571AC3">
      <w:pPr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</w:pPr>
      <w:r w:rsidRPr="00571AC3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T</w:t>
      </w:r>
      <w:r w:rsidRPr="00571AC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homas </w:t>
      </w:r>
      <w:proofErr w:type="spellStart"/>
      <w:r w:rsidRPr="00571AC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Pompe</w:t>
      </w:r>
      <w:proofErr w:type="spellEnd"/>
      <w:r w:rsidRPr="00571AC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, </w:t>
      </w:r>
      <w:r w:rsidRPr="00571AC3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Management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>assistent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 </w:t>
      </w:r>
      <w:r w:rsidRPr="00571AC3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| </w:t>
      </w:r>
      <w:r w:rsidRPr="00571AC3"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  <w:t>+46 (0)703 35 54 43</w:t>
      </w:r>
    </w:p>
    <w:p w14:paraId="2C775460" w14:textId="77777777" w:rsidR="000B2EAF" w:rsidRPr="00571AC3" w:rsidRDefault="000B2EAF" w:rsidP="00571AC3">
      <w:pPr>
        <w:rPr>
          <w:rFonts w:ascii="Arial" w:hAnsi="Arial" w:cs="Arial"/>
          <w:color w:val="000000" w:themeColor="text1"/>
          <w:sz w:val="20"/>
          <w:szCs w:val="20"/>
          <w:lang w:val="fi-FI" w:eastAsia="sv-SE"/>
        </w:rPr>
      </w:pPr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Elin Gustafsson, Nordic Marketing </w:t>
      </w:r>
      <w:proofErr w:type="spellStart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>Coordinator</w:t>
      </w:r>
      <w:proofErr w:type="spellEnd"/>
      <w:r w:rsidRPr="00571AC3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(0)703 65 66 04</w:t>
      </w:r>
    </w:p>
    <w:p w14:paraId="78ECB4FC" w14:textId="77777777" w:rsidR="00775F66" w:rsidRPr="00571AC3" w:rsidRDefault="00571AC3" w:rsidP="00571AC3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sectPr w:rsidR="00775F66" w:rsidRPr="00571AC3" w:rsidSect="00571AC3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4F54"/>
    <w:multiLevelType w:val="hybridMultilevel"/>
    <w:tmpl w:val="3F1EE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AF"/>
    <w:rsid w:val="0008521E"/>
    <w:rsid w:val="000B2EAF"/>
    <w:rsid w:val="00571AC3"/>
    <w:rsid w:val="00A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207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2E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1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3513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2017-08-17T14:16:00Z</dcterms:created>
  <dcterms:modified xsi:type="dcterms:W3CDTF">2017-08-17T14:22:00Z</dcterms:modified>
</cp:coreProperties>
</file>