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16" w:rsidRPr="00C469AC" w:rsidRDefault="00472C16" w:rsidP="00472C16">
      <w:pPr>
        <w:rPr>
          <w:rFonts w:ascii="Arial" w:hAnsi="Arial" w:cs="Arial"/>
          <w:b/>
          <w:sz w:val="20"/>
          <w:szCs w:val="20"/>
        </w:rPr>
      </w:pPr>
      <w:bookmarkStart w:id="0" w:name="OLE_LINK2"/>
      <w:bookmarkStart w:id="1" w:name="OLE_LINK3"/>
    </w:p>
    <w:p w:rsidR="00472C16" w:rsidRPr="00C469AC" w:rsidRDefault="00472C16" w:rsidP="00472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Pressinformation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</w:t>
      </w:r>
      <w:r w:rsidRPr="00C469AC">
        <w:rPr>
          <w:rFonts w:ascii="Arial" w:hAnsi="Arial" w:cs="Arial"/>
          <w:b/>
          <w:sz w:val="20"/>
          <w:szCs w:val="20"/>
        </w:rPr>
        <w:t xml:space="preserve">      </w:t>
      </w:r>
      <w:r w:rsidRPr="00C469AC">
        <w:rPr>
          <w:rFonts w:ascii="Arial" w:hAnsi="Arial" w:cs="Arial"/>
          <w:sz w:val="20"/>
          <w:szCs w:val="20"/>
        </w:rPr>
        <w:t>Malta</w:t>
      </w:r>
      <w:r w:rsidR="00240ED4">
        <w:rPr>
          <w:rFonts w:ascii="Arial" w:hAnsi="Arial" w:cs="Arial"/>
          <w:sz w:val="20"/>
          <w:szCs w:val="20"/>
        </w:rPr>
        <w:t>,</w:t>
      </w:r>
      <w:r w:rsidRPr="00C469AC">
        <w:rPr>
          <w:rFonts w:ascii="Arial" w:hAnsi="Arial" w:cs="Arial"/>
          <w:sz w:val="20"/>
          <w:szCs w:val="20"/>
        </w:rPr>
        <w:t xml:space="preserve"> den </w:t>
      </w:r>
      <w:r w:rsidR="000147B0">
        <w:rPr>
          <w:rFonts w:ascii="Arial" w:hAnsi="Arial" w:cs="Arial"/>
          <w:sz w:val="20"/>
          <w:szCs w:val="20"/>
        </w:rPr>
        <w:t>11</w:t>
      </w:r>
      <w:r w:rsidRPr="00C469AC">
        <w:rPr>
          <w:rFonts w:ascii="Arial" w:hAnsi="Arial" w:cs="Arial"/>
          <w:sz w:val="20"/>
          <w:szCs w:val="20"/>
        </w:rPr>
        <w:t xml:space="preserve"> </w:t>
      </w:r>
      <w:r w:rsidR="004B033A">
        <w:rPr>
          <w:rFonts w:ascii="Arial" w:hAnsi="Arial" w:cs="Arial"/>
          <w:sz w:val="20"/>
          <w:szCs w:val="20"/>
        </w:rPr>
        <w:t>oktober</w:t>
      </w:r>
      <w:r w:rsidRPr="00C469AC">
        <w:rPr>
          <w:rFonts w:ascii="Arial" w:hAnsi="Arial" w:cs="Arial"/>
          <w:sz w:val="20"/>
          <w:szCs w:val="20"/>
        </w:rPr>
        <w:t xml:space="preserve"> 2012</w:t>
      </w:r>
    </w:p>
    <w:bookmarkEnd w:id="0"/>
    <w:bookmarkEnd w:id="1"/>
    <w:p w:rsidR="00472C16" w:rsidRPr="00C469AC" w:rsidRDefault="00472C16" w:rsidP="00472C16">
      <w:pPr>
        <w:rPr>
          <w:rFonts w:ascii="Arial" w:hAnsi="Arial" w:cs="Arial"/>
          <w:b/>
          <w:sz w:val="20"/>
          <w:szCs w:val="20"/>
        </w:rPr>
      </w:pPr>
    </w:p>
    <w:p w:rsidR="00A953CA" w:rsidRPr="009C6528" w:rsidRDefault="00530A57" w:rsidP="009C6528">
      <w:pPr>
        <w:spacing w:before="100" w:beforeAutospacing="1"/>
        <w:rPr>
          <w:rFonts w:ascii="Arial" w:hAnsi="Arial" w:cs="Arial"/>
          <w:b/>
          <w:color w:val="000000"/>
          <w:sz w:val="56"/>
          <w:szCs w:val="56"/>
        </w:rPr>
      </w:pPr>
      <w:r w:rsidRPr="003E776C">
        <w:rPr>
          <w:rFonts w:ascii="Arial" w:hAnsi="Arial" w:cs="Arial"/>
          <w:b/>
          <w:color w:val="000000"/>
          <w:sz w:val="52"/>
          <w:szCs w:val="52"/>
        </w:rPr>
        <w:t xml:space="preserve">Unibets oddsfavorit Mo Yan </w:t>
      </w:r>
      <w:r w:rsidR="00EA1701">
        <w:rPr>
          <w:rFonts w:ascii="Arial" w:hAnsi="Arial" w:cs="Arial"/>
          <w:b/>
          <w:color w:val="000000"/>
          <w:sz w:val="52"/>
          <w:szCs w:val="52"/>
        </w:rPr>
        <w:t>tilldela</w:t>
      </w:r>
      <w:bookmarkStart w:id="2" w:name="_GoBack"/>
      <w:bookmarkEnd w:id="2"/>
      <w:r w:rsidR="003E776C" w:rsidRPr="003E776C">
        <w:rPr>
          <w:rFonts w:ascii="Arial" w:hAnsi="Arial" w:cs="Arial"/>
          <w:b/>
          <w:color w:val="000000"/>
          <w:sz w:val="52"/>
          <w:szCs w:val="52"/>
        </w:rPr>
        <w:t>s</w:t>
      </w:r>
      <w:r w:rsidRPr="003E776C">
        <w:rPr>
          <w:rFonts w:ascii="Arial" w:hAnsi="Arial" w:cs="Arial"/>
          <w:b/>
          <w:color w:val="000000"/>
          <w:sz w:val="52"/>
          <w:szCs w:val="52"/>
        </w:rPr>
        <w:t xml:space="preserve"> Nobelpriset i litteratur</w:t>
      </w:r>
      <w:r w:rsidR="009C6528">
        <w:rPr>
          <w:rFonts w:ascii="Arial" w:hAnsi="Arial" w:cs="Arial"/>
          <w:b/>
          <w:color w:val="000000"/>
          <w:sz w:val="56"/>
          <w:szCs w:val="56"/>
        </w:rPr>
        <w:br/>
      </w:r>
      <w:r w:rsidR="009C6528" w:rsidRPr="009C6528">
        <w:rPr>
          <w:rFonts w:ascii="Arial" w:hAnsi="Arial" w:cs="Arial"/>
          <w:b/>
          <w:color w:val="000000"/>
          <w:sz w:val="22"/>
          <w:szCs w:val="22"/>
        </w:rPr>
        <w:br/>
      </w:r>
      <w:r w:rsidR="00A953CA">
        <w:rPr>
          <w:rFonts w:ascii="Arial" w:hAnsi="Arial" w:cs="Arial"/>
          <w:b/>
          <w:bCs/>
          <w:color w:val="000000"/>
          <w:sz w:val="22"/>
          <w:szCs w:val="22"/>
        </w:rPr>
        <w:t>Idag tillkännagavs att den kinesiske författaren Mo Yan tilldelas årets nobelpris i litteratur. Hos svenska spelbolaget Unibet hade spelen rasat in på författaren som sedan en månad tillbaka varit Unibets favorit till priset.</w:t>
      </w:r>
      <w:r w:rsidR="00A953CA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="00A953CA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="00A953CA">
        <w:rPr>
          <w:rFonts w:ascii="Arial" w:hAnsi="Arial" w:cs="Arial"/>
          <w:color w:val="000000"/>
          <w:sz w:val="22"/>
          <w:szCs w:val="22"/>
        </w:rPr>
        <w:t>Spelbolaget Unibet gick, redan i september, ut med en oddslista där Mo Yan var favorit.  Han låg med i toppen hela vägen fram till att det avgjordes och var som sämst andrahandsfavorit.</w:t>
      </w:r>
      <w:r w:rsidR="009C6528">
        <w:rPr>
          <w:rFonts w:ascii="Arial" w:hAnsi="Arial" w:cs="Arial"/>
          <w:color w:val="000000"/>
          <w:sz w:val="22"/>
          <w:szCs w:val="22"/>
        </w:rPr>
        <w:br/>
      </w:r>
      <w:r w:rsidR="009C6528">
        <w:rPr>
          <w:rFonts w:ascii="Arial" w:hAnsi="Arial" w:cs="Arial"/>
          <w:color w:val="000000"/>
          <w:sz w:val="22"/>
          <w:szCs w:val="22"/>
        </w:rPr>
        <w:br/>
      </w:r>
      <w:r w:rsidR="00A953CA">
        <w:rPr>
          <w:rFonts w:ascii="Arial" w:hAnsi="Arial" w:cs="Arial"/>
          <w:color w:val="000000"/>
          <w:sz w:val="22"/>
          <w:szCs w:val="22"/>
        </w:rPr>
        <w:t>– Det är såklart kul att våra odds fick rätt. Oddsen är kombination av vad våra oddssättare tror, men också hur kunderna spelar, säger Jonas Nilsson, pressansvarig på Unibet.</w:t>
      </w:r>
      <w:r w:rsidR="009C6528">
        <w:rPr>
          <w:rFonts w:ascii="Arial" w:hAnsi="Arial" w:cs="Arial"/>
          <w:color w:val="000000"/>
          <w:sz w:val="22"/>
          <w:szCs w:val="22"/>
        </w:rPr>
        <w:br/>
      </w:r>
      <w:r w:rsidR="009C6528">
        <w:rPr>
          <w:rFonts w:ascii="Arial" w:hAnsi="Arial" w:cs="Arial"/>
          <w:color w:val="000000"/>
          <w:sz w:val="22"/>
          <w:szCs w:val="22"/>
        </w:rPr>
        <w:br/>
      </w:r>
      <w:r w:rsidR="00A953CA">
        <w:rPr>
          <w:rFonts w:ascii="Arial" w:hAnsi="Arial" w:cs="Arial"/>
          <w:color w:val="000000"/>
          <w:sz w:val="22"/>
          <w:szCs w:val="22"/>
        </w:rPr>
        <w:t xml:space="preserve">Unibet har erbjudit spel på Nobelpriset i litteratur sedan 2004 och oddsen har genom åren varit träffsäkra. Förra året var Tomas Tranströmer med bland vinnarkandidaterna, och året dessförinnan var Mario Vargas Llosa med högt upp i oddslistan. </w:t>
      </w:r>
      <w:r w:rsidR="009C6528">
        <w:rPr>
          <w:rFonts w:ascii="Arial" w:hAnsi="Arial" w:cs="Arial"/>
          <w:color w:val="000000"/>
          <w:sz w:val="22"/>
          <w:szCs w:val="22"/>
        </w:rPr>
        <w:br/>
      </w:r>
      <w:r w:rsidR="009C6528">
        <w:rPr>
          <w:rFonts w:ascii="Arial" w:hAnsi="Arial" w:cs="Arial"/>
          <w:color w:val="000000"/>
          <w:sz w:val="22"/>
          <w:szCs w:val="22"/>
        </w:rPr>
        <w:br/>
      </w:r>
      <w:r w:rsidR="00A953CA">
        <w:rPr>
          <w:rFonts w:ascii="Arial" w:hAnsi="Arial" w:cs="Arial"/>
          <w:color w:val="000000"/>
          <w:sz w:val="22"/>
          <w:szCs w:val="22"/>
        </w:rPr>
        <w:t xml:space="preserve">Mo Yan var i september spelbar till 6,5 gånger pengarna. Fram till två dagar innan tillkännagivandet av nobelpriset hade oddset sjunkit till 4,5. </w:t>
      </w:r>
      <w:r w:rsidR="00A953CA">
        <w:rPr>
          <w:rFonts w:ascii="Arial" w:hAnsi="Arial" w:cs="Arial"/>
          <w:color w:val="000000"/>
          <w:sz w:val="22"/>
          <w:szCs w:val="22"/>
        </w:rPr>
        <w:br/>
      </w:r>
      <w:r w:rsidR="00A953CA">
        <w:rPr>
          <w:rFonts w:ascii="Arial" w:hAnsi="Arial" w:cs="Arial"/>
          <w:b/>
          <w:bCs/>
          <w:color w:val="000000"/>
          <w:sz w:val="22"/>
          <w:szCs w:val="22"/>
        </w:rPr>
        <w:br/>
        <w:t>För mer information och kommentarer, vänligen kontakta:</w:t>
      </w:r>
      <w:r w:rsidR="00A953CA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="00A953CA">
        <w:rPr>
          <w:rFonts w:ascii="Arial" w:hAnsi="Arial" w:cs="Arial"/>
          <w:color w:val="000000"/>
          <w:sz w:val="22"/>
          <w:szCs w:val="22"/>
        </w:rPr>
        <w:t xml:space="preserve">Jonas Nilsson, pressansvarig Unibet Sverige, 070-293 23 45, </w:t>
      </w:r>
      <w:hyperlink r:id="rId8" w:tgtFrame="_blank" w:history="1">
        <w:r w:rsidR="00A953CA">
          <w:rPr>
            <w:rStyle w:val="Hyperlnk"/>
            <w:rFonts w:ascii="Arial" w:hAnsi="Arial" w:cs="Arial"/>
            <w:sz w:val="22"/>
            <w:szCs w:val="22"/>
          </w:rPr>
          <w:t>jonas.nilsson@unibet.com</w:t>
        </w:r>
      </w:hyperlink>
    </w:p>
    <w:p w:rsidR="001C3FEA" w:rsidRDefault="00E93F77" w:rsidP="000E69C6">
      <w:pPr>
        <w:spacing w:before="100" w:before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br/>
      </w:r>
    </w:p>
    <w:sectPr w:rsidR="001C3FEA" w:rsidSect="00472C16">
      <w:headerReference w:type="default" r:id="rId9"/>
      <w:footerReference w:type="default" r:id="rId10"/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A64" w:rsidRDefault="00187A64">
      <w:r>
        <w:separator/>
      </w:r>
    </w:p>
  </w:endnote>
  <w:endnote w:type="continuationSeparator" w:id="0">
    <w:p w:rsidR="00187A64" w:rsidRDefault="001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189" w:rsidRDefault="00C71189" w:rsidP="004B033A">
    <w:pPr>
      <w:pStyle w:val="Brdtext2"/>
      <w:spacing w:before="0" w:beforeAutospacing="0" w:after="0" w:afterAutospacing="0"/>
      <w:rPr>
        <w:rFonts w:ascii="Arial" w:hAnsi="Arial" w:cs="Arial"/>
        <w:b/>
        <w:bCs/>
        <w:sz w:val="16"/>
        <w:szCs w:val="16"/>
      </w:rPr>
    </w:pPr>
    <w:bookmarkStart w:id="3" w:name="OLE_LINK7"/>
    <w:bookmarkStart w:id="4" w:name="OLE_LINK8"/>
    <w:r>
      <w:rPr>
        <w:rFonts w:ascii="Arial" w:hAnsi="Arial" w:cs="Arial"/>
        <w:b/>
        <w:bCs/>
        <w:sz w:val="16"/>
        <w:szCs w:val="16"/>
      </w:rPr>
      <w:t>Om Unibet</w:t>
    </w:r>
  </w:p>
  <w:p w:rsidR="00C71189" w:rsidRPr="00047EB2" w:rsidRDefault="00C71189" w:rsidP="004B033A">
    <w:pPr>
      <w:pStyle w:val="Brdtext2"/>
      <w:spacing w:before="0" w:beforeAutospacing="0" w:after="0" w:afterAutospacing="0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</w:rPr>
      <w:t xml:space="preserve">Unibet grundades 1997 och är ett spelbolag noterat på Nasdaq OMX Nordiska Börs i Stockholm. Unibet är en av de största privata speloperatörerna på den europeiska marknaden och erbjuder spel på 27 olika språk via </w:t>
    </w:r>
    <w:hyperlink r:id="rId1" w:history="1">
      <w:r>
        <w:rPr>
          <w:rStyle w:val="Hyperlnk"/>
          <w:rFonts w:ascii="Arial" w:hAnsi="Arial" w:cs="Arial"/>
          <w:bCs/>
          <w:sz w:val="16"/>
          <w:szCs w:val="16"/>
        </w:rPr>
        <w:t>www.unibet.com</w:t>
      </w:r>
    </w:hyperlink>
    <w:r>
      <w:rPr>
        <w:rFonts w:ascii="Arial" w:hAnsi="Arial" w:cs="Arial"/>
        <w:bCs/>
        <w:sz w:val="16"/>
        <w:szCs w:val="16"/>
      </w:rPr>
      <w:t xml:space="preserve">.  Unibet har över 6,7 miljoner kunder i mer än 100 länder. Unibet är medlem av EGBA, European Gaming and Betting Association, </w:t>
    </w:r>
    <w:r>
      <w:rPr>
        <w:rFonts w:ascii="Arial" w:hAnsi="Arial" w:cs="Arial"/>
        <w:sz w:val="16"/>
        <w:szCs w:val="16"/>
      </w:rPr>
      <w:t xml:space="preserve">RGA, Remote Gambling Association i Storbritannien </w:t>
    </w:r>
    <w:r>
      <w:rPr>
        <w:rFonts w:ascii="Arial" w:hAnsi="Arial" w:cs="Arial"/>
        <w:bCs/>
        <w:sz w:val="16"/>
        <w:szCs w:val="16"/>
      </w:rPr>
      <w:t xml:space="preserve">och certifierat enligt G4, Global Gaming Guidance Group. </w:t>
    </w:r>
    <w:r w:rsidRPr="00047EB2">
      <w:rPr>
        <w:rFonts w:ascii="Arial" w:hAnsi="Arial" w:cs="Arial"/>
        <w:sz w:val="16"/>
        <w:szCs w:val="16"/>
      </w:rPr>
      <w:t xml:space="preserve">Unibet är medlem i EGBA, European Gaming and Betting Association, RGA, Remote Gambling Association i </w:t>
    </w:r>
    <w:r>
      <w:rPr>
        <w:rFonts w:ascii="Arial" w:hAnsi="Arial" w:cs="Arial"/>
        <w:sz w:val="16"/>
        <w:szCs w:val="16"/>
      </w:rPr>
      <w:t xml:space="preserve">Storbritannien </w:t>
    </w:r>
    <w:r w:rsidRPr="00047EB2">
      <w:rPr>
        <w:rFonts w:ascii="Arial" w:hAnsi="Arial" w:cs="Arial"/>
        <w:sz w:val="16"/>
        <w:szCs w:val="16"/>
      </w:rPr>
      <w:t>och är övervakad och certifierad</w:t>
    </w:r>
    <w:r>
      <w:rPr>
        <w:rFonts w:ascii="Arial" w:hAnsi="Arial" w:cs="Arial"/>
        <w:sz w:val="16"/>
        <w:szCs w:val="16"/>
      </w:rPr>
      <w:t xml:space="preserve"> av</w:t>
    </w:r>
    <w:r w:rsidRPr="00047EB2">
      <w:rPr>
        <w:rFonts w:ascii="Arial" w:hAnsi="Arial" w:cs="Arial"/>
        <w:sz w:val="16"/>
        <w:szCs w:val="16"/>
      </w:rPr>
      <w:t xml:space="preserve"> eCOGRA </w:t>
    </w:r>
    <w:r>
      <w:rPr>
        <w:rFonts w:ascii="Arial" w:hAnsi="Arial" w:cs="Arial"/>
        <w:sz w:val="16"/>
        <w:szCs w:val="16"/>
      </w:rPr>
      <w:t>enligt ansvarsfullt och rättvist spelande</w:t>
    </w:r>
    <w:r w:rsidRPr="00047EB2">
      <w:rPr>
        <w:rFonts w:ascii="Arial" w:hAnsi="Arial" w:cs="Arial"/>
        <w:sz w:val="16"/>
        <w:szCs w:val="16"/>
      </w:rPr>
      <w:t>.</w:t>
    </w:r>
  </w:p>
  <w:p w:rsidR="00C71189" w:rsidRPr="00047EB2" w:rsidRDefault="00C71189" w:rsidP="004B033A">
    <w:pPr>
      <w:pStyle w:val="b0"/>
      <w:spacing w:after="0"/>
      <w:rPr>
        <w:rFonts w:ascii="Arial" w:hAnsi="Arial" w:cs="Arial"/>
        <w:sz w:val="16"/>
        <w:szCs w:val="16"/>
      </w:rPr>
    </w:pPr>
  </w:p>
  <w:p w:rsidR="00C71189" w:rsidRDefault="00C71189" w:rsidP="004B033A">
    <w:pPr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Mer information om Unibet Group plc finns på </w:t>
    </w:r>
    <w:hyperlink r:id="rId2" w:history="1">
      <w:r>
        <w:rPr>
          <w:rStyle w:val="Hyperlnk"/>
          <w:rFonts w:ascii="Arial" w:eastAsia="Calibri" w:hAnsi="Arial" w:cs="Arial"/>
          <w:b/>
          <w:bCs/>
          <w:color w:val="800080"/>
          <w:sz w:val="16"/>
          <w:szCs w:val="16"/>
        </w:rPr>
        <w:t>www.unibetgroupplc.com</w:t>
      </w:r>
    </w:hyperlink>
  </w:p>
  <w:p w:rsidR="00C71189" w:rsidRPr="000F43EA" w:rsidRDefault="00C71189" w:rsidP="004B033A">
    <w:pPr>
      <w:ind w:right="360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U</w:t>
    </w:r>
    <w:r w:rsidRPr="000F43EA">
      <w:rPr>
        <w:rFonts w:ascii="Verdana" w:hAnsi="Verdana"/>
        <w:sz w:val="14"/>
        <w:szCs w:val="14"/>
      </w:rPr>
      <w:t>nibet Group plc, "Fawwara Bldgs", Msida Road, Gzira GZR1402, Malta</w:t>
    </w:r>
  </w:p>
  <w:p w:rsidR="00C71189" w:rsidRDefault="00C71189" w:rsidP="004B033A">
    <w:pPr>
      <w:ind w:right="360"/>
      <w:jc w:val="center"/>
      <w:rPr>
        <w:rFonts w:ascii="Verdana" w:hAnsi="Verdana"/>
        <w:sz w:val="10"/>
        <w:szCs w:val="10"/>
        <w:lang w:val="en-US"/>
      </w:rPr>
    </w:pPr>
    <w:r>
      <w:rPr>
        <w:rFonts w:ascii="Verdana" w:hAnsi="Verdana"/>
        <w:sz w:val="10"/>
        <w:szCs w:val="10"/>
        <w:lang w:val="en-US"/>
      </w:rPr>
      <w:t xml:space="preserve">Tel: +356 2133 3532     Fax: +356 2343 1510       Website : </w:t>
    </w:r>
    <w:hyperlink r:id="rId3" w:history="1">
      <w:r>
        <w:rPr>
          <w:rStyle w:val="Hyperlnk"/>
          <w:rFonts w:ascii="Verdana" w:eastAsia="Calibri" w:hAnsi="Verdana"/>
          <w:sz w:val="10"/>
          <w:szCs w:val="10"/>
          <w:lang w:val="en-US"/>
        </w:rPr>
        <w:t>www.unibetgroupplc.com</w:t>
      </w:r>
    </w:hyperlink>
    <w:r>
      <w:rPr>
        <w:rFonts w:ascii="Verdana" w:hAnsi="Verdana"/>
        <w:sz w:val="10"/>
        <w:szCs w:val="10"/>
        <w:lang w:val="en-US"/>
      </w:rPr>
      <w:t>        Email:info@unibet.com</w:t>
    </w:r>
  </w:p>
  <w:p w:rsidR="00C71189" w:rsidRDefault="00C71189" w:rsidP="004B033A">
    <w:pPr>
      <w:pStyle w:val="Sidfot"/>
      <w:spacing w:after="60"/>
      <w:jc w:val="center"/>
      <w:rPr>
        <w:rFonts w:ascii="Arial" w:hAnsi="Arial"/>
        <w:sz w:val="20"/>
        <w:szCs w:val="20"/>
        <w:lang w:val="en-US"/>
      </w:rPr>
    </w:pPr>
    <w:r>
      <w:rPr>
        <w:rFonts w:ascii="Verdana" w:hAnsi="Verdana"/>
        <w:sz w:val="10"/>
        <w:szCs w:val="10"/>
        <w:lang w:val="en-US"/>
      </w:rPr>
      <w:t>Registered office: c/o Camilleri Preziosi, Level 2, Valletta Buildings, South Street, Valletta, Malta. Company No: C 39017. Registered in Malta.</w:t>
    </w:r>
    <w:bookmarkEnd w:id="3"/>
    <w:bookmarkEnd w:id="4"/>
  </w:p>
  <w:p w:rsidR="00C71189" w:rsidRPr="002C295B" w:rsidRDefault="00C71189" w:rsidP="004B033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A64" w:rsidRDefault="00187A64">
      <w:r>
        <w:separator/>
      </w:r>
    </w:p>
  </w:footnote>
  <w:footnote w:type="continuationSeparator" w:id="0">
    <w:p w:rsidR="00187A64" w:rsidRDefault="00187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189" w:rsidRDefault="00C71189">
    <w:pPr>
      <w:pStyle w:val="Sidhuvud"/>
      <w:jc w:val="center"/>
    </w:pPr>
    <w:r>
      <w:rPr>
        <w:noProof/>
      </w:rPr>
      <w:drawing>
        <wp:inline distT="0" distB="0" distL="0" distR="0" wp14:anchorId="5AC208CB" wp14:editId="60D83500">
          <wp:extent cx="2096135" cy="344805"/>
          <wp:effectExtent l="19050" t="0" r="0" b="0"/>
          <wp:docPr id="1" name="Bild 1" descr="new_log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ew_logo_we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344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6D78"/>
    <w:multiLevelType w:val="hybridMultilevel"/>
    <w:tmpl w:val="260AA8BA"/>
    <w:lvl w:ilvl="0" w:tplc="81A4E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D6708"/>
    <w:multiLevelType w:val="hybridMultilevel"/>
    <w:tmpl w:val="F4B699B4"/>
    <w:lvl w:ilvl="0" w:tplc="0D2478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A51A3"/>
    <w:multiLevelType w:val="hybridMultilevel"/>
    <w:tmpl w:val="97342FB8"/>
    <w:lvl w:ilvl="0" w:tplc="8D06BC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0B3561"/>
    <w:multiLevelType w:val="hybridMultilevel"/>
    <w:tmpl w:val="5AA4999C"/>
    <w:lvl w:ilvl="0" w:tplc="652CE276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3294C"/>
    <w:multiLevelType w:val="hybridMultilevel"/>
    <w:tmpl w:val="ADF65C3A"/>
    <w:lvl w:ilvl="0" w:tplc="13286D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16"/>
    <w:rsid w:val="00010176"/>
    <w:rsid w:val="00011043"/>
    <w:rsid w:val="000147B0"/>
    <w:rsid w:val="00024BDB"/>
    <w:rsid w:val="000308BE"/>
    <w:rsid w:val="00031E05"/>
    <w:rsid w:val="00054D3D"/>
    <w:rsid w:val="00055C88"/>
    <w:rsid w:val="000560E1"/>
    <w:rsid w:val="00063BAD"/>
    <w:rsid w:val="00065C4E"/>
    <w:rsid w:val="00066D12"/>
    <w:rsid w:val="00072160"/>
    <w:rsid w:val="00074E3F"/>
    <w:rsid w:val="000813DC"/>
    <w:rsid w:val="00081D34"/>
    <w:rsid w:val="000A7EDF"/>
    <w:rsid w:val="000C2A8E"/>
    <w:rsid w:val="000C7DDA"/>
    <w:rsid w:val="000E3972"/>
    <w:rsid w:val="000E3B1A"/>
    <w:rsid w:val="000E3BDE"/>
    <w:rsid w:val="000E3EE7"/>
    <w:rsid w:val="000E482F"/>
    <w:rsid w:val="000E69C6"/>
    <w:rsid w:val="000F23A6"/>
    <w:rsid w:val="000F2AF8"/>
    <w:rsid w:val="000F456D"/>
    <w:rsid w:val="000F4702"/>
    <w:rsid w:val="00101DE8"/>
    <w:rsid w:val="001038EF"/>
    <w:rsid w:val="00104349"/>
    <w:rsid w:val="001051B1"/>
    <w:rsid w:val="001238FA"/>
    <w:rsid w:val="00152F6E"/>
    <w:rsid w:val="001565D8"/>
    <w:rsid w:val="001617EC"/>
    <w:rsid w:val="0016306D"/>
    <w:rsid w:val="001805F9"/>
    <w:rsid w:val="0018306F"/>
    <w:rsid w:val="001836D8"/>
    <w:rsid w:val="00185D80"/>
    <w:rsid w:val="001875B4"/>
    <w:rsid w:val="00187A64"/>
    <w:rsid w:val="00195EE0"/>
    <w:rsid w:val="00196755"/>
    <w:rsid w:val="001A078C"/>
    <w:rsid w:val="001B4630"/>
    <w:rsid w:val="001C3FEA"/>
    <w:rsid w:val="001C7F8D"/>
    <w:rsid w:val="001D036F"/>
    <w:rsid w:val="001D49AB"/>
    <w:rsid w:val="001E309A"/>
    <w:rsid w:val="001E55FA"/>
    <w:rsid w:val="001F2F68"/>
    <w:rsid w:val="001F333D"/>
    <w:rsid w:val="001F4A66"/>
    <w:rsid w:val="001F60FB"/>
    <w:rsid w:val="001F7BE6"/>
    <w:rsid w:val="002053C5"/>
    <w:rsid w:val="0021549C"/>
    <w:rsid w:val="00223F09"/>
    <w:rsid w:val="00225658"/>
    <w:rsid w:val="00234BF1"/>
    <w:rsid w:val="00240ED4"/>
    <w:rsid w:val="002714D4"/>
    <w:rsid w:val="00274263"/>
    <w:rsid w:val="00286F8B"/>
    <w:rsid w:val="00293579"/>
    <w:rsid w:val="002A0F44"/>
    <w:rsid w:val="002A45C9"/>
    <w:rsid w:val="002C4120"/>
    <w:rsid w:val="002C4BF6"/>
    <w:rsid w:val="002D0FAB"/>
    <w:rsid w:val="002D3930"/>
    <w:rsid w:val="0030164C"/>
    <w:rsid w:val="00302088"/>
    <w:rsid w:val="00316AE9"/>
    <w:rsid w:val="003170FC"/>
    <w:rsid w:val="00317643"/>
    <w:rsid w:val="00317A34"/>
    <w:rsid w:val="0034488B"/>
    <w:rsid w:val="0036027B"/>
    <w:rsid w:val="00373C76"/>
    <w:rsid w:val="003856D1"/>
    <w:rsid w:val="003B3519"/>
    <w:rsid w:val="003B5F1B"/>
    <w:rsid w:val="003B69FA"/>
    <w:rsid w:val="003C66D6"/>
    <w:rsid w:val="003E4AFE"/>
    <w:rsid w:val="003E776C"/>
    <w:rsid w:val="003F02D2"/>
    <w:rsid w:val="003F58C7"/>
    <w:rsid w:val="003F6D9B"/>
    <w:rsid w:val="004036CE"/>
    <w:rsid w:val="00411815"/>
    <w:rsid w:val="004165B8"/>
    <w:rsid w:val="004438C2"/>
    <w:rsid w:val="00443915"/>
    <w:rsid w:val="00450D11"/>
    <w:rsid w:val="00466064"/>
    <w:rsid w:val="00472C16"/>
    <w:rsid w:val="0047429F"/>
    <w:rsid w:val="004745E4"/>
    <w:rsid w:val="0048526E"/>
    <w:rsid w:val="004B033A"/>
    <w:rsid w:val="004B1A62"/>
    <w:rsid w:val="004C3993"/>
    <w:rsid w:val="004C3D5F"/>
    <w:rsid w:val="004F609B"/>
    <w:rsid w:val="004F6590"/>
    <w:rsid w:val="004F6DC7"/>
    <w:rsid w:val="0050717C"/>
    <w:rsid w:val="0052294D"/>
    <w:rsid w:val="00525040"/>
    <w:rsid w:val="00530A57"/>
    <w:rsid w:val="00530D9D"/>
    <w:rsid w:val="0053316F"/>
    <w:rsid w:val="00534CB7"/>
    <w:rsid w:val="0053579E"/>
    <w:rsid w:val="005365BC"/>
    <w:rsid w:val="0054614E"/>
    <w:rsid w:val="00552881"/>
    <w:rsid w:val="00553A14"/>
    <w:rsid w:val="00554E47"/>
    <w:rsid w:val="0056439A"/>
    <w:rsid w:val="00593221"/>
    <w:rsid w:val="005B6482"/>
    <w:rsid w:val="005D38B7"/>
    <w:rsid w:val="005E00DD"/>
    <w:rsid w:val="005E5F7B"/>
    <w:rsid w:val="005F5F4B"/>
    <w:rsid w:val="00600B73"/>
    <w:rsid w:val="0061528C"/>
    <w:rsid w:val="00625541"/>
    <w:rsid w:val="00636A23"/>
    <w:rsid w:val="00650459"/>
    <w:rsid w:val="00657BAD"/>
    <w:rsid w:val="006633EA"/>
    <w:rsid w:val="006659D7"/>
    <w:rsid w:val="006960F2"/>
    <w:rsid w:val="00697148"/>
    <w:rsid w:val="006A53A1"/>
    <w:rsid w:val="006C000D"/>
    <w:rsid w:val="006C5BB4"/>
    <w:rsid w:val="006E4003"/>
    <w:rsid w:val="006E54A8"/>
    <w:rsid w:val="006E6F4A"/>
    <w:rsid w:val="00705AFA"/>
    <w:rsid w:val="0071043A"/>
    <w:rsid w:val="00712051"/>
    <w:rsid w:val="00715B3E"/>
    <w:rsid w:val="0073085B"/>
    <w:rsid w:val="00732B8B"/>
    <w:rsid w:val="00735248"/>
    <w:rsid w:val="007715F3"/>
    <w:rsid w:val="00784E1B"/>
    <w:rsid w:val="00786E20"/>
    <w:rsid w:val="007A26E0"/>
    <w:rsid w:val="007C1588"/>
    <w:rsid w:val="007F5BE7"/>
    <w:rsid w:val="0080143B"/>
    <w:rsid w:val="0080183C"/>
    <w:rsid w:val="00817543"/>
    <w:rsid w:val="00852EFA"/>
    <w:rsid w:val="00862CB2"/>
    <w:rsid w:val="0089206A"/>
    <w:rsid w:val="00892B51"/>
    <w:rsid w:val="00894BFE"/>
    <w:rsid w:val="00895EA9"/>
    <w:rsid w:val="0089623F"/>
    <w:rsid w:val="00896C80"/>
    <w:rsid w:val="008A2A44"/>
    <w:rsid w:val="008B1320"/>
    <w:rsid w:val="008B1A7D"/>
    <w:rsid w:val="008C50DE"/>
    <w:rsid w:val="008D2949"/>
    <w:rsid w:val="008D3302"/>
    <w:rsid w:val="008E39F1"/>
    <w:rsid w:val="008F06D4"/>
    <w:rsid w:val="00900E70"/>
    <w:rsid w:val="00904D92"/>
    <w:rsid w:val="00912825"/>
    <w:rsid w:val="0092701C"/>
    <w:rsid w:val="00940EAC"/>
    <w:rsid w:val="00986DCD"/>
    <w:rsid w:val="009A65ED"/>
    <w:rsid w:val="009C6528"/>
    <w:rsid w:val="009C7FC5"/>
    <w:rsid w:val="009D488F"/>
    <w:rsid w:val="009F68BB"/>
    <w:rsid w:val="009F7946"/>
    <w:rsid w:val="00A018CB"/>
    <w:rsid w:val="00A04839"/>
    <w:rsid w:val="00A351CA"/>
    <w:rsid w:val="00A37A8C"/>
    <w:rsid w:val="00A40B4E"/>
    <w:rsid w:val="00A60952"/>
    <w:rsid w:val="00A93B26"/>
    <w:rsid w:val="00A953CA"/>
    <w:rsid w:val="00A95EE4"/>
    <w:rsid w:val="00AA4697"/>
    <w:rsid w:val="00AA6F9B"/>
    <w:rsid w:val="00AC07EE"/>
    <w:rsid w:val="00AC3581"/>
    <w:rsid w:val="00AC7C6D"/>
    <w:rsid w:val="00AD45FB"/>
    <w:rsid w:val="00AE40EB"/>
    <w:rsid w:val="00AF73C7"/>
    <w:rsid w:val="00B207F4"/>
    <w:rsid w:val="00B233A0"/>
    <w:rsid w:val="00B23D48"/>
    <w:rsid w:val="00B27C1E"/>
    <w:rsid w:val="00B30203"/>
    <w:rsid w:val="00B444F4"/>
    <w:rsid w:val="00B5304F"/>
    <w:rsid w:val="00B54928"/>
    <w:rsid w:val="00B72A92"/>
    <w:rsid w:val="00B77793"/>
    <w:rsid w:val="00B80573"/>
    <w:rsid w:val="00B90110"/>
    <w:rsid w:val="00BA17EF"/>
    <w:rsid w:val="00BB0A46"/>
    <w:rsid w:val="00BC31BD"/>
    <w:rsid w:val="00C01D4D"/>
    <w:rsid w:val="00C32480"/>
    <w:rsid w:val="00C33467"/>
    <w:rsid w:val="00C51E08"/>
    <w:rsid w:val="00C65CC2"/>
    <w:rsid w:val="00C7019A"/>
    <w:rsid w:val="00C70343"/>
    <w:rsid w:val="00C70406"/>
    <w:rsid w:val="00C71189"/>
    <w:rsid w:val="00C72191"/>
    <w:rsid w:val="00CA2284"/>
    <w:rsid w:val="00CA4524"/>
    <w:rsid w:val="00CB22F1"/>
    <w:rsid w:val="00CB339E"/>
    <w:rsid w:val="00CB36B6"/>
    <w:rsid w:val="00CB420D"/>
    <w:rsid w:val="00CB524A"/>
    <w:rsid w:val="00CC13A0"/>
    <w:rsid w:val="00CC3038"/>
    <w:rsid w:val="00CD30AA"/>
    <w:rsid w:val="00CE36B1"/>
    <w:rsid w:val="00D06CF8"/>
    <w:rsid w:val="00D10A3A"/>
    <w:rsid w:val="00D13FB3"/>
    <w:rsid w:val="00D16D0C"/>
    <w:rsid w:val="00D17C88"/>
    <w:rsid w:val="00D17D9E"/>
    <w:rsid w:val="00D245D7"/>
    <w:rsid w:val="00D34768"/>
    <w:rsid w:val="00D47880"/>
    <w:rsid w:val="00D52A44"/>
    <w:rsid w:val="00D5379B"/>
    <w:rsid w:val="00D5674F"/>
    <w:rsid w:val="00D6761C"/>
    <w:rsid w:val="00D705B8"/>
    <w:rsid w:val="00D87765"/>
    <w:rsid w:val="00D90F7A"/>
    <w:rsid w:val="00D971D6"/>
    <w:rsid w:val="00DA1D90"/>
    <w:rsid w:val="00DB7BEC"/>
    <w:rsid w:val="00DC0225"/>
    <w:rsid w:val="00DC0A20"/>
    <w:rsid w:val="00DC1F2E"/>
    <w:rsid w:val="00DC244D"/>
    <w:rsid w:val="00DC59AD"/>
    <w:rsid w:val="00DD6DEF"/>
    <w:rsid w:val="00DE1900"/>
    <w:rsid w:val="00DE419A"/>
    <w:rsid w:val="00DE4AC8"/>
    <w:rsid w:val="00DF3C47"/>
    <w:rsid w:val="00E022C9"/>
    <w:rsid w:val="00E074A2"/>
    <w:rsid w:val="00E14256"/>
    <w:rsid w:val="00E30D02"/>
    <w:rsid w:val="00E42434"/>
    <w:rsid w:val="00E5132C"/>
    <w:rsid w:val="00E54131"/>
    <w:rsid w:val="00E56C9F"/>
    <w:rsid w:val="00E672BE"/>
    <w:rsid w:val="00E76357"/>
    <w:rsid w:val="00E93E14"/>
    <w:rsid w:val="00E93F77"/>
    <w:rsid w:val="00EA0FCA"/>
    <w:rsid w:val="00EA1701"/>
    <w:rsid w:val="00EB2886"/>
    <w:rsid w:val="00EC2AFC"/>
    <w:rsid w:val="00EC6864"/>
    <w:rsid w:val="00EE3B58"/>
    <w:rsid w:val="00EE3D8F"/>
    <w:rsid w:val="00EE4445"/>
    <w:rsid w:val="00EE4D34"/>
    <w:rsid w:val="00EF0E20"/>
    <w:rsid w:val="00EF779F"/>
    <w:rsid w:val="00F06638"/>
    <w:rsid w:val="00F140A6"/>
    <w:rsid w:val="00F2432C"/>
    <w:rsid w:val="00F268AA"/>
    <w:rsid w:val="00F31A28"/>
    <w:rsid w:val="00F33FCA"/>
    <w:rsid w:val="00F54908"/>
    <w:rsid w:val="00F71CEE"/>
    <w:rsid w:val="00F75860"/>
    <w:rsid w:val="00F84AD1"/>
    <w:rsid w:val="00F90600"/>
    <w:rsid w:val="00FA1E6F"/>
    <w:rsid w:val="00FA7871"/>
    <w:rsid w:val="00FA7D4C"/>
    <w:rsid w:val="00FB453B"/>
    <w:rsid w:val="00FC0124"/>
    <w:rsid w:val="00FC44FF"/>
    <w:rsid w:val="00FC4D89"/>
    <w:rsid w:val="00FC518B"/>
    <w:rsid w:val="00FC55CB"/>
    <w:rsid w:val="00FC7BCE"/>
    <w:rsid w:val="00FD2E4B"/>
    <w:rsid w:val="00FD57B7"/>
    <w:rsid w:val="00FF01BB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024BDB"/>
    <w:rPr>
      <w:b/>
      <w:bCs/>
    </w:rPr>
  </w:style>
  <w:style w:type="paragraph" w:styleId="Normalwebb">
    <w:name w:val="Normal (Web)"/>
    <w:basedOn w:val="Normal"/>
    <w:uiPriority w:val="99"/>
    <w:unhideWhenUsed/>
    <w:rsid w:val="00F90600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715B3E"/>
    <w:pPr>
      <w:ind w:left="720"/>
      <w:contextualSpacing/>
    </w:pPr>
  </w:style>
  <w:style w:type="character" w:customStyle="1" w:styleId="ugridplus1">
    <w:name w:val="ugridplus1"/>
    <w:basedOn w:val="Standardstycketeckensnitt"/>
    <w:rsid w:val="00D10A3A"/>
    <w:rPr>
      <w:color w:val="0000FF"/>
      <w:sz w:val="15"/>
      <w:szCs w:val="15"/>
    </w:rPr>
  </w:style>
  <w:style w:type="character" w:customStyle="1" w:styleId="apple-style-span">
    <w:name w:val="apple-style-span"/>
    <w:basedOn w:val="Standardstycketeckensnitt"/>
    <w:rsid w:val="00C33467"/>
  </w:style>
  <w:style w:type="character" w:styleId="AnvndHyperlnk">
    <w:name w:val="FollowedHyperlink"/>
    <w:basedOn w:val="Standardstycketeckensnitt"/>
    <w:uiPriority w:val="99"/>
    <w:semiHidden/>
    <w:unhideWhenUsed/>
    <w:rsid w:val="00FF01BB"/>
    <w:rPr>
      <w:color w:val="800080" w:themeColor="followedHyperlink"/>
      <w:u w:val="single"/>
    </w:rPr>
  </w:style>
  <w:style w:type="paragraph" w:customStyle="1" w:styleId="ingetavstnd10">
    <w:name w:val="ingetavstnd1"/>
    <w:basedOn w:val="Normal"/>
    <w:rsid w:val="00A953CA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024BDB"/>
    <w:rPr>
      <w:b/>
      <w:bCs/>
    </w:rPr>
  </w:style>
  <w:style w:type="paragraph" w:styleId="Normalwebb">
    <w:name w:val="Normal (Web)"/>
    <w:basedOn w:val="Normal"/>
    <w:uiPriority w:val="99"/>
    <w:unhideWhenUsed/>
    <w:rsid w:val="00F90600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715B3E"/>
    <w:pPr>
      <w:ind w:left="720"/>
      <w:contextualSpacing/>
    </w:pPr>
  </w:style>
  <w:style w:type="character" w:customStyle="1" w:styleId="ugridplus1">
    <w:name w:val="ugridplus1"/>
    <w:basedOn w:val="Standardstycketeckensnitt"/>
    <w:rsid w:val="00D10A3A"/>
    <w:rPr>
      <w:color w:val="0000FF"/>
      <w:sz w:val="15"/>
      <w:szCs w:val="15"/>
    </w:rPr>
  </w:style>
  <w:style w:type="character" w:customStyle="1" w:styleId="apple-style-span">
    <w:name w:val="apple-style-span"/>
    <w:basedOn w:val="Standardstycketeckensnitt"/>
    <w:rsid w:val="00C33467"/>
  </w:style>
  <w:style w:type="character" w:styleId="AnvndHyperlnk">
    <w:name w:val="FollowedHyperlink"/>
    <w:basedOn w:val="Standardstycketeckensnitt"/>
    <w:uiPriority w:val="99"/>
    <w:semiHidden/>
    <w:unhideWhenUsed/>
    <w:rsid w:val="00FF01BB"/>
    <w:rPr>
      <w:color w:val="800080" w:themeColor="followedHyperlink"/>
      <w:u w:val="single"/>
    </w:rPr>
  </w:style>
  <w:style w:type="paragraph" w:customStyle="1" w:styleId="ingetavstnd10">
    <w:name w:val="ingetavstnd1"/>
    <w:basedOn w:val="Normal"/>
    <w:rsid w:val="00A953CA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3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8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2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6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29295">
                      <w:marLeft w:val="0"/>
                      <w:marRight w:val="0"/>
                      <w:marTop w:val="9"/>
                      <w:marBottom w:val="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0817">
                      <w:marLeft w:val="0"/>
                      <w:marRight w:val="0"/>
                      <w:marTop w:val="9"/>
                      <w:marBottom w:val="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8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as.nilsson@unibet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betgroupplc.com" TargetMode="External"/><Relationship Id="rId2" Type="http://schemas.openxmlformats.org/officeDocument/2006/relationships/hyperlink" Target="http://www.unibetgroupplc.com/" TargetMode="External"/><Relationship Id="rId1" Type="http://schemas.openxmlformats.org/officeDocument/2006/relationships/hyperlink" Target="http://www.unib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Cohn &amp; Wolfe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marjamakit</dc:creator>
  <cp:lastModifiedBy>marjamakit</cp:lastModifiedBy>
  <cp:revision>3</cp:revision>
  <cp:lastPrinted>2012-10-11T12:09:00Z</cp:lastPrinted>
  <dcterms:created xsi:type="dcterms:W3CDTF">2012-10-11T12:09:00Z</dcterms:created>
  <dcterms:modified xsi:type="dcterms:W3CDTF">2012-10-11T12:11:00Z</dcterms:modified>
</cp:coreProperties>
</file>