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1E293" w14:textId="74ACA1D4" w:rsidR="007A1280" w:rsidRPr="00D530F6" w:rsidRDefault="008C78CD" w:rsidP="0038380A">
      <w:pPr>
        <w:spacing w:before="120" w:afterLines="600" w:after="1440" w:line="360" w:lineRule="auto"/>
        <w:ind w:right="266"/>
        <w:contextualSpacing/>
        <w:jc w:val="both"/>
        <w:rPr>
          <w:rFonts w:ascii="Meta OT Book" w:hAnsi="Meta OT Book"/>
          <w:b/>
          <w:color w:val="2A594B"/>
          <w:szCs w:val="22"/>
        </w:rPr>
      </w:pPr>
      <w:r>
        <w:rPr>
          <w:rFonts w:cs="Arial"/>
          <w:b/>
          <w:color w:val="2A594B"/>
          <w:sz w:val="32"/>
          <w:szCs w:val="32"/>
        </w:rPr>
        <w:t>Hinweise für Betreiber von</w:t>
      </w:r>
      <w:r w:rsidR="0034154F" w:rsidRPr="00D530F6">
        <w:rPr>
          <w:rFonts w:cs="Arial"/>
          <w:b/>
          <w:color w:val="2A594B"/>
          <w:sz w:val="32"/>
          <w:szCs w:val="32"/>
        </w:rPr>
        <w:t xml:space="preserve"> alten Solarstrom-Anlagen </w:t>
      </w:r>
      <w:r w:rsidR="0034154F" w:rsidRPr="00D530F6">
        <w:rPr>
          <w:b/>
          <w:color w:val="2A594B"/>
        </w:rPr>
        <w:br/>
      </w:r>
      <w:r w:rsidR="0034154F" w:rsidRPr="00D530F6">
        <w:rPr>
          <w:rFonts w:ascii="Meta OT Book" w:hAnsi="Meta OT Book"/>
          <w:b/>
          <w:color w:val="2A594B"/>
          <w:szCs w:val="22"/>
        </w:rPr>
        <w:br/>
      </w:r>
      <w:r w:rsidR="000317FD">
        <w:rPr>
          <w:rFonts w:ascii="Meta OT Book" w:hAnsi="Meta OT Book"/>
          <w:b/>
          <w:color w:val="2A594B"/>
          <w:szCs w:val="22"/>
        </w:rPr>
        <w:t>Reutlingen, 17</w:t>
      </w:r>
      <w:r>
        <w:rPr>
          <w:rFonts w:ascii="Meta OT Book" w:hAnsi="Meta OT Book"/>
          <w:b/>
          <w:color w:val="2A594B"/>
          <w:szCs w:val="22"/>
        </w:rPr>
        <w:t>.12.2020</w:t>
      </w:r>
      <w:r w:rsidR="007A1280" w:rsidRPr="00D530F6">
        <w:rPr>
          <w:rFonts w:ascii="Meta OT Book" w:hAnsi="Meta OT Book"/>
          <w:b/>
          <w:color w:val="2A594B"/>
          <w:szCs w:val="22"/>
        </w:rPr>
        <w:t xml:space="preserve">: </w:t>
      </w:r>
      <w:r w:rsidR="0034154F" w:rsidRPr="00D530F6">
        <w:rPr>
          <w:rFonts w:ascii="Meta OT Book" w:hAnsi="Meta OT Book"/>
          <w:b/>
          <w:color w:val="2A594B"/>
          <w:szCs w:val="22"/>
        </w:rPr>
        <w:t>Zum Jahresende fallen die ersten Photovoltaikanlagen nach 20 Jahren Stromerzeugung aus der Förderung durch das Erneuerbare-Energien-Gesetz</w:t>
      </w:r>
      <w:r w:rsidR="000317FD">
        <w:rPr>
          <w:rFonts w:ascii="Meta OT Book" w:hAnsi="Meta OT Book"/>
          <w:b/>
          <w:color w:val="2A594B"/>
          <w:szCs w:val="22"/>
        </w:rPr>
        <w:t xml:space="preserve"> (EEG)</w:t>
      </w:r>
      <w:r w:rsidR="0034154F" w:rsidRPr="00D530F6">
        <w:rPr>
          <w:rFonts w:ascii="Meta OT Book" w:hAnsi="Meta OT Book"/>
          <w:b/>
          <w:color w:val="2A594B"/>
          <w:szCs w:val="22"/>
        </w:rPr>
        <w:t xml:space="preserve">. </w:t>
      </w:r>
      <w:r w:rsidR="00FD208C">
        <w:rPr>
          <w:rFonts w:ascii="Meta OT Book" w:hAnsi="Meta OT Book"/>
          <w:b/>
          <w:color w:val="2A594B"/>
          <w:szCs w:val="22"/>
        </w:rPr>
        <w:t xml:space="preserve">Betroffen von dieser Regelung sind alle Photovoltaik-Anlagen, die bis Ende 2000 in Betrieb genommen wurden. </w:t>
      </w:r>
      <w:r w:rsidR="0034154F" w:rsidRPr="00D530F6">
        <w:rPr>
          <w:rFonts w:ascii="Meta OT Book" w:hAnsi="Meta OT Book"/>
          <w:b/>
          <w:color w:val="2A594B"/>
          <w:szCs w:val="22"/>
        </w:rPr>
        <w:t>Damit erlischt der Anspruch auf die Zahlung einer festen Ein</w:t>
      </w:r>
      <w:r w:rsidR="0034154F" w:rsidRPr="00D530F6">
        <w:rPr>
          <w:rFonts w:ascii="Meta OT Book" w:hAnsi="Meta OT Book"/>
          <w:b/>
          <w:color w:val="2A594B"/>
          <w:szCs w:val="22"/>
        </w:rPr>
        <w:softHyphen/>
        <w:t>speisevergütung</w:t>
      </w:r>
      <w:r w:rsidR="00FD208C">
        <w:rPr>
          <w:rFonts w:ascii="Meta OT Book" w:hAnsi="Meta OT Book"/>
          <w:b/>
          <w:color w:val="2A594B"/>
          <w:szCs w:val="22"/>
        </w:rPr>
        <w:t xml:space="preserve"> zum 31. Dezember 2020</w:t>
      </w:r>
      <w:r w:rsidR="0034154F" w:rsidRPr="00D530F6">
        <w:rPr>
          <w:rFonts w:ascii="Meta OT Book" w:hAnsi="Meta OT Book"/>
          <w:b/>
          <w:color w:val="2A594B"/>
          <w:szCs w:val="22"/>
        </w:rPr>
        <w:t xml:space="preserve">. </w:t>
      </w:r>
      <w:r w:rsidR="007A1280" w:rsidRPr="00D530F6">
        <w:rPr>
          <w:rFonts w:ascii="Meta OT Book" w:hAnsi="Meta OT Book"/>
          <w:b/>
          <w:color w:val="2A594B"/>
          <w:szCs w:val="22"/>
        </w:rPr>
        <w:t xml:space="preserve">Die </w:t>
      </w:r>
      <w:proofErr w:type="spellStart"/>
      <w:r w:rsidR="007A1280" w:rsidRPr="00D530F6">
        <w:rPr>
          <w:rFonts w:ascii="Meta OT Book" w:hAnsi="Meta OT Book"/>
          <w:b/>
          <w:color w:val="2A594B"/>
          <w:szCs w:val="22"/>
        </w:rPr>
        <w:t>KlimaschutzAgentur</w:t>
      </w:r>
      <w:proofErr w:type="spellEnd"/>
      <w:r w:rsidR="007A1280" w:rsidRPr="00D530F6">
        <w:rPr>
          <w:rFonts w:ascii="Meta OT Book" w:hAnsi="Meta OT Book"/>
          <w:b/>
          <w:color w:val="2A594B"/>
          <w:szCs w:val="22"/>
        </w:rPr>
        <w:t xml:space="preserve"> im Landkreis Reutlingen bietet wöchentlich Energiegespräche an, um Ratsuchenden Tipps zu geben, welche Möglichkeiten sie haben, um auch </w:t>
      </w:r>
      <w:r w:rsidR="000B4493">
        <w:rPr>
          <w:rFonts w:ascii="Meta OT Book" w:hAnsi="Meta OT Book"/>
          <w:b/>
          <w:color w:val="2A594B"/>
          <w:szCs w:val="22"/>
        </w:rPr>
        <w:t>nach Jahresende</w:t>
      </w:r>
      <w:r w:rsidR="007A1280" w:rsidRPr="00D530F6">
        <w:rPr>
          <w:rFonts w:ascii="Meta OT Book" w:hAnsi="Meta OT Book"/>
          <w:b/>
          <w:color w:val="2A594B"/>
          <w:szCs w:val="22"/>
        </w:rPr>
        <w:t xml:space="preserve"> die Anlage weiterhin beitreiben zu können. </w:t>
      </w:r>
    </w:p>
    <w:p w14:paraId="34A54847" w14:textId="77777777" w:rsidR="007A1280" w:rsidRPr="00D530F6" w:rsidRDefault="007A1280" w:rsidP="00D530F6">
      <w:pPr>
        <w:spacing w:before="120" w:afterLines="600" w:after="1440" w:line="360" w:lineRule="auto"/>
        <w:ind w:right="266"/>
        <w:contextualSpacing/>
        <w:jc w:val="both"/>
        <w:rPr>
          <w:rFonts w:ascii="Meta OT Book" w:hAnsi="Meta OT Book"/>
          <w:b/>
          <w:color w:val="2A594B"/>
          <w:szCs w:val="22"/>
        </w:rPr>
      </w:pPr>
    </w:p>
    <w:p w14:paraId="094AC888" w14:textId="070E1249" w:rsidR="00C71317" w:rsidRDefault="000B4493" w:rsidP="00D530F6">
      <w:pPr>
        <w:spacing w:before="120" w:afterLines="600" w:after="1440" w:line="360" w:lineRule="auto"/>
        <w:ind w:right="266"/>
        <w:contextualSpacing/>
        <w:jc w:val="both"/>
        <w:rPr>
          <w:rFonts w:ascii="Meta OT Book" w:hAnsi="Meta OT Book"/>
          <w:color w:val="FF0000"/>
          <w:szCs w:val="22"/>
          <w14:textFill>
            <w14:gradFill>
              <w14:gsLst>
                <w14:gs w14:pos="0">
                  <w14:srgbClr w14:val="2A594B">
                    <w14:shade w14:val="30000"/>
                    <w14:satMod w14:val="115000"/>
                  </w14:srgbClr>
                </w14:gs>
                <w14:gs w14:pos="50000">
                  <w14:srgbClr w14:val="2A594B">
                    <w14:shade w14:val="67500"/>
                    <w14:satMod w14:val="115000"/>
                  </w14:srgbClr>
                </w14:gs>
                <w14:gs w14:pos="100000">
                  <w14:srgbClr w14:val="2A594B">
                    <w14:shade w14:val="100000"/>
                    <w14:satMod w14:val="115000"/>
                  </w14:srgbClr>
                </w14:gs>
              </w14:gsLst>
              <w14:lin w14:ang="2700000" w14:scaled="0"/>
            </w14:gradFill>
          </w14:textFill>
        </w:rPr>
      </w:pPr>
      <w:r>
        <w:rPr>
          <w:rFonts w:ascii="Meta OT Book" w:hAnsi="Meta OT Book"/>
          <w:color w:val="2A594B"/>
          <w:szCs w:val="22"/>
        </w:rPr>
        <w:t>Nach aktueller Rechtslage dürfen a</w:t>
      </w:r>
      <w:r w:rsidR="00D775E1">
        <w:rPr>
          <w:rFonts w:ascii="Meta OT Book" w:hAnsi="Meta OT Book"/>
          <w:color w:val="2A594B"/>
          <w:szCs w:val="22"/>
        </w:rPr>
        <w:t>b Janu</w:t>
      </w:r>
      <w:r>
        <w:rPr>
          <w:rFonts w:ascii="Meta OT Book" w:hAnsi="Meta OT Book"/>
          <w:color w:val="2A594B"/>
          <w:szCs w:val="22"/>
        </w:rPr>
        <w:t xml:space="preserve">ar 2021 </w:t>
      </w:r>
      <w:r w:rsidR="00D775E1">
        <w:rPr>
          <w:rFonts w:ascii="Meta OT Book" w:hAnsi="Meta OT Book"/>
          <w:color w:val="2A594B"/>
          <w:szCs w:val="22"/>
        </w:rPr>
        <w:t>Netzbetreiber den Strom aus PV-Analgen, die bis Ende 2000 in Betrieb genommen wurden, nicht mehr abnehmen und vergüten. Eine Anschlussregelung für die weitere Einspeisung des Stroms dieser Anlagen gibt es bislang nicht. Der Deutsche Bundestag berät derzeit</w:t>
      </w:r>
      <w:r w:rsidR="00972B41">
        <w:rPr>
          <w:rFonts w:ascii="Meta OT Book" w:hAnsi="Meta OT Book"/>
          <w:color w:val="2A594B"/>
          <w:szCs w:val="22"/>
        </w:rPr>
        <w:t xml:space="preserve"> aber</w:t>
      </w:r>
      <w:r w:rsidR="00D775E1">
        <w:rPr>
          <w:rFonts w:ascii="Meta OT Book" w:hAnsi="Meta OT Book"/>
          <w:color w:val="2A594B"/>
          <w:szCs w:val="22"/>
        </w:rPr>
        <w:t xml:space="preserve"> über Gesetzesänderungen des EEG</w:t>
      </w:r>
      <w:r>
        <w:rPr>
          <w:rFonts w:ascii="Meta OT Book" w:hAnsi="Meta OT Book"/>
          <w:color w:val="2A594B"/>
          <w:szCs w:val="22"/>
        </w:rPr>
        <w:t>, die bis zum Jahresende verabschiedet werden sollen</w:t>
      </w:r>
      <w:r w:rsidR="00D775E1">
        <w:rPr>
          <w:rFonts w:ascii="Meta OT Book" w:hAnsi="Meta OT Book"/>
          <w:color w:val="2A594B"/>
          <w:szCs w:val="22"/>
        </w:rPr>
        <w:t xml:space="preserve">. </w:t>
      </w:r>
      <w:r w:rsidR="00D775E1" w:rsidRPr="00D530F6">
        <w:rPr>
          <w:rFonts w:ascii="Meta OT Book" w:hAnsi="Meta OT Book"/>
          <w:color w:val="2A594B"/>
          <w:szCs w:val="22"/>
        </w:rPr>
        <w:t>Anlagenbesitzer sollten</w:t>
      </w:r>
      <w:r w:rsidR="00D775E1">
        <w:rPr>
          <w:rFonts w:ascii="Meta OT Book" w:hAnsi="Meta OT Book"/>
          <w:color w:val="2A594B"/>
          <w:szCs w:val="22"/>
        </w:rPr>
        <w:t xml:space="preserve"> also</w:t>
      </w:r>
      <w:r w:rsidR="00D775E1" w:rsidRPr="00D530F6">
        <w:rPr>
          <w:rFonts w:ascii="Meta OT Book" w:hAnsi="Meta OT Book"/>
          <w:color w:val="2A594B"/>
          <w:szCs w:val="22"/>
        </w:rPr>
        <w:t xml:space="preserve"> abwarten, ob der Gesetzgeber wieder eine Einspeisevergütung für Ü20-Solarstromanlagen in Aussicht stellt</w:t>
      </w:r>
      <w:r w:rsidR="00972B41">
        <w:rPr>
          <w:rFonts w:ascii="Meta OT Book" w:hAnsi="Meta OT Book"/>
          <w:color w:val="2A594B"/>
          <w:szCs w:val="22"/>
        </w:rPr>
        <w:t>, bevor weitere Schritte unternommen werden</w:t>
      </w:r>
      <w:r w:rsidR="00C71317" w:rsidRPr="00C71317">
        <w:rPr>
          <w:rFonts w:ascii="Meta OT Book" w:hAnsi="Meta OT Book"/>
          <w:color w:val="2A594B"/>
          <w:szCs w:val="22"/>
          <w14:textFill>
            <w14:gradFill>
              <w14:gsLst>
                <w14:gs w14:pos="0">
                  <w14:srgbClr w14:val="2A594B">
                    <w14:shade w14:val="30000"/>
                    <w14:satMod w14:val="115000"/>
                  </w14:srgbClr>
                </w14:gs>
                <w14:gs w14:pos="50000">
                  <w14:srgbClr w14:val="2A594B">
                    <w14:shade w14:val="67500"/>
                    <w14:satMod w14:val="115000"/>
                  </w14:srgbClr>
                </w14:gs>
                <w14:gs w14:pos="100000">
                  <w14:srgbClr w14:val="2A594B">
                    <w14:shade w14:val="100000"/>
                    <w14:satMod w14:val="115000"/>
                  </w14:srgbClr>
                </w14:gs>
              </w14:gsLst>
              <w14:lin w14:ang="2700000" w14:scaled="0"/>
            </w14:gradFill>
          </w14:textFill>
        </w:rPr>
        <w:t xml:space="preserve">. </w:t>
      </w:r>
      <w:r w:rsidR="00C71317" w:rsidRPr="00C71317">
        <w:rPr>
          <w:rFonts w:ascii="Meta OT Book" w:hAnsi="Meta OT Book"/>
          <w:color w:val="FF0000"/>
          <w:szCs w:val="22"/>
          <w14:textFill>
            <w14:gradFill>
              <w14:gsLst>
                <w14:gs w14:pos="0">
                  <w14:srgbClr w14:val="2A594B">
                    <w14:shade w14:val="30000"/>
                    <w14:satMod w14:val="115000"/>
                  </w14:srgbClr>
                </w14:gs>
                <w14:gs w14:pos="50000">
                  <w14:srgbClr w14:val="2A594B">
                    <w14:shade w14:val="67500"/>
                    <w14:satMod w14:val="115000"/>
                  </w14:srgbClr>
                </w14:gs>
                <w14:gs w14:pos="100000">
                  <w14:srgbClr w14:val="2A594B">
                    <w14:shade w14:val="100000"/>
                    <w14:satMod w14:val="115000"/>
                  </w14:srgbClr>
                </w14:gs>
              </w14:gsLst>
              <w14:lin w14:ang="2700000" w14:scaled="0"/>
            </w14:gradFill>
          </w14:textFill>
        </w:rPr>
        <w:t>Laut Gesetzentwurf soll der Solarstrom auch nach Ablauf der EEG-Vergütung an den Netzbetreiber verkauft werden können, ohne dass technische Änderungen oder eine zusätzliche Messtechnik an der Anlage erforderlich sind. Je nach Beschluss des Bundestags könnten Anlagenbetreiber ihre Solar-Anlage einfach weiterlaufen lassen.</w:t>
      </w:r>
    </w:p>
    <w:p w14:paraId="1C4222E5" w14:textId="6952E39A" w:rsidR="008C61D9" w:rsidRPr="00C71317" w:rsidRDefault="008C61D9" w:rsidP="00D530F6">
      <w:pPr>
        <w:spacing w:before="120" w:afterLines="600" w:after="1440" w:line="360" w:lineRule="auto"/>
        <w:ind w:right="266"/>
        <w:contextualSpacing/>
        <w:jc w:val="both"/>
        <w:rPr>
          <w:rFonts w:ascii="Meta OT Book" w:hAnsi="Meta OT Book"/>
          <w:color w:val="FF0000"/>
          <w:szCs w:val="22"/>
          <w14:textFill>
            <w14:gradFill>
              <w14:gsLst>
                <w14:gs w14:pos="0">
                  <w14:srgbClr w14:val="2A594B">
                    <w14:shade w14:val="30000"/>
                    <w14:satMod w14:val="115000"/>
                  </w14:srgbClr>
                </w14:gs>
                <w14:gs w14:pos="50000">
                  <w14:srgbClr w14:val="2A594B">
                    <w14:shade w14:val="67500"/>
                    <w14:satMod w14:val="115000"/>
                  </w14:srgbClr>
                </w14:gs>
                <w14:gs w14:pos="100000">
                  <w14:srgbClr w14:val="2A594B">
                    <w14:shade w14:val="100000"/>
                    <w14:satMod w14:val="115000"/>
                  </w14:srgbClr>
                </w14:gs>
              </w14:gsLst>
              <w14:lin w14:ang="2700000" w14:scaled="0"/>
            </w14:gradFill>
          </w14:textFill>
        </w:rPr>
      </w:pPr>
      <w:r>
        <w:rPr>
          <w:rFonts w:ascii="Meta OT Book" w:hAnsi="Meta OT Book"/>
          <w:color w:val="FF0000"/>
          <w:szCs w:val="22"/>
          <w14:textFill>
            <w14:gradFill>
              <w14:gsLst>
                <w14:gs w14:pos="0">
                  <w14:srgbClr w14:val="2A594B">
                    <w14:shade w14:val="30000"/>
                    <w14:satMod w14:val="115000"/>
                  </w14:srgbClr>
                </w14:gs>
                <w14:gs w14:pos="50000">
                  <w14:srgbClr w14:val="2A594B">
                    <w14:shade w14:val="67500"/>
                    <w14:satMod w14:val="115000"/>
                  </w14:srgbClr>
                </w14:gs>
                <w14:gs w14:pos="100000">
                  <w14:srgbClr w14:val="2A594B">
                    <w14:shade w14:val="100000"/>
                    <w14:satMod w14:val="115000"/>
                  </w14:srgbClr>
                </w14:gs>
              </w14:gsLst>
              <w14:lin w14:ang="2700000" w14:scaled="0"/>
            </w14:gradFill>
          </w14:textFill>
        </w:rPr>
        <w:t>Auch wenn das Gesetz nicht rechtzeitig zum 1. Januar 2021 in Kraft tritt, ist davon auszugehen, dass Anlagen weiter betrieben werden können. Wenn Streit mit dem Netzbetreiber vermieden werden will, können die Anlagen auch zum 1. Januar vorerst abgeschaltet werden.</w:t>
      </w:r>
    </w:p>
    <w:p w14:paraId="1C34DF95" w14:textId="42F0C39D" w:rsidR="00D530F6" w:rsidRPr="00D530F6" w:rsidRDefault="008C61D9" w:rsidP="00D530F6">
      <w:pPr>
        <w:spacing w:line="360" w:lineRule="auto"/>
        <w:jc w:val="both"/>
        <w:rPr>
          <w:rFonts w:ascii="Meta OT Book" w:hAnsi="Meta OT Book" w:cs="Arial"/>
          <w:color w:val="2A594B"/>
          <w:szCs w:val="22"/>
        </w:rPr>
      </w:pPr>
      <w:r>
        <w:rPr>
          <w:rFonts w:ascii="Meta OT Book" w:hAnsi="Meta OT Book"/>
          <w:color w:val="2A594B"/>
          <w:szCs w:val="22"/>
        </w:rPr>
        <w:t>A</w:t>
      </w:r>
      <w:r w:rsidR="007A1280" w:rsidRPr="00D530F6">
        <w:rPr>
          <w:rFonts w:ascii="Meta OT Book" w:hAnsi="Meta OT Book"/>
          <w:color w:val="2A594B"/>
          <w:szCs w:val="22"/>
        </w:rPr>
        <w:t xml:space="preserve">lle Fragen rund um das Thema Photovoltaik beantworten die Energieberater </w:t>
      </w:r>
      <w:r w:rsidR="00D530F6">
        <w:rPr>
          <w:rFonts w:ascii="Meta OT Book" w:hAnsi="Meta OT Book"/>
          <w:color w:val="2A594B"/>
          <w:szCs w:val="22"/>
        </w:rPr>
        <w:t xml:space="preserve">der </w:t>
      </w:r>
      <w:proofErr w:type="spellStart"/>
      <w:r w:rsidR="007A1280" w:rsidRPr="00D530F6">
        <w:rPr>
          <w:rFonts w:ascii="Meta OT Book" w:hAnsi="Meta OT Book"/>
          <w:color w:val="2A594B"/>
          <w:szCs w:val="22"/>
        </w:rPr>
        <w:t>KlimaschutzAgentur</w:t>
      </w:r>
      <w:proofErr w:type="spellEnd"/>
      <w:r w:rsidR="007A1280" w:rsidRPr="00D530F6">
        <w:rPr>
          <w:rFonts w:ascii="Meta OT Book" w:hAnsi="Meta OT Book"/>
          <w:color w:val="2A594B"/>
          <w:szCs w:val="22"/>
        </w:rPr>
        <w:t xml:space="preserve"> Reutlingen </w:t>
      </w:r>
      <w:r w:rsidR="00D530F6">
        <w:rPr>
          <w:rFonts w:ascii="Meta OT Book" w:hAnsi="Meta OT Book"/>
          <w:color w:val="2A594B"/>
          <w:szCs w:val="22"/>
        </w:rPr>
        <w:t xml:space="preserve">und Verbraucherzentrale. </w:t>
      </w:r>
      <w:r w:rsidR="00D530F6" w:rsidRPr="00D530F6">
        <w:rPr>
          <w:rFonts w:ascii="Meta OT Book" w:hAnsi="Meta OT Book" w:cs="Arial"/>
          <w:color w:val="2A594B"/>
          <w:szCs w:val="22"/>
        </w:rPr>
        <w:t>Für ein kostenfreies Beratungsgespräch mit einem qualifizierten Energieberater melden Sie sich gerne telefonisch unter 07121 14 32 571 oder per Mail unter </w:t>
      </w:r>
      <w:r w:rsidR="00D530F6" w:rsidRPr="00D530F6">
        <w:rPr>
          <w:rFonts w:ascii="Meta OT Book" w:hAnsi="Meta OT Book"/>
          <w:color w:val="2A594B"/>
          <w:szCs w:val="22"/>
          <w:u w:val="single"/>
        </w:rPr>
        <w:t>info@klimaschutzagentur-reutlingen.de</w:t>
      </w:r>
      <w:r w:rsidR="00D530F6" w:rsidRPr="00D530F6">
        <w:rPr>
          <w:rFonts w:ascii="Meta OT Book" w:hAnsi="Meta OT Book" w:cs="Arial"/>
          <w:color w:val="2A594B"/>
          <w:szCs w:val="22"/>
        </w:rPr>
        <w:t xml:space="preserve"> an. </w:t>
      </w:r>
      <w:r w:rsidR="00D530F6" w:rsidRPr="00D530F6">
        <w:rPr>
          <w:rFonts w:ascii="Meta OT Book" w:hAnsi="Meta OT Book" w:cs="Arial"/>
          <w:color w:val="2A594B"/>
        </w:rPr>
        <w:t xml:space="preserve">Die Beratungsgespräche finden derzeit telefonisch statt. </w:t>
      </w:r>
      <w:r>
        <w:rPr>
          <w:rFonts w:ascii="Meta OT Book" w:hAnsi="Meta OT Book" w:cs="Arial"/>
          <w:color w:val="2A594B"/>
        </w:rPr>
        <w:t xml:space="preserve">In diesem Jahr bietet die Agentur noch </w:t>
      </w:r>
      <w:r w:rsidR="000317FD">
        <w:rPr>
          <w:rFonts w:ascii="Meta OT Book" w:hAnsi="Meta OT Book" w:cs="Arial"/>
          <w:color w:val="2A594B"/>
        </w:rPr>
        <w:t xml:space="preserve">am </w:t>
      </w:r>
      <w:r w:rsidR="000317FD" w:rsidRPr="00D530F6">
        <w:rPr>
          <w:rFonts w:ascii="Meta OT Book" w:hAnsi="Meta OT Book" w:cs="Arial"/>
          <w:color w:val="2A594B"/>
        </w:rPr>
        <w:t>Montag</w:t>
      </w:r>
      <w:r w:rsidR="000317FD">
        <w:rPr>
          <w:rFonts w:ascii="Meta OT Book" w:hAnsi="Meta OT Book" w:cs="Arial"/>
          <w:color w:val="2A594B"/>
        </w:rPr>
        <w:t>, 21. Dezember zwischen 16 und 19 Uhr kostenfreie Energieberatungsgespräche an</w:t>
      </w:r>
      <w:r w:rsidR="00E70EEA">
        <w:rPr>
          <w:rFonts w:ascii="Meta OT Book" w:hAnsi="Meta OT Book" w:cs="Arial"/>
          <w:color w:val="2A594B"/>
        </w:rPr>
        <w:t xml:space="preserve">. </w:t>
      </w:r>
      <w:r w:rsidR="00D530F6" w:rsidRPr="00D530F6">
        <w:rPr>
          <w:rFonts w:ascii="Meta OT Book" w:hAnsi="Meta OT Book" w:cs="Arial"/>
          <w:color w:val="2A594B"/>
          <w:szCs w:val="22"/>
        </w:rPr>
        <w:t>Weitere Informationen erhalten Sie dir</w:t>
      </w:r>
      <w:bookmarkStart w:id="0" w:name="_GoBack"/>
      <w:bookmarkEnd w:id="0"/>
      <w:r w:rsidR="00D530F6" w:rsidRPr="00D530F6">
        <w:rPr>
          <w:rFonts w:ascii="Meta OT Book" w:hAnsi="Meta OT Book" w:cs="Arial"/>
          <w:color w:val="2A594B"/>
          <w:szCs w:val="22"/>
        </w:rPr>
        <w:t xml:space="preserve">ekt bei der </w:t>
      </w:r>
      <w:proofErr w:type="spellStart"/>
      <w:r w:rsidR="00D530F6" w:rsidRPr="00D530F6">
        <w:rPr>
          <w:rFonts w:ascii="Meta OT Book" w:hAnsi="Meta OT Book" w:cs="Arial"/>
          <w:color w:val="2A594B"/>
          <w:szCs w:val="22"/>
        </w:rPr>
        <w:t>KlimaschutzAgentur</w:t>
      </w:r>
      <w:proofErr w:type="spellEnd"/>
      <w:r w:rsidR="00D530F6" w:rsidRPr="00D530F6">
        <w:rPr>
          <w:rFonts w:ascii="Meta OT Book" w:hAnsi="Meta OT Book" w:cs="Arial"/>
          <w:color w:val="2A594B"/>
          <w:szCs w:val="22"/>
        </w:rPr>
        <w:t>.</w:t>
      </w:r>
    </w:p>
    <w:p w14:paraId="497CDF34" w14:textId="77777777" w:rsidR="00D530F6" w:rsidRPr="00D530F6" w:rsidRDefault="00D530F6" w:rsidP="00D530F6">
      <w:pPr>
        <w:pStyle w:val="StandardWeb"/>
        <w:spacing w:before="120" w:beforeAutospacing="0" w:after="120" w:afterAutospacing="0" w:line="360" w:lineRule="auto"/>
        <w:ind w:right="264"/>
        <w:jc w:val="both"/>
        <w:rPr>
          <w:rFonts w:ascii="Meta OT Book" w:hAnsi="Meta OT Book" w:cs="Arial"/>
          <w:color w:val="2A594B"/>
          <w:sz w:val="22"/>
          <w:szCs w:val="22"/>
        </w:rPr>
      </w:pPr>
      <w:r w:rsidRPr="00D530F6">
        <w:rPr>
          <w:rFonts w:ascii="Meta OT Book" w:hAnsi="Meta OT Book" w:cs="Arial"/>
          <w:color w:val="2A594B"/>
          <w:sz w:val="22"/>
          <w:szCs w:val="22"/>
        </w:rPr>
        <w:lastRenderedPageBreak/>
        <w:t>Das Beratungsangebot, das für Ratsuchende des Landkreises Reutlingen kostenlos ist, wird durch die Kooperation mit der Verbraucherzentrale Baden-Württemberg und mit Hilfe der finanziellen Förderung des Projekts durch das Bundesministerium für Wirtschaft ermöglicht.</w:t>
      </w:r>
    </w:p>
    <w:p w14:paraId="523800A0" w14:textId="77777777" w:rsidR="00D530F6" w:rsidRPr="00D530F6" w:rsidRDefault="00D530F6" w:rsidP="00D530F6">
      <w:pPr>
        <w:pStyle w:val="StandardWeb"/>
        <w:spacing w:before="120" w:beforeAutospacing="0" w:after="120" w:afterAutospacing="0" w:line="360" w:lineRule="auto"/>
        <w:ind w:right="264"/>
        <w:jc w:val="both"/>
        <w:rPr>
          <w:rFonts w:ascii="Meta OT Book" w:hAnsi="Meta OT Book" w:cs="Arial"/>
          <w:color w:val="2A594B"/>
          <w:sz w:val="22"/>
          <w:szCs w:val="22"/>
        </w:rPr>
      </w:pPr>
    </w:p>
    <w:p w14:paraId="7E0F50C4" w14:textId="77777777" w:rsidR="00D530F6" w:rsidRDefault="00D530F6" w:rsidP="00D530F6">
      <w:pPr>
        <w:spacing w:before="120" w:afterLines="600" w:after="1440" w:line="360" w:lineRule="auto"/>
        <w:ind w:right="266"/>
        <w:contextualSpacing/>
        <w:jc w:val="both"/>
        <w:rPr>
          <w:rFonts w:ascii="Meta OT Book" w:hAnsi="Meta OT Book"/>
          <w:color w:val="2A594B"/>
          <w:szCs w:val="22"/>
        </w:rPr>
      </w:pPr>
    </w:p>
    <w:p w14:paraId="4A3402B9" w14:textId="77777777" w:rsidR="007A1280" w:rsidRPr="00D530F6" w:rsidRDefault="007A1280" w:rsidP="007A1280">
      <w:pPr>
        <w:rPr>
          <w:color w:val="2A594B"/>
        </w:rPr>
      </w:pPr>
    </w:p>
    <w:sectPr w:rsidR="007A1280" w:rsidRPr="00D530F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8540B" w14:textId="77777777" w:rsidR="00AC0196" w:rsidRDefault="00AC0196" w:rsidP="00515DA7">
      <w:pPr>
        <w:spacing w:line="240" w:lineRule="auto"/>
      </w:pPr>
      <w:r>
        <w:separator/>
      </w:r>
    </w:p>
  </w:endnote>
  <w:endnote w:type="continuationSeparator" w:id="0">
    <w:p w14:paraId="64FB42F3" w14:textId="77777777" w:rsidR="00AC0196" w:rsidRDefault="00AC0196" w:rsidP="00515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D1B7B" w14:textId="77777777" w:rsidR="00AC0196" w:rsidRDefault="00AC0196" w:rsidP="00515DA7">
      <w:pPr>
        <w:spacing w:line="240" w:lineRule="auto"/>
      </w:pPr>
      <w:r>
        <w:separator/>
      </w:r>
    </w:p>
  </w:footnote>
  <w:footnote w:type="continuationSeparator" w:id="0">
    <w:p w14:paraId="5F59FCF6" w14:textId="77777777" w:rsidR="00AC0196" w:rsidRDefault="00AC0196" w:rsidP="00515D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AC1FF" w14:textId="77777777" w:rsidR="00515DA7" w:rsidRDefault="00515DA7" w:rsidP="00515DA7">
    <w:pPr>
      <w:pStyle w:val="Kopfzeile"/>
      <w:jc w:val="right"/>
    </w:pPr>
    <w:r>
      <w:rPr>
        <w:noProof/>
        <w:lang w:eastAsia="de-DE"/>
      </w:rPr>
      <w:drawing>
        <wp:inline distT="0" distB="0" distL="0" distR="0" wp14:anchorId="76FA7691" wp14:editId="01A39104">
          <wp:extent cx="1170718" cy="58639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11077" cy="6066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2D52E8"/>
    <w:multiLevelType w:val="hybridMultilevel"/>
    <w:tmpl w:val="C29682F8"/>
    <w:lvl w:ilvl="0" w:tplc="CAAE233A">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A7"/>
    <w:rsid w:val="000317FD"/>
    <w:rsid w:val="000B4493"/>
    <w:rsid w:val="00153F88"/>
    <w:rsid w:val="001A5CAC"/>
    <w:rsid w:val="001D7434"/>
    <w:rsid w:val="002D5F3F"/>
    <w:rsid w:val="003015EC"/>
    <w:rsid w:val="00312E2B"/>
    <w:rsid w:val="0034154F"/>
    <w:rsid w:val="0038380A"/>
    <w:rsid w:val="003E7AA0"/>
    <w:rsid w:val="00455662"/>
    <w:rsid w:val="0050043E"/>
    <w:rsid w:val="005072F6"/>
    <w:rsid w:val="00515DA7"/>
    <w:rsid w:val="005D0CB0"/>
    <w:rsid w:val="00635C94"/>
    <w:rsid w:val="006B5F35"/>
    <w:rsid w:val="006D2514"/>
    <w:rsid w:val="00733755"/>
    <w:rsid w:val="007340E7"/>
    <w:rsid w:val="0073525E"/>
    <w:rsid w:val="007843C8"/>
    <w:rsid w:val="007A1280"/>
    <w:rsid w:val="007C6968"/>
    <w:rsid w:val="0081499B"/>
    <w:rsid w:val="008C5AB9"/>
    <w:rsid w:val="008C61D9"/>
    <w:rsid w:val="008C78CD"/>
    <w:rsid w:val="00972B41"/>
    <w:rsid w:val="00990A87"/>
    <w:rsid w:val="009C48CE"/>
    <w:rsid w:val="00A71CDE"/>
    <w:rsid w:val="00AC0196"/>
    <w:rsid w:val="00B316D8"/>
    <w:rsid w:val="00BA6123"/>
    <w:rsid w:val="00BB5080"/>
    <w:rsid w:val="00BF3268"/>
    <w:rsid w:val="00C16E22"/>
    <w:rsid w:val="00C71317"/>
    <w:rsid w:val="00CD54D2"/>
    <w:rsid w:val="00D530F6"/>
    <w:rsid w:val="00D775E1"/>
    <w:rsid w:val="00DD0B6A"/>
    <w:rsid w:val="00DD63F9"/>
    <w:rsid w:val="00DE1B80"/>
    <w:rsid w:val="00E70EEA"/>
    <w:rsid w:val="00E827FB"/>
    <w:rsid w:val="00EB54A1"/>
    <w:rsid w:val="00F07071"/>
    <w:rsid w:val="00F80068"/>
    <w:rsid w:val="00FA2388"/>
    <w:rsid w:val="00FC05A1"/>
    <w:rsid w:val="00FD20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03C2"/>
  <w15:chartTrackingRefBased/>
  <w15:docId w15:val="{7CC341CF-9AF4-4A10-8087-046F8A54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154F"/>
    <w:pPr>
      <w:spacing w:after="0" w:line="280" w:lineRule="exact"/>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5DA7"/>
    <w:pPr>
      <w:tabs>
        <w:tab w:val="center" w:pos="4536"/>
        <w:tab w:val="right" w:pos="9072"/>
      </w:tabs>
      <w:spacing w:line="240" w:lineRule="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515DA7"/>
  </w:style>
  <w:style w:type="paragraph" w:styleId="Fuzeile">
    <w:name w:val="footer"/>
    <w:basedOn w:val="Standard"/>
    <w:link w:val="FuzeileZchn"/>
    <w:uiPriority w:val="99"/>
    <w:unhideWhenUsed/>
    <w:rsid w:val="00515DA7"/>
    <w:pPr>
      <w:tabs>
        <w:tab w:val="center" w:pos="4536"/>
        <w:tab w:val="right" w:pos="9072"/>
      </w:tabs>
      <w:spacing w:line="240" w:lineRule="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515DA7"/>
  </w:style>
  <w:style w:type="paragraph" w:styleId="StandardWeb">
    <w:name w:val="Normal (Web)"/>
    <w:basedOn w:val="Standard"/>
    <w:uiPriority w:val="99"/>
    <w:unhideWhenUsed/>
    <w:rsid w:val="00515DA7"/>
    <w:pPr>
      <w:spacing w:before="100" w:beforeAutospacing="1" w:after="100" w:afterAutospacing="1" w:line="240" w:lineRule="auto"/>
    </w:pPr>
    <w:rPr>
      <w:rFonts w:ascii="Times New Roman" w:hAnsi="Times New Roman"/>
      <w:sz w:val="24"/>
      <w:szCs w:val="24"/>
    </w:rPr>
  </w:style>
  <w:style w:type="paragraph" w:styleId="Sprechblasentext">
    <w:name w:val="Balloon Text"/>
    <w:basedOn w:val="Standard"/>
    <w:link w:val="SprechblasentextZchn"/>
    <w:uiPriority w:val="99"/>
    <w:semiHidden/>
    <w:unhideWhenUsed/>
    <w:rsid w:val="0050043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043E"/>
    <w:rPr>
      <w:rFonts w:ascii="Segoe UI" w:hAnsi="Segoe UI" w:cs="Segoe UI"/>
      <w:sz w:val="18"/>
      <w:szCs w:val="18"/>
    </w:rPr>
  </w:style>
  <w:style w:type="paragraph" w:customStyle="1" w:styleId="TextNormal">
    <w:name w:val="Text Normal"/>
    <w:basedOn w:val="Standard"/>
    <w:uiPriority w:val="99"/>
    <w:rsid w:val="005072F6"/>
    <w:pPr>
      <w:suppressAutoHyphens/>
      <w:spacing w:after="200"/>
    </w:pPr>
    <w:rPr>
      <w:rFonts w:cs="Calibri"/>
      <w:color w:val="000000"/>
      <w:lang w:eastAsia="ar-SA"/>
    </w:rPr>
  </w:style>
  <w:style w:type="character" w:customStyle="1" w:styleId="hgkelc">
    <w:name w:val="hgkelc"/>
    <w:basedOn w:val="Absatz-Standardschriftart"/>
    <w:rsid w:val="0050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8</cp:revision>
  <cp:lastPrinted>2020-11-12T12:41:00Z</cp:lastPrinted>
  <dcterms:created xsi:type="dcterms:W3CDTF">2020-12-16T13:14:00Z</dcterms:created>
  <dcterms:modified xsi:type="dcterms:W3CDTF">2020-12-17T07:49:00Z</dcterms:modified>
</cp:coreProperties>
</file>