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325F87" w:rsidTr="00CD483D">
        <w:trPr>
          <w:trHeight w:val="986"/>
        </w:trPr>
        <w:tc>
          <w:tcPr>
            <w:tcW w:w="5074" w:type="dxa"/>
          </w:tcPr>
          <w:p w:rsidR="00325F87" w:rsidRDefault="00325F87" w:rsidP="00CD483D">
            <w:pPr>
              <w:pStyle w:val="NormalWeb"/>
              <w:tabs>
                <w:tab w:val="left" w:pos="913"/>
              </w:tabs>
              <w:spacing w:before="0" w:after="0"/>
              <w:ind w:left="913"/>
              <w:rPr>
                <w:rFonts w:ascii="Times New Roman" w:eastAsia="Times New Roman" w:hAnsi="Times New Roman"/>
              </w:rPr>
            </w:pPr>
            <w:r w:rsidRPr="00290974">
              <w:rPr>
                <w:noProof/>
                <w:lang w:eastAsia="en-GB"/>
              </w:rPr>
              <w:drawing>
                <wp:inline distT="0" distB="0" distL="0" distR="0" wp14:anchorId="15CB50C0" wp14:editId="33E58D0C">
                  <wp:extent cx="1567815" cy="923925"/>
                  <wp:effectExtent l="0" t="0" r="0" b="9525"/>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815" cy="923925"/>
                          </a:xfrm>
                          <a:prstGeom prst="rect">
                            <a:avLst/>
                          </a:prstGeom>
                          <a:noFill/>
                          <a:ln>
                            <a:noFill/>
                          </a:ln>
                        </pic:spPr>
                      </pic:pic>
                    </a:graphicData>
                  </a:graphic>
                </wp:inline>
              </w:drawing>
            </w:r>
          </w:p>
        </w:tc>
        <w:tc>
          <w:tcPr>
            <w:tcW w:w="2642" w:type="dxa"/>
          </w:tcPr>
          <w:p w:rsidR="00325F87" w:rsidRPr="00047675" w:rsidRDefault="00325F87" w:rsidP="00CD483D">
            <w:pPr>
              <w:rPr>
                <w:rFonts w:ascii="Arial" w:hAnsi="Arial" w:cs="Arial"/>
                <w:b/>
                <w:color w:val="FF0000"/>
                <w:sz w:val="44"/>
                <w:szCs w:val="44"/>
                <w:u w:val="single"/>
              </w:rPr>
            </w:pPr>
          </w:p>
        </w:tc>
        <w:tc>
          <w:tcPr>
            <w:tcW w:w="2377" w:type="dxa"/>
          </w:tcPr>
          <w:p w:rsidR="00325F87" w:rsidRPr="00CF6A34" w:rsidRDefault="00325F87" w:rsidP="00CD483D">
            <w:pPr>
              <w:rPr>
                <w:rFonts w:ascii="Arial" w:hAnsi="Arial" w:cs="Arial"/>
                <w:b/>
                <w:color w:val="FF0000"/>
                <w:sz w:val="36"/>
                <w:szCs w:val="36"/>
              </w:rPr>
            </w:pPr>
          </w:p>
        </w:tc>
      </w:tr>
      <w:tr w:rsidR="00325F87" w:rsidTr="00CD483D">
        <w:trPr>
          <w:trHeight w:hRule="exact" w:val="160"/>
        </w:trPr>
        <w:tc>
          <w:tcPr>
            <w:tcW w:w="5074" w:type="dxa"/>
          </w:tcPr>
          <w:p w:rsidR="00325F87" w:rsidRDefault="00325F87" w:rsidP="00CD483D">
            <w:pPr>
              <w:rPr>
                <w:sz w:val="24"/>
              </w:rPr>
            </w:pPr>
          </w:p>
        </w:tc>
        <w:tc>
          <w:tcPr>
            <w:tcW w:w="2642" w:type="dxa"/>
          </w:tcPr>
          <w:p w:rsidR="00325F87" w:rsidRDefault="00325F87" w:rsidP="00CD483D">
            <w:pPr>
              <w:rPr>
                <w:rFonts w:ascii="Arial" w:hAnsi="Arial"/>
                <w:b/>
              </w:rPr>
            </w:pPr>
          </w:p>
        </w:tc>
        <w:tc>
          <w:tcPr>
            <w:tcW w:w="2377" w:type="dxa"/>
          </w:tcPr>
          <w:p w:rsidR="00325F87" w:rsidRDefault="00325F87" w:rsidP="00CD483D">
            <w:pPr>
              <w:rPr>
                <w:rFonts w:ascii="Arial" w:hAnsi="Arial"/>
                <w:b/>
              </w:rPr>
            </w:pPr>
          </w:p>
        </w:tc>
      </w:tr>
    </w:tbl>
    <w:p w:rsidR="00325F87" w:rsidRDefault="00325F87" w:rsidP="00325F87">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0860E126" wp14:editId="07AA35D7">
                <wp:simplePos x="0" y="0"/>
                <wp:positionH relativeFrom="column">
                  <wp:posOffset>12065</wp:posOffset>
                </wp:positionH>
                <wp:positionV relativeFrom="paragraph">
                  <wp:posOffset>41275</wp:posOffset>
                </wp:positionV>
                <wp:extent cx="5733415" cy="366395"/>
                <wp:effectExtent l="20955" t="14605" r="1778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5F87" w:rsidRDefault="00325F87" w:rsidP="00325F87">
                            <w:pPr>
                              <w:tabs>
                                <w:tab w:val="right" w:pos="8931"/>
                              </w:tabs>
                              <w:rPr>
                                <w:rFonts w:ascii="Arial" w:hAnsi="Arial"/>
                                <w:b/>
                                <w:i/>
                                <w:color w:val="FFFFFF"/>
                                <w:sz w:val="44"/>
                              </w:rPr>
                            </w:pPr>
                            <w:r>
                              <w:rPr>
                                <w:b/>
                                <w:i/>
                                <w:sz w:val="44"/>
                              </w:rPr>
                              <w:tab/>
                            </w:r>
                            <w:r>
                              <w:rPr>
                                <w:rFonts w:ascii="Arial" w:hAnsi="Arial"/>
                                <w:b/>
                                <w:i/>
                                <w:color w:val="FFFFFF"/>
                                <w:sz w:val="44"/>
                              </w:rPr>
                              <w:t>News Release</w:t>
                            </w:r>
                          </w:p>
                          <w:p w:rsidR="00325F87" w:rsidRDefault="00325F87" w:rsidP="00325F87">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860E126"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rsidR="00325F87" w:rsidRDefault="00325F87" w:rsidP="00325F87">
                      <w:pPr>
                        <w:tabs>
                          <w:tab w:val="right" w:pos="8931"/>
                        </w:tabs>
                        <w:rPr>
                          <w:rFonts w:ascii="Arial" w:hAnsi="Arial"/>
                          <w:b/>
                          <w:i/>
                          <w:color w:val="FFFFFF"/>
                          <w:sz w:val="44"/>
                        </w:rPr>
                      </w:pPr>
                      <w:r>
                        <w:rPr>
                          <w:b/>
                          <w:i/>
                          <w:sz w:val="44"/>
                        </w:rPr>
                        <w:tab/>
                      </w:r>
                      <w:r>
                        <w:rPr>
                          <w:rFonts w:ascii="Arial" w:hAnsi="Arial"/>
                          <w:b/>
                          <w:i/>
                          <w:color w:val="FFFFFF"/>
                          <w:sz w:val="44"/>
                        </w:rPr>
                        <w:t>News Release</w:t>
                      </w:r>
                    </w:p>
                    <w:p w:rsidR="00325F87" w:rsidRDefault="00325F87" w:rsidP="00325F87">
                      <w:pPr>
                        <w:rPr>
                          <w:b/>
                          <w:i/>
                          <w:color w:val="FFFFFF"/>
                          <w:sz w:val="44"/>
                        </w:rPr>
                      </w:pPr>
                    </w:p>
                  </w:txbxContent>
                </v:textbox>
              </v:rect>
            </w:pict>
          </mc:Fallback>
        </mc:AlternateContent>
      </w:r>
    </w:p>
    <w:p w:rsidR="00325F87" w:rsidRDefault="00325F87" w:rsidP="00325F87">
      <w:pPr>
        <w:pStyle w:val="FootnoteText"/>
        <w:rPr>
          <w:rFonts w:ascii="Arial" w:hAnsi="Arial"/>
          <w:b/>
        </w:rPr>
      </w:pPr>
    </w:p>
    <w:p w:rsidR="00325F87" w:rsidRDefault="00325F87" w:rsidP="00325F87">
      <w:pPr>
        <w:pStyle w:val="NormalWeb"/>
        <w:suppressAutoHyphens/>
        <w:spacing w:before="0" w:after="0"/>
        <w:rPr>
          <w:rFonts w:ascii="Arial" w:eastAsia="Times New Roman" w:hAnsi="Arial"/>
          <w:spacing w:val="-3"/>
        </w:rPr>
      </w:pPr>
    </w:p>
    <w:p w:rsidR="00325F87" w:rsidRDefault="00325F87" w:rsidP="00325F87">
      <w:pPr>
        <w:pStyle w:val="NormalWeb"/>
        <w:suppressAutoHyphens/>
        <w:spacing w:before="0" w:after="0"/>
        <w:rPr>
          <w:rFonts w:ascii="Arial" w:eastAsia="Times New Roman" w:hAnsi="Arial"/>
          <w:spacing w:val="-3"/>
        </w:rPr>
        <w:sectPr w:rsidR="00325F87" w:rsidSect="00325F87">
          <w:footerReference w:type="default" r:id="rId8"/>
          <w:type w:val="continuous"/>
          <w:pgSz w:w="11909" w:h="16834"/>
          <w:pgMar w:top="539" w:right="1304" w:bottom="567" w:left="1588" w:header="0" w:footer="567" w:gutter="0"/>
          <w:cols w:space="720"/>
        </w:sectPr>
      </w:pPr>
    </w:p>
    <w:tbl>
      <w:tblPr>
        <w:tblW w:w="10802" w:type="dxa"/>
        <w:tblInd w:w="-913" w:type="dxa"/>
        <w:tblLayout w:type="fixed"/>
        <w:tblLook w:val="0000" w:firstRow="0" w:lastRow="0" w:firstColumn="0" w:lastColumn="0" w:noHBand="0" w:noVBand="0"/>
      </w:tblPr>
      <w:tblGrid>
        <w:gridCol w:w="1021"/>
        <w:gridCol w:w="685"/>
        <w:gridCol w:w="5116"/>
        <w:gridCol w:w="1939"/>
        <w:gridCol w:w="1330"/>
        <w:gridCol w:w="711"/>
      </w:tblGrid>
      <w:tr w:rsidR="00325F87" w:rsidTr="00CD483D">
        <w:trPr>
          <w:cantSplit/>
        </w:trPr>
        <w:tc>
          <w:tcPr>
            <w:tcW w:w="1021" w:type="dxa"/>
          </w:tcPr>
          <w:p w:rsidR="00325F87" w:rsidRDefault="00325F87" w:rsidP="00CD483D">
            <w:pPr>
              <w:spacing w:before="60"/>
            </w:pPr>
          </w:p>
        </w:tc>
        <w:tc>
          <w:tcPr>
            <w:tcW w:w="5801" w:type="dxa"/>
            <w:gridSpan w:val="2"/>
            <w:tcBorders>
              <w:bottom w:val="single" w:sz="12" w:space="0" w:color="auto"/>
            </w:tcBorders>
          </w:tcPr>
          <w:p w:rsidR="00325F87" w:rsidRDefault="00325F87" w:rsidP="00CD483D">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325F87" w:rsidRDefault="00325F87" w:rsidP="00CD483D">
            <w:pPr>
              <w:pStyle w:val="Pages"/>
              <w:spacing w:before="60"/>
              <w:rPr>
                <w:rFonts w:ascii="Arial" w:hAnsi="Arial"/>
              </w:rPr>
            </w:pPr>
            <w:r>
              <w:rPr>
                <w:rFonts w:ascii="Arial" w:hAnsi="Arial"/>
              </w:rPr>
              <w:t>No. of pages: 2</w:t>
            </w:r>
          </w:p>
        </w:tc>
        <w:tc>
          <w:tcPr>
            <w:tcW w:w="711" w:type="dxa"/>
          </w:tcPr>
          <w:p w:rsidR="00325F87" w:rsidRDefault="00325F87" w:rsidP="00CD483D">
            <w:pPr>
              <w:spacing w:before="60"/>
              <w:rPr>
                <w:rFonts w:ascii="Arial" w:hAnsi="Arial"/>
              </w:rPr>
            </w:pPr>
          </w:p>
        </w:tc>
      </w:tr>
      <w:tr w:rsidR="00325F87" w:rsidTr="00CD483D">
        <w:trPr>
          <w:cantSplit/>
        </w:trPr>
        <w:tc>
          <w:tcPr>
            <w:tcW w:w="1021" w:type="dxa"/>
          </w:tcPr>
          <w:p w:rsidR="00325F87" w:rsidRDefault="00325F87" w:rsidP="00CD483D">
            <w:pPr>
              <w:spacing w:before="120"/>
            </w:pPr>
            <w:bookmarkStart w:id="1" w:name="OLE_LINK3"/>
            <w:bookmarkStart w:id="2" w:name="OLE_LINK4"/>
          </w:p>
        </w:tc>
        <w:tc>
          <w:tcPr>
            <w:tcW w:w="685" w:type="dxa"/>
            <w:tcBorders>
              <w:top w:val="single" w:sz="12" w:space="0" w:color="auto"/>
            </w:tcBorders>
            <w:vAlign w:val="center"/>
          </w:tcPr>
          <w:p w:rsidR="00325F87" w:rsidRDefault="00325F87" w:rsidP="00CD483D">
            <w:pPr>
              <w:jc w:val="right"/>
              <w:rPr>
                <w:rFonts w:ascii="Arial" w:hAnsi="Arial"/>
                <w:sz w:val="18"/>
              </w:rPr>
            </w:pPr>
            <w:r>
              <w:rPr>
                <w:rFonts w:ascii="Arial" w:hAnsi="Arial"/>
                <w:sz w:val="18"/>
              </w:rPr>
              <w:t>Date:</w:t>
            </w:r>
          </w:p>
        </w:tc>
        <w:tc>
          <w:tcPr>
            <w:tcW w:w="5116" w:type="dxa"/>
            <w:tcBorders>
              <w:top w:val="single" w:sz="12" w:space="0" w:color="auto"/>
            </w:tcBorders>
          </w:tcPr>
          <w:p w:rsidR="00325F87" w:rsidRPr="008E29DA" w:rsidRDefault="00F56DF0" w:rsidP="00CD483D">
            <w:pPr>
              <w:pStyle w:val="Issuedate"/>
              <w:rPr>
                <w:rFonts w:ascii="Arial" w:hAnsi="Arial"/>
              </w:rPr>
            </w:pPr>
            <w:r>
              <w:rPr>
                <w:rFonts w:ascii="Arial" w:hAnsi="Arial"/>
                <w:color w:val="000000"/>
              </w:rPr>
              <w:t>29</w:t>
            </w:r>
            <w:bookmarkStart w:id="3" w:name="_GoBack"/>
            <w:bookmarkEnd w:id="3"/>
            <w:r w:rsidR="00C2610B">
              <w:rPr>
                <w:rFonts w:ascii="Arial" w:hAnsi="Arial"/>
                <w:color w:val="000000"/>
              </w:rPr>
              <w:t xml:space="preserve"> November 2019</w:t>
            </w:r>
          </w:p>
        </w:tc>
        <w:tc>
          <w:tcPr>
            <w:tcW w:w="1939" w:type="dxa"/>
            <w:tcBorders>
              <w:top w:val="single" w:sz="12" w:space="0" w:color="auto"/>
            </w:tcBorders>
            <w:vAlign w:val="center"/>
          </w:tcPr>
          <w:p w:rsidR="00325F87" w:rsidRPr="008E29DA" w:rsidRDefault="00325F87" w:rsidP="00CD483D">
            <w:pPr>
              <w:jc w:val="right"/>
              <w:rPr>
                <w:rFonts w:ascii="Arial" w:hAnsi="Arial"/>
                <w:sz w:val="18"/>
              </w:rPr>
            </w:pPr>
            <w:r w:rsidRPr="008E29DA">
              <w:rPr>
                <w:rFonts w:ascii="Arial" w:hAnsi="Arial"/>
                <w:sz w:val="18"/>
              </w:rPr>
              <w:t>Ref:</w:t>
            </w:r>
          </w:p>
        </w:tc>
        <w:tc>
          <w:tcPr>
            <w:tcW w:w="1330" w:type="dxa"/>
            <w:tcBorders>
              <w:top w:val="single" w:sz="12" w:space="0" w:color="auto"/>
            </w:tcBorders>
          </w:tcPr>
          <w:p w:rsidR="00325F87" w:rsidRPr="008E29DA" w:rsidRDefault="00C2610B" w:rsidP="00CD483D">
            <w:pPr>
              <w:pStyle w:val="Ref"/>
              <w:jc w:val="left"/>
              <w:rPr>
                <w:rFonts w:ascii="Arial" w:hAnsi="Arial"/>
              </w:rPr>
            </w:pPr>
            <w:r>
              <w:rPr>
                <w:rFonts w:ascii="Arial" w:hAnsi="Arial"/>
                <w:noProof/>
              </w:rPr>
              <w:t>NI 02/19</w:t>
            </w:r>
          </w:p>
        </w:tc>
        <w:tc>
          <w:tcPr>
            <w:tcW w:w="711" w:type="dxa"/>
          </w:tcPr>
          <w:p w:rsidR="00325F87" w:rsidRPr="00A243BE" w:rsidRDefault="00325F87" w:rsidP="00CD483D">
            <w:pPr>
              <w:pStyle w:val="Bannerstrapline"/>
              <w:rPr>
                <w:rFonts w:ascii="Arial" w:hAnsi="Arial"/>
                <w:color w:val="FF0000"/>
              </w:rPr>
            </w:pPr>
          </w:p>
        </w:tc>
      </w:tr>
    </w:tbl>
    <w:p w:rsidR="00325F87" w:rsidRPr="001D1ABE" w:rsidRDefault="00325F87" w:rsidP="00325F87">
      <w:pPr>
        <w:pStyle w:val="NormalWeb"/>
        <w:suppressAutoHyphens/>
        <w:spacing w:before="0" w:after="0"/>
        <w:rPr>
          <w:rFonts w:ascii="Arial" w:eastAsia="Times New Roman" w:hAnsi="Arial"/>
          <w:spacing w:val="-3"/>
          <w:sz w:val="22"/>
          <w:szCs w:val="22"/>
        </w:rPr>
      </w:pPr>
    </w:p>
    <w:bookmarkEnd w:id="1"/>
    <w:bookmarkEnd w:id="2"/>
    <w:p w:rsidR="00C2610B" w:rsidRPr="00F10087" w:rsidRDefault="00C2610B" w:rsidP="00C2610B">
      <w:pPr>
        <w:jc w:val="center"/>
        <w:rPr>
          <w:rFonts w:ascii="Arial" w:hAnsi="Arial" w:cs="Arial"/>
          <w:b/>
          <w:sz w:val="42"/>
          <w:szCs w:val="42"/>
        </w:rPr>
      </w:pPr>
      <w:r>
        <w:rPr>
          <w:rFonts w:ascii="Arial" w:hAnsi="Arial" w:cs="Arial"/>
          <w:b/>
          <w:sz w:val="42"/>
          <w:szCs w:val="42"/>
        </w:rPr>
        <w:t>County Armagh couple</w:t>
      </w:r>
      <w:r w:rsidRPr="00F10087">
        <w:rPr>
          <w:rFonts w:ascii="Arial" w:hAnsi="Arial" w:cs="Arial"/>
          <w:b/>
          <w:sz w:val="42"/>
          <w:szCs w:val="42"/>
        </w:rPr>
        <w:t xml:space="preserve"> </w:t>
      </w:r>
      <w:r w:rsidR="005F1EAB">
        <w:rPr>
          <w:rFonts w:ascii="Arial" w:hAnsi="Arial" w:cs="Arial"/>
          <w:b/>
          <w:sz w:val="42"/>
          <w:szCs w:val="42"/>
        </w:rPr>
        <w:t>jailed</w:t>
      </w:r>
      <w:r>
        <w:rPr>
          <w:rFonts w:ascii="Arial" w:hAnsi="Arial" w:cs="Arial"/>
          <w:b/>
          <w:sz w:val="42"/>
          <w:szCs w:val="42"/>
        </w:rPr>
        <w:t xml:space="preserve"> for VAT fraud</w:t>
      </w:r>
    </w:p>
    <w:p w:rsidR="00C2610B" w:rsidRPr="00F10087" w:rsidRDefault="00C2610B" w:rsidP="00C2610B">
      <w:pPr>
        <w:rPr>
          <w:rFonts w:ascii="Arial" w:hAnsi="Arial" w:cs="Arial"/>
          <w:color w:val="000000"/>
          <w:sz w:val="22"/>
          <w:szCs w:val="22"/>
        </w:rPr>
      </w:pPr>
    </w:p>
    <w:p w:rsidR="00C2610B" w:rsidRPr="00F10087" w:rsidRDefault="00C2610B" w:rsidP="00C2610B">
      <w:pPr>
        <w:pStyle w:val="BodyText"/>
        <w:jc w:val="left"/>
        <w:rPr>
          <w:rFonts w:cs="Arial"/>
          <w:color w:val="000000"/>
          <w:szCs w:val="22"/>
        </w:rPr>
      </w:pPr>
      <w:r>
        <w:rPr>
          <w:rFonts w:cs="Arial"/>
          <w:color w:val="000000"/>
          <w:szCs w:val="22"/>
        </w:rPr>
        <w:t>A farmer and his wife have</w:t>
      </w:r>
      <w:r w:rsidRPr="00F10087">
        <w:rPr>
          <w:rFonts w:cs="Arial"/>
          <w:color w:val="000000"/>
          <w:szCs w:val="22"/>
        </w:rPr>
        <w:t xml:space="preserve"> been </w:t>
      </w:r>
      <w:r w:rsidR="005F1EAB">
        <w:rPr>
          <w:rFonts w:cs="Arial"/>
          <w:color w:val="000000"/>
          <w:szCs w:val="22"/>
        </w:rPr>
        <w:t>jailed</w:t>
      </w:r>
      <w:r w:rsidRPr="00F10087">
        <w:rPr>
          <w:rFonts w:cs="Arial"/>
          <w:color w:val="000000"/>
          <w:szCs w:val="22"/>
        </w:rPr>
        <w:t xml:space="preserve"> for </w:t>
      </w:r>
      <w:r>
        <w:rPr>
          <w:rFonts w:cs="Arial"/>
          <w:color w:val="000000"/>
          <w:szCs w:val="22"/>
        </w:rPr>
        <w:t>their</w:t>
      </w:r>
      <w:r w:rsidRPr="00F10087">
        <w:rPr>
          <w:rFonts w:cs="Arial"/>
          <w:color w:val="000000"/>
          <w:szCs w:val="22"/>
        </w:rPr>
        <w:t xml:space="preserve"> role in </w:t>
      </w:r>
      <w:r w:rsidRPr="005F1EAB">
        <w:rPr>
          <w:rFonts w:cs="Arial"/>
          <w:color w:val="000000"/>
          <w:szCs w:val="22"/>
        </w:rPr>
        <w:t>a £610,000.00</w:t>
      </w:r>
      <w:r w:rsidRPr="00F10087">
        <w:rPr>
          <w:rFonts w:cs="Arial"/>
          <w:color w:val="000000"/>
          <w:szCs w:val="22"/>
        </w:rPr>
        <w:t xml:space="preserve"> VAT fraud, after a HM Revenue and Customs (HMRC) investigation</w:t>
      </w:r>
      <w:r>
        <w:rPr>
          <w:rFonts w:cs="Arial"/>
          <w:color w:val="000000"/>
          <w:szCs w:val="22"/>
        </w:rPr>
        <w:t xml:space="preserve"> into their County Armagh beef cattle farm</w:t>
      </w:r>
      <w:r w:rsidRPr="00F10087">
        <w:rPr>
          <w:rFonts w:cs="Arial"/>
          <w:color w:val="000000"/>
          <w:szCs w:val="22"/>
        </w:rPr>
        <w:t xml:space="preserve">. </w:t>
      </w:r>
    </w:p>
    <w:p w:rsidR="00C2610B" w:rsidRPr="00F10087" w:rsidRDefault="00C2610B" w:rsidP="00C2610B">
      <w:pPr>
        <w:pStyle w:val="BodyText"/>
        <w:jc w:val="left"/>
        <w:rPr>
          <w:rFonts w:cs="Arial"/>
          <w:color w:val="000000"/>
          <w:szCs w:val="22"/>
        </w:rPr>
      </w:pPr>
    </w:p>
    <w:p w:rsidR="00C2610B" w:rsidRDefault="00C2610B" w:rsidP="00C2610B">
      <w:pPr>
        <w:pStyle w:val="BodyText"/>
        <w:jc w:val="left"/>
        <w:rPr>
          <w:rFonts w:cs="Arial"/>
          <w:color w:val="000000"/>
          <w:szCs w:val="22"/>
        </w:rPr>
      </w:pPr>
      <w:r>
        <w:rPr>
          <w:rFonts w:cs="Arial"/>
          <w:color w:val="000000"/>
          <w:szCs w:val="22"/>
        </w:rPr>
        <w:t>Joseph Cassidy</w:t>
      </w:r>
      <w:r w:rsidRPr="00F10087">
        <w:rPr>
          <w:rFonts w:cs="Arial"/>
          <w:color w:val="000000"/>
          <w:szCs w:val="22"/>
        </w:rPr>
        <w:t xml:space="preserve">, </w:t>
      </w:r>
      <w:r w:rsidRPr="0092043C">
        <w:rPr>
          <w:rFonts w:cs="Arial"/>
          <w:color w:val="000000"/>
          <w:szCs w:val="22"/>
        </w:rPr>
        <w:t>50,</w:t>
      </w:r>
      <w:r w:rsidRPr="00F10087">
        <w:rPr>
          <w:rFonts w:cs="Arial"/>
          <w:color w:val="000000"/>
          <w:szCs w:val="22"/>
        </w:rPr>
        <w:t xml:space="preserve"> of </w:t>
      </w:r>
      <w:r w:rsidRPr="0037061A">
        <w:rPr>
          <w:rFonts w:cs="Arial"/>
          <w:color w:val="000000"/>
          <w:szCs w:val="22"/>
        </w:rPr>
        <w:t xml:space="preserve">Killyfaddy Road, Tassagh </w:t>
      </w:r>
      <w:r>
        <w:rPr>
          <w:rFonts w:cs="Arial"/>
          <w:color w:val="000000"/>
          <w:szCs w:val="22"/>
        </w:rPr>
        <w:t>was a VAT registered beef farmer from January 1995</w:t>
      </w:r>
      <w:r w:rsidRPr="00F10087">
        <w:rPr>
          <w:rFonts w:cs="Arial"/>
          <w:color w:val="000000"/>
          <w:szCs w:val="22"/>
        </w:rPr>
        <w:t xml:space="preserve">. </w:t>
      </w:r>
      <w:r>
        <w:rPr>
          <w:rFonts w:cs="Arial"/>
          <w:szCs w:val="22"/>
        </w:rPr>
        <w:t>Between July</w:t>
      </w:r>
      <w:r w:rsidRPr="00F10087">
        <w:rPr>
          <w:rFonts w:cs="Arial"/>
          <w:szCs w:val="22"/>
        </w:rPr>
        <w:t xml:space="preserve"> 2011 and</w:t>
      </w:r>
      <w:r>
        <w:rPr>
          <w:rFonts w:cs="Arial"/>
          <w:szCs w:val="22"/>
        </w:rPr>
        <w:t xml:space="preserve"> March 2015,</w:t>
      </w:r>
      <w:r w:rsidRPr="00F10087">
        <w:rPr>
          <w:rFonts w:cs="Arial"/>
          <w:szCs w:val="22"/>
        </w:rPr>
        <w:t xml:space="preserve"> </w:t>
      </w:r>
      <w:r>
        <w:rPr>
          <w:rFonts w:cs="Arial"/>
          <w:szCs w:val="22"/>
        </w:rPr>
        <w:t xml:space="preserve">Cassidy made </w:t>
      </w:r>
      <w:r w:rsidRPr="00006F63">
        <w:rPr>
          <w:rFonts w:cs="Arial"/>
          <w:szCs w:val="22"/>
        </w:rPr>
        <w:t>fraudulent VAT claim</w:t>
      </w:r>
      <w:r>
        <w:rPr>
          <w:rFonts w:cs="Arial"/>
          <w:szCs w:val="22"/>
        </w:rPr>
        <w:t xml:space="preserve">s </w:t>
      </w:r>
      <w:r>
        <w:rPr>
          <w:rFonts w:cs="Arial"/>
          <w:color w:val="000000"/>
          <w:szCs w:val="22"/>
        </w:rPr>
        <w:t>totalling £610,000.00</w:t>
      </w:r>
      <w:r w:rsidRPr="00F10087">
        <w:rPr>
          <w:rFonts w:cs="Arial"/>
          <w:color w:val="000000"/>
          <w:szCs w:val="22"/>
        </w:rPr>
        <w:t>.</w:t>
      </w:r>
    </w:p>
    <w:p w:rsidR="00C2610B" w:rsidRDefault="00C2610B" w:rsidP="00C2610B">
      <w:pPr>
        <w:pStyle w:val="BodyText"/>
        <w:jc w:val="left"/>
        <w:rPr>
          <w:rFonts w:cs="Arial"/>
          <w:color w:val="000000"/>
          <w:szCs w:val="22"/>
        </w:rPr>
      </w:pPr>
      <w:r w:rsidRPr="00F10087">
        <w:rPr>
          <w:rFonts w:cs="Arial"/>
          <w:color w:val="000000"/>
          <w:szCs w:val="22"/>
        </w:rPr>
        <w:t xml:space="preserve"> </w:t>
      </w:r>
    </w:p>
    <w:p w:rsidR="00C2610B" w:rsidRDefault="00C2610B" w:rsidP="00C2610B">
      <w:pPr>
        <w:pStyle w:val="BodyText"/>
        <w:jc w:val="left"/>
        <w:rPr>
          <w:rFonts w:cs="Arial"/>
          <w:color w:val="000000"/>
          <w:szCs w:val="22"/>
        </w:rPr>
      </w:pPr>
      <w:r>
        <w:rPr>
          <w:rFonts w:cs="Arial"/>
          <w:color w:val="000000"/>
          <w:szCs w:val="22"/>
        </w:rPr>
        <w:t>Cassidy and his wife Anna Cassidy, 51, who was responsible for the farms business records,</w:t>
      </w:r>
      <w:r w:rsidDel="00737531">
        <w:rPr>
          <w:rFonts w:cs="Arial"/>
          <w:color w:val="000000"/>
          <w:szCs w:val="22"/>
        </w:rPr>
        <w:t xml:space="preserve"> </w:t>
      </w:r>
      <w:r>
        <w:rPr>
          <w:rFonts w:cs="Arial"/>
          <w:color w:val="000000"/>
          <w:szCs w:val="22"/>
        </w:rPr>
        <w:t xml:space="preserve">were arrested on 23 February 2016 on suspicion of VAT fraud </w:t>
      </w:r>
      <w:r w:rsidRPr="00DC5A6A">
        <w:rPr>
          <w:rFonts w:cs="Arial"/>
          <w:color w:val="000000"/>
          <w:szCs w:val="22"/>
        </w:rPr>
        <w:t>and money laundering offences</w:t>
      </w:r>
      <w:r>
        <w:rPr>
          <w:rFonts w:cs="Arial"/>
          <w:color w:val="000000"/>
          <w:szCs w:val="22"/>
        </w:rPr>
        <w:t>. The premises and the adjoining farmyard were searched by HMRC officers and business records were seized.</w:t>
      </w:r>
    </w:p>
    <w:p w:rsidR="00C2610B" w:rsidRDefault="00C2610B" w:rsidP="00C2610B">
      <w:pPr>
        <w:pStyle w:val="BodyText"/>
        <w:jc w:val="left"/>
        <w:rPr>
          <w:rFonts w:cs="Arial"/>
          <w:color w:val="000000"/>
          <w:szCs w:val="22"/>
        </w:rPr>
      </w:pPr>
    </w:p>
    <w:p w:rsidR="00C2610B" w:rsidRPr="00F10087" w:rsidRDefault="00C2610B" w:rsidP="00C2610B">
      <w:pPr>
        <w:pStyle w:val="BodyText"/>
        <w:jc w:val="left"/>
        <w:rPr>
          <w:rFonts w:cs="Arial"/>
          <w:color w:val="000000"/>
          <w:szCs w:val="22"/>
        </w:rPr>
      </w:pPr>
      <w:r w:rsidRPr="0048510E">
        <w:rPr>
          <w:rFonts w:cs="Arial"/>
          <w:color w:val="000000"/>
          <w:szCs w:val="22"/>
        </w:rPr>
        <w:t>HMRC investigator</w:t>
      </w:r>
      <w:r>
        <w:rPr>
          <w:rFonts w:cs="Arial"/>
          <w:color w:val="000000"/>
          <w:szCs w:val="22"/>
        </w:rPr>
        <w:t>s</w:t>
      </w:r>
      <w:r w:rsidRPr="0048510E">
        <w:rPr>
          <w:rFonts w:cs="Arial"/>
          <w:color w:val="000000"/>
          <w:szCs w:val="22"/>
        </w:rPr>
        <w:t xml:space="preserve"> established that </w:t>
      </w:r>
      <w:r>
        <w:rPr>
          <w:rFonts w:cs="Arial"/>
          <w:color w:val="000000"/>
          <w:szCs w:val="22"/>
        </w:rPr>
        <w:t xml:space="preserve">Anna Cassidy held two bank accounts; </w:t>
      </w:r>
      <w:r w:rsidRPr="0048510E">
        <w:rPr>
          <w:rFonts w:cs="Arial"/>
          <w:color w:val="000000"/>
          <w:szCs w:val="22"/>
        </w:rPr>
        <w:t>a busine</w:t>
      </w:r>
      <w:r>
        <w:rPr>
          <w:rFonts w:cs="Arial"/>
          <w:color w:val="000000"/>
          <w:szCs w:val="22"/>
        </w:rPr>
        <w:t xml:space="preserve">ss account into </w:t>
      </w:r>
      <w:r w:rsidRPr="0048510E">
        <w:rPr>
          <w:rFonts w:cs="Arial"/>
          <w:color w:val="000000"/>
          <w:szCs w:val="22"/>
        </w:rPr>
        <w:t xml:space="preserve">which the VAT repayments </w:t>
      </w:r>
      <w:r>
        <w:rPr>
          <w:rFonts w:cs="Arial"/>
          <w:color w:val="000000"/>
          <w:szCs w:val="22"/>
        </w:rPr>
        <w:t xml:space="preserve">were paid and a savings account </w:t>
      </w:r>
      <w:r w:rsidRPr="0048510E">
        <w:rPr>
          <w:rFonts w:cs="Arial"/>
          <w:color w:val="000000"/>
          <w:szCs w:val="22"/>
        </w:rPr>
        <w:t xml:space="preserve">in </w:t>
      </w:r>
      <w:r>
        <w:rPr>
          <w:rFonts w:cs="Arial"/>
          <w:color w:val="000000"/>
          <w:szCs w:val="22"/>
        </w:rPr>
        <w:t>her</w:t>
      </w:r>
      <w:r w:rsidRPr="0048510E">
        <w:rPr>
          <w:rFonts w:cs="Arial"/>
          <w:color w:val="000000"/>
          <w:szCs w:val="22"/>
        </w:rPr>
        <w:t xml:space="preserve"> name. </w:t>
      </w:r>
    </w:p>
    <w:p w:rsidR="00C2610B" w:rsidRDefault="00C2610B" w:rsidP="00C2610B">
      <w:pPr>
        <w:pStyle w:val="BodyText"/>
        <w:jc w:val="left"/>
        <w:rPr>
          <w:rFonts w:cs="Arial"/>
          <w:color w:val="000000"/>
          <w:szCs w:val="22"/>
        </w:rPr>
      </w:pPr>
    </w:p>
    <w:p w:rsidR="00C2610B" w:rsidRDefault="00C2610B" w:rsidP="00C2610B">
      <w:pPr>
        <w:pStyle w:val="BodyText"/>
        <w:jc w:val="left"/>
        <w:rPr>
          <w:rFonts w:cs="Arial"/>
          <w:color w:val="000000"/>
          <w:szCs w:val="22"/>
        </w:rPr>
      </w:pPr>
      <w:r w:rsidRPr="005F1EAB">
        <w:rPr>
          <w:rFonts w:cs="Arial"/>
          <w:color w:val="000000"/>
          <w:szCs w:val="22"/>
        </w:rPr>
        <w:t>Both Anna and Joseph Cassidy pleaded guilty to the fraudulent evasion of VAT and money laundering offences. Both appeare</w:t>
      </w:r>
      <w:r w:rsidR="00BE6EED" w:rsidRPr="005F1EAB">
        <w:rPr>
          <w:rFonts w:cs="Arial"/>
          <w:color w:val="000000"/>
          <w:szCs w:val="22"/>
        </w:rPr>
        <w:t xml:space="preserve">d at Newry Crown Court on </w:t>
      </w:r>
      <w:r w:rsidR="005F1EAB" w:rsidRPr="005F1EAB">
        <w:rPr>
          <w:rFonts w:cs="Arial"/>
          <w:color w:val="000000"/>
          <w:szCs w:val="22"/>
        </w:rPr>
        <w:t>28</w:t>
      </w:r>
      <w:r w:rsidR="00BE6EED" w:rsidRPr="005F1EAB">
        <w:rPr>
          <w:rFonts w:cs="Arial"/>
          <w:color w:val="000000"/>
          <w:szCs w:val="22"/>
        </w:rPr>
        <w:t xml:space="preserve"> November </w:t>
      </w:r>
      <w:r w:rsidRPr="005F1EAB">
        <w:rPr>
          <w:rFonts w:cs="Arial"/>
          <w:color w:val="000000"/>
          <w:szCs w:val="22"/>
        </w:rPr>
        <w:t xml:space="preserve">2019. Joseph Cassidy was sentenced to </w:t>
      </w:r>
      <w:r w:rsidR="005F1EAB" w:rsidRPr="005F1EAB">
        <w:rPr>
          <w:rFonts w:cs="Arial"/>
          <w:szCs w:val="22"/>
        </w:rPr>
        <w:t>18 months imprisonment</w:t>
      </w:r>
      <w:r w:rsidRPr="005F1EAB">
        <w:rPr>
          <w:rFonts w:cs="Arial"/>
          <w:color w:val="000000"/>
          <w:szCs w:val="22"/>
        </w:rPr>
        <w:t xml:space="preserve">, and Anna Cassidy was sentenced to </w:t>
      </w:r>
      <w:r w:rsidR="005F1EAB" w:rsidRPr="005F1EAB">
        <w:rPr>
          <w:rFonts w:cs="Arial"/>
          <w:color w:val="000000"/>
          <w:szCs w:val="22"/>
        </w:rPr>
        <w:t>15 months imprisonment</w:t>
      </w:r>
      <w:r w:rsidRPr="005F1EAB">
        <w:rPr>
          <w:rFonts w:cs="Arial"/>
          <w:color w:val="000000"/>
          <w:szCs w:val="22"/>
        </w:rPr>
        <w:t>.</w:t>
      </w:r>
      <w:r w:rsidRPr="00F10087">
        <w:rPr>
          <w:rFonts w:cs="Arial"/>
          <w:color w:val="000000"/>
          <w:szCs w:val="22"/>
        </w:rPr>
        <w:t xml:space="preserve"> </w:t>
      </w:r>
      <w:r w:rsidR="005F1EAB">
        <w:rPr>
          <w:rFonts w:cs="Arial"/>
          <w:color w:val="000000"/>
          <w:szCs w:val="22"/>
        </w:rPr>
        <w:t xml:space="preserve"> The judge ruled that each will spend </w:t>
      </w:r>
      <w:r w:rsidR="00BC3BD9">
        <w:rPr>
          <w:rFonts w:cs="Arial"/>
          <w:color w:val="000000"/>
          <w:szCs w:val="22"/>
        </w:rPr>
        <w:t>half</w:t>
      </w:r>
      <w:r w:rsidR="005F1EAB">
        <w:rPr>
          <w:rFonts w:cs="Arial"/>
          <w:color w:val="000000"/>
          <w:szCs w:val="22"/>
        </w:rPr>
        <w:t xml:space="preserve"> of their sentence in jail and the rest on licence.</w:t>
      </w:r>
    </w:p>
    <w:p w:rsidR="005E2FB3" w:rsidRPr="00F10087" w:rsidRDefault="005E2FB3" w:rsidP="00C2610B">
      <w:pPr>
        <w:pStyle w:val="BodyText"/>
        <w:jc w:val="left"/>
        <w:rPr>
          <w:rFonts w:cs="Arial"/>
          <w:color w:val="000000"/>
          <w:szCs w:val="22"/>
        </w:rPr>
      </w:pPr>
    </w:p>
    <w:p w:rsidR="00C2610B" w:rsidRDefault="00C2610B" w:rsidP="00C2610B">
      <w:pPr>
        <w:pStyle w:val="BodyText"/>
        <w:rPr>
          <w:rFonts w:cs="Arial"/>
          <w:color w:val="000000"/>
          <w:szCs w:val="22"/>
        </w:rPr>
      </w:pPr>
      <w:r w:rsidRPr="00F13B11">
        <w:rPr>
          <w:rFonts w:cs="Arial"/>
          <w:color w:val="000000"/>
          <w:szCs w:val="22"/>
        </w:rPr>
        <w:t>Confiscation proceedings are now underway to recover the tax stolen.</w:t>
      </w:r>
    </w:p>
    <w:p w:rsidR="00C2610B" w:rsidRPr="002271FE" w:rsidRDefault="00C2610B" w:rsidP="00C2610B">
      <w:pPr>
        <w:pStyle w:val="BodyText"/>
        <w:rPr>
          <w:rFonts w:cs="Arial"/>
          <w:color w:val="000000"/>
          <w:szCs w:val="22"/>
        </w:rPr>
      </w:pPr>
    </w:p>
    <w:p w:rsidR="00C2610B" w:rsidRPr="002271FE" w:rsidRDefault="00C2610B" w:rsidP="00C2610B">
      <w:pPr>
        <w:pStyle w:val="BodyText"/>
        <w:spacing w:line="240" w:lineRule="auto"/>
        <w:rPr>
          <w:b/>
          <w:szCs w:val="22"/>
        </w:rPr>
      </w:pPr>
      <w:r w:rsidRPr="002271FE">
        <w:rPr>
          <w:b/>
          <w:szCs w:val="22"/>
        </w:rPr>
        <w:t>Notes for editors</w:t>
      </w:r>
    </w:p>
    <w:p w:rsidR="00C2610B" w:rsidRPr="002271FE" w:rsidRDefault="00C2610B" w:rsidP="00C2610B">
      <w:pPr>
        <w:pStyle w:val="BodyText"/>
        <w:spacing w:line="240" w:lineRule="auto"/>
        <w:rPr>
          <w:b/>
          <w:szCs w:val="22"/>
        </w:rPr>
      </w:pPr>
    </w:p>
    <w:p w:rsidR="005F1EAB" w:rsidRPr="00F10087" w:rsidRDefault="00C2610B" w:rsidP="005F1EAB">
      <w:pPr>
        <w:pStyle w:val="BodyText"/>
        <w:numPr>
          <w:ilvl w:val="0"/>
          <w:numId w:val="1"/>
        </w:numPr>
        <w:jc w:val="left"/>
        <w:rPr>
          <w:rFonts w:cs="Arial"/>
          <w:color w:val="000000"/>
          <w:szCs w:val="22"/>
        </w:rPr>
      </w:pPr>
      <w:r>
        <w:rPr>
          <w:rFonts w:cs="Arial"/>
          <w:color w:val="000000"/>
          <w:szCs w:val="22"/>
        </w:rPr>
        <w:t>Joseph Cassidy</w:t>
      </w:r>
      <w:r w:rsidRPr="00F10087">
        <w:rPr>
          <w:rFonts w:cs="Arial"/>
          <w:color w:val="000000"/>
          <w:szCs w:val="22"/>
        </w:rPr>
        <w:t xml:space="preserve"> (DOB </w:t>
      </w:r>
      <w:r>
        <w:rPr>
          <w:rFonts w:cs="Arial"/>
          <w:color w:val="000000"/>
          <w:szCs w:val="22"/>
        </w:rPr>
        <w:t>27</w:t>
      </w:r>
      <w:r w:rsidRPr="00F10087">
        <w:rPr>
          <w:rFonts w:cs="Arial"/>
          <w:color w:val="000000"/>
          <w:szCs w:val="22"/>
        </w:rPr>
        <w:t>/</w:t>
      </w:r>
      <w:r>
        <w:rPr>
          <w:rFonts w:cs="Arial"/>
          <w:color w:val="000000"/>
          <w:szCs w:val="22"/>
        </w:rPr>
        <w:t>08</w:t>
      </w:r>
      <w:r w:rsidRPr="00F10087">
        <w:rPr>
          <w:rFonts w:cs="Arial"/>
          <w:color w:val="000000"/>
          <w:szCs w:val="22"/>
        </w:rPr>
        <w:t>/19</w:t>
      </w:r>
      <w:r>
        <w:rPr>
          <w:rFonts w:cs="Arial"/>
          <w:color w:val="000000"/>
          <w:szCs w:val="22"/>
        </w:rPr>
        <w:t>69</w:t>
      </w:r>
      <w:r w:rsidRPr="00F10087">
        <w:rPr>
          <w:rFonts w:cs="Arial"/>
          <w:color w:val="000000"/>
          <w:szCs w:val="22"/>
        </w:rPr>
        <w:t xml:space="preserve">) from </w:t>
      </w:r>
      <w:r w:rsidRPr="0037061A">
        <w:rPr>
          <w:rFonts w:cs="Arial"/>
          <w:color w:val="000000"/>
          <w:szCs w:val="22"/>
        </w:rPr>
        <w:t>Killyfaddy Road, Tassagh, Co</w:t>
      </w:r>
      <w:r>
        <w:rPr>
          <w:rFonts w:cs="Arial"/>
          <w:color w:val="000000"/>
          <w:szCs w:val="22"/>
        </w:rPr>
        <w:t>unty</w:t>
      </w:r>
      <w:r w:rsidRPr="0037061A">
        <w:rPr>
          <w:rFonts w:cs="Arial"/>
          <w:color w:val="000000"/>
          <w:szCs w:val="22"/>
        </w:rPr>
        <w:t xml:space="preserve"> Armagh</w:t>
      </w:r>
      <w:r w:rsidRPr="00F10087">
        <w:rPr>
          <w:rFonts w:cs="Arial"/>
          <w:color w:val="000000"/>
          <w:szCs w:val="22"/>
        </w:rPr>
        <w:t xml:space="preserve">, </w:t>
      </w:r>
      <w:r w:rsidR="005F1EAB" w:rsidRPr="005F1EAB">
        <w:rPr>
          <w:rFonts w:cs="Arial"/>
          <w:color w:val="000000"/>
          <w:szCs w:val="22"/>
        </w:rPr>
        <w:t>was sentenced to 18 months</w:t>
      </w:r>
      <w:r w:rsidRPr="005F1EAB">
        <w:rPr>
          <w:rFonts w:cs="Arial"/>
          <w:color w:val="000000"/>
          <w:szCs w:val="22"/>
        </w:rPr>
        <w:t xml:space="preserve"> </w:t>
      </w:r>
      <w:r w:rsidR="005F1EAB">
        <w:rPr>
          <w:rFonts w:cs="Arial"/>
          <w:color w:val="000000"/>
          <w:szCs w:val="22"/>
        </w:rPr>
        <w:t xml:space="preserve">in prison </w:t>
      </w:r>
      <w:r w:rsidRPr="005F1EAB">
        <w:rPr>
          <w:rFonts w:cs="Arial"/>
          <w:color w:val="000000"/>
          <w:szCs w:val="22"/>
        </w:rPr>
        <w:t xml:space="preserve">at Newry Crown Court on </w:t>
      </w:r>
      <w:r w:rsidR="005F1EAB" w:rsidRPr="005F1EAB">
        <w:rPr>
          <w:rFonts w:cs="Arial"/>
          <w:color w:val="000000"/>
          <w:szCs w:val="22"/>
        </w:rPr>
        <w:t>28</w:t>
      </w:r>
      <w:r w:rsidR="00EE1B85" w:rsidRPr="005F1EAB">
        <w:rPr>
          <w:rFonts w:cs="Arial"/>
          <w:color w:val="000000"/>
          <w:szCs w:val="22"/>
        </w:rPr>
        <w:t xml:space="preserve"> November 2019</w:t>
      </w:r>
      <w:r w:rsidRPr="005F1EAB">
        <w:rPr>
          <w:rFonts w:cs="Arial"/>
          <w:color w:val="000000"/>
          <w:szCs w:val="22"/>
        </w:rPr>
        <w:t xml:space="preserve">. He pleaded guilty at an earlier hearing in Newry Crown Court to </w:t>
      </w:r>
      <w:r w:rsidRPr="005F1EAB">
        <w:rPr>
          <w:rFonts w:cs="Arial"/>
          <w:szCs w:val="22"/>
        </w:rPr>
        <w:t>the fraudulent evasion of VAT and money laundering offences.</w:t>
      </w:r>
      <w:r w:rsidR="005F1EAB">
        <w:rPr>
          <w:rFonts w:cs="Arial"/>
          <w:szCs w:val="22"/>
        </w:rPr>
        <w:t xml:space="preserve">  He will spend </w:t>
      </w:r>
      <w:r w:rsidR="00BC3BD9">
        <w:rPr>
          <w:rFonts w:cs="Arial"/>
          <w:color w:val="000000"/>
          <w:szCs w:val="22"/>
        </w:rPr>
        <w:t>half</w:t>
      </w:r>
      <w:r w:rsidR="005F1EAB">
        <w:rPr>
          <w:rFonts w:cs="Arial"/>
          <w:color w:val="000000"/>
          <w:szCs w:val="22"/>
        </w:rPr>
        <w:t xml:space="preserve"> of his sentence in jail and the rest on licence.</w:t>
      </w:r>
    </w:p>
    <w:p w:rsidR="00C2610B" w:rsidRPr="005F1EAB" w:rsidRDefault="00C2610B" w:rsidP="005F1EAB">
      <w:pPr>
        <w:pStyle w:val="NormalWeb"/>
        <w:numPr>
          <w:ilvl w:val="0"/>
          <w:numId w:val="1"/>
        </w:numPr>
        <w:shd w:val="clear" w:color="auto" w:fill="FFFFFF"/>
        <w:spacing w:before="0" w:after="0" w:line="360" w:lineRule="auto"/>
        <w:rPr>
          <w:rFonts w:ascii="Arial" w:hAnsi="Arial" w:cs="Arial"/>
          <w:color w:val="000000"/>
          <w:sz w:val="22"/>
          <w:szCs w:val="22"/>
        </w:rPr>
      </w:pPr>
      <w:r w:rsidRPr="005F1EAB">
        <w:rPr>
          <w:rFonts w:ascii="Arial" w:hAnsi="Arial" w:cs="Arial"/>
          <w:color w:val="000000"/>
          <w:sz w:val="22"/>
          <w:szCs w:val="22"/>
        </w:rPr>
        <w:lastRenderedPageBreak/>
        <w:t xml:space="preserve">Anna Cassidy (DOB 17/07/1968) now from Drumbeg Park Armagh, </w:t>
      </w:r>
      <w:r w:rsidR="005F1EAB" w:rsidRPr="005F1EAB">
        <w:rPr>
          <w:rFonts w:ascii="Arial" w:hAnsi="Arial" w:cs="Arial"/>
          <w:color w:val="000000"/>
          <w:sz w:val="22"/>
          <w:szCs w:val="22"/>
        </w:rPr>
        <w:t xml:space="preserve">was sentenced </w:t>
      </w:r>
      <w:r w:rsidR="005F1EAB" w:rsidRPr="00884A6D">
        <w:rPr>
          <w:rFonts w:ascii="Arial" w:hAnsi="Arial" w:cs="Arial"/>
          <w:color w:val="000000"/>
          <w:sz w:val="22"/>
          <w:szCs w:val="22"/>
        </w:rPr>
        <w:t>to 15 months in prison</w:t>
      </w:r>
      <w:r w:rsidRPr="00884A6D">
        <w:rPr>
          <w:rFonts w:ascii="Arial" w:hAnsi="Arial" w:cs="Arial"/>
          <w:color w:val="000000"/>
          <w:sz w:val="22"/>
          <w:szCs w:val="22"/>
        </w:rPr>
        <w:t xml:space="preserve"> at Newry Crown Court</w:t>
      </w:r>
      <w:r w:rsidR="005F1EAB" w:rsidRPr="00884A6D">
        <w:rPr>
          <w:rFonts w:ascii="Arial" w:hAnsi="Arial" w:cs="Arial"/>
          <w:color w:val="000000"/>
          <w:sz w:val="22"/>
          <w:szCs w:val="22"/>
        </w:rPr>
        <w:t xml:space="preserve"> on 28</w:t>
      </w:r>
      <w:r w:rsidR="00EE1B85" w:rsidRPr="00884A6D">
        <w:rPr>
          <w:rFonts w:ascii="Arial" w:hAnsi="Arial" w:cs="Arial"/>
          <w:color w:val="000000"/>
          <w:sz w:val="22"/>
          <w:szCs w:val="22"/>
        </w:rPr>
        <w:t xml:space="preserve"> November 2019</w:t>
      </w:r>
      <w:r w:rsidRPr="00884A6D">
        <w:rPr>
          <w:rFonts w:ascii="Arial" w:hAnsi="Arial" w:cs="Arial"/>
          <w:color w:val="000000"/>
          <w:sz w:val="22"/>
          <w:szCs w:val="22"/>
        </w:rPr>
        <w:t>. She pleaded gui</w:t>
      </w:r>
      <w:r w:rsidR="005F1EAB" w:rsidRPr="00884A6D">
        <w:rPr>
          <w:rFonts w:ascii="Arial" w:hAnsi="Arial" w:cs="Arial"/>
          <w:color w:val="000000"/>
          <w:sz w:val="22"/>
          <w:szCs w:val="22"/>
        </w:rPr>
        <w:t xml:space="preserve">lty at an earlier hearing </w:t>
      </w:r>
      <w:r w:rsidRPr="00884A6D">
        <w:rPr>
          <w:rFonts w:ascii="Arial" w:hAnsi="Arial" w:cs="Arial"/>
          <w:color w:val="000000"/>
          <w:sz w:val="22"/>
          <w:szCs w:val="22"/>
        </w:rPr>
        <w:t xml:space="preserve">to </w:t>
      </w:r>
      <w:r w:rsidRPr="00884A6D">
        <w:rPr>
          <w:rFonts w:ascii="Arial" w:hAnsi="Arial" w:cs="Arial"/>
          <w:sz w:val="22"/>
          <w:szCs w:val="22"/>
        </w:rPr>
        <w:t>the fraudulent evasion of VAT and money laundering offences.</w:t>
      </w:r>
      <w:r w:rsidR="005F1EAB" w:rsidRPr="00884A6D">
        <w:rPr>
          <w:rFonts w:ascii="Arial" w:hAnsi="Arial" w:cs="Arial"/>
          <w:sz w:val="22"/>
          <w:szCs w:val="22"/>
        </w:rPr>
        <w:t xml:space="preserve"> She will spend </w:t>
      </w:r>
      <w:r w:rsidR="00BC3BD9">
        <w:rPr>
          <w:rFonts w:ascii="Arial" w:hAnsi="Arial" w:cs="Arial"/>
          <w:color w:val="000000"/>
          <w:sz w:val="22"/>
          <w:szCs w:val="22"/>
        </w:rPr>
        <w:t>half</w:t>
      </w:r>
      <w:r w:rsidR="005F1EAB" w:rsidRPr="00884A6D">
        <w:rPr>
          <w:rFonts w:ascii="Arial" w:hAnsi="Arial" w:cs="Arial"/>
          <w:color w:val="000000"/>
          <w:sz w:val="22"/>
          <w:szCs w:val="22"/>
        </w:rPr>
        <w:t xml:space="preserve"> of her sentence in jail and the rest on licence.</w:t>
      </w:r>
    </w:p>
    <w:p w:rsidR="00C2610B" w:rsidRPr="00F13B11" w:rsidRDefault="00C2610B" w:rsidP="00C2610B">
      <w:pPr>
        <w:pStyle w:val="NormalWeb"/>
        <w:shd w:val="clear" w:color="auto" w:fill="FFFFFF"/>
        <w:spacing w:before="0" w:after="0" w:line="360" w:lineRule="auto"/>
        <w:ind w:left="720"/>
        <w:rPr>
          <w:rFonts w:ascii="Arial" w:hAnsi="Arial" w:cs="Arial"/>
          <w:color w:val="000000"/>
          <w:sz w:val="22"/>
          <w:szCs w:val="22"/>
        </w:rPr>
      </w:pPr>
    </w:p>
    <w:p w:rsidR="00C2610B" w:rsidRDefault="00C2610B" w:rsidP="00C2610B">
      <w:pPr>
        <w:pStyle w:val="NormalWeb"/>
        <w:numPr>
          <w:ilvl w:val="0"/>
          <w:numId w:val="1"/>
        </w:numPr>
        <w:shd w:val="clear" w:color="auto" w:fill="FFFFFF"/>
        <w:spacing w:before="0" w:after="0" w:line="360" w:lineRule="auto"/>
        <w:rPr>
          <w:rFonts w:ascii="Arial" w:hAnsi="Arial" w:cs="Arial"/>
          <w:color w:val="000000"/>
          <w:sz w:val="22"/>
          <w:szCs w:val="22"/>
        </w:rPr>
      </w:pPr>
      <w:r w:rsidRPr="00DC5A6A">
        <w:rPr>
          <w:rFonts w:ascii="Arial" w:hAnsi="Arial" w:cs="Arial"/>
          <w:color w:val="000000"/>
          <w:sz w:val="22"/>
          <w:szCs w:val="22"/>
        </w:rPr>
        <w:t xml:space="preserve">Joseph and Anna Cassidy were arrested on </w:t>
      </w:r>
      <w:r>
        <w:rPr>
          <w:rFonts w:ascii="Arial" w:hAnsi="Arial" w:cs="Arial"/>
          <w:color w:val="000000"/>
          <w:sz w:val="22"/>
          <w:szCs w:val="22"/>
        </w:rPr>
        <w:t>23 February 2016</w:t>
      </w:r>
      <w:r w:rsidRPr="00DC5A6A">
        <w:rPr>
          <w:rFonts w:ascii="Arial" w:hAnsi="Arial" w:cs="Arial"/>
          <w:color w:val="000000"/>
          <w:sz w:val="22"/>
          <w:szCs w:val="22"/>
        </w:rPr>
        <w:t xml:space="preserve"> on suspicion of VAT offences contrary to Section 72 of the VAT Act 1994 and money laundering offences contrary to Sections 327, 328 and 329 of the Proceeds of Crime Act 2002.</w:t>
      </w:r>
    </w:p>
    <w:p w:rsidR="00C2610B" w:rsidRPr="002271FE" w:rsidRDefault="00C2610B" w:rsidP="00C2610B">
      <w:pPr>
        <w:pStyle w:val="NormalWeb"/>
        <w:shd w:val="clear" w:color="auto" w:fill="FFFFFF"/>
        <w:spacing w:before="0" w:after="0" w:line="360" w:lineRule="auto"/>
        <w:rPr>
          <w:rFonts w:ascii="Arial" w:hAnsi="Arial" w:cs="Arial"/>
          <w:color w:val="000000"/>
          <w:sz w:val="22"/>
          <w:szCs w:val="22"/>
        </w:rPr>
      </w:pPr>
    </w:p>
    <w:p w:rsidR="00C2610B" w:rsidRPr="002271FE" w:rsidRDefault="00C2610B" w:rsidP="00C2610B">
      <w:pPr>
        <w:pStyle w:val="NormalWeb"/>
        <w:numPr>
          <w:ilvl w:val="0"/>
          <w:numId w:val="1"/>
        </w:numPr>
        <w:shd w:val="clear" w:color="auto" w:fill="FFFFFF"/>
        <w:spacing w:before="0" w:after="0" w:line="360" w:lineRule="auto"/>
        <w:rPr>
          <w:rFonts w:ascii="Arial" w:hAnsi="Arial" w:cs="Arial"/>
          <w:color w:val="000000"/>
          <w:sz w:val="22"/>
          <w:szCs w:val="22"/>
        </w:rPr>
      </w:pPr>
      <w:r w:rsidRPr="002271FE">
        <w:rPr>
          <w:rFonts w:ascii="Arial" w:hAnsi="Arial" w:cs="Arial"/>
          <w:color w:val="000000"/>
          <w:sz w:val="22"/>
          <w:szCs w:val="22"/>
        </w:rPr>
        <w:t>Follow HMRC's Press Office on Twitter @HMRCpressoffice</w:t>
      </w:r>
    </w:p>
    <w:p w:rsidR="00C2610B" w:rsidRPr="002271FE" w:rsidRDefault="00C2610B" w:rsidP="00C2610B">
      <w:pPr>
        <w:pStyle w:val="NormalWeb"/>
        <w:shd w:val="clear" w:color="auto" w:fill="FFFFFF"/>
        <w:spacing w:before="0" w:after="0" w:line="360" w:lineRule="auto"/>
        <w:rPr>
          <w:rFonts w:ascii="Arial" w:hAnsi="Arial" w:cs="Arial"/>
          <w:color w:val="000000"/>
          <w:sz w:val="22"/>
          <w:szCs w:val="22"/>
        </w:rPr>
      </w:pPr>
    </w:p>
    <w:p w:rsidR="00C2610B" w:rsidRPr="002271FE" w:rsidRDefault="00C2610B" w:rsidP="00C2610B">
      <w:pPr>
        <w:pStyle w:val="NormalWeb"/>
        <w:numPr>
          <w:ilvl w:val="0"/>
          <w:numId w:val="1"/>
        </w:numPr>
        <w:shd w:val="clear" w:color="auto" w:fill="FFFFFF"/>
        <w:spacing w:before="0" w:after="0" w:line="360" w:lineRule="auto"/>
        <w:rPr>
          <w:rFonts w:ascii="Arial" w:hAnsi="Arial" w:cs="Arial"/>
          <w:color w:val="000000"/>
          <w:sz w:val="22"/>
          <w:szCs w:val="22"/>
        </w:rPr>
      </w:pPr>
      <w:r w:rsidRPr="002271FE">
        <w:rPr>
          <w:rFonts w:ascii="Arial" w:hAnsi="Arial" w:cs="Arial"/>
          <w:color w:val="000000"/>
          <w:sz w:val="22"/>
          <w:szCs w:val="22"/>
        </w:rPr>
        <w:t>HMRC’s Flickr channel</w:t>
      </w:r>
      <w:r w:rsidRPr="002271FE">
        <w:rPr>
          <w:rStyle w:val="apple-converted-space"/>
          <w:rFonts w:ascii="Arial" w:hAnsi="Arial" w:cs="Arial"/>
          <w:color w:val="000000"/>
          <w:sz w:val="22"/>
          <w:szCs w:val="22"/>
        </w:rPr>
        <w:t> </w:t>
      </w:r>
      <w:hyperlink r:id="rId9" w:history="1">
        <w:r w:rsidRPr="002271FE">
          <w:rPr>
            <w:rStyle w:val="Hyperlink"/>
            <w:rFonts w:ascii="Arial" w:hAnsi="Arial" w:cs="Arial"/>
            <w:color w:val="000000"/>
            <w:sz w:val="22"/>
            <w:szCs w:val="22"/>
          </w:rPr>
          <w:t>www.flickr.com/hmrcgovuk</w:t>
        </w:r>
      </w:hyperlink>
    </w:p>
    <w:p w:rsidR="00325F87" w:rsidRPr="00A7151F" w:rsidRDefault="00325F87" w:rsidP="00325F87">
      <w:pPr>
        <w:spacing w:line="360" w:lineRule="auto"/>
        <w:rPr>
          <w:rFonts w:ascii="Arial" w:hAnsi="Arial" w:cs="Arial"/>
          <w:sz w:val="22"/>
          <w:szCs w:val="22"/>
        </w:rPr>
      </w:pPr>
    </w:p>
    <w:p w:rsidR="00325F87" w:rsidRPr="00A7151F" w:rsidRDefault="00325F87" w:rsidP="00325F87">
      <w:pPr>
        <w:spacing w:line="360" w:lineRule="auto"/>
        <w:outlineLvl w:val="0"/>
        <w:rPr>
          <w:rFonts w:ascii="Arial" w:hAnsi="Arial" w:cs="Arial"/>
          <w:b/>
          <w:sz w:val="22"/>
          <w:szCs w:val="22"/>
        </w:rPr>
      </w:pPr>
      <w:r w:rsidRPr="00A7151F">
        <w:rPr>
          <w:rFonts w:ascii="Arial" w:hAnsi="Arial" w:cs="Arial"/>
          <w:b/>
          <w:sz w:val="22"/>
          <w:szCs w:val="22"/>
        </w:rPr>
        <w:t>Issued by HM Revenue &amp; Customs Press Office</w:t>
      </w:r>
    </w:p>
    <w:p w:rsidR="00325F87" w:rsidRPr="00A7151F" w:rsidRDefault="00325F87" w:rsidP="00325F87">
      <w:pPr>
        <w:spacing w:line="360" w:lineRule="auto"/>
        <w:outlineLvl w:val="0"/>
        <w:rPr>
          <w:rFonts w:ascii="Arial" w:hAnsi="Arial" w:cs="Arial"/>
          <w:b/>
          <w:sz w:val="22"/>
          <w:szCs w:val="22"/>
        </w:rPr>
      </w:pPr>
      <w:r w:rsidRPr="00A7151F">
        <w:rPr>
          <w:rFonts w:ascii="Arial" w:hAnsi="Arial" w:cs="Arial"/>
          <w:b/>
          <w:sz w:val="22"/>
          <w:szCs w:val="22"/>
        </w:rPr>
        <w:t>Press enquiries only please contact:</w:t>
      </w:r>
    </w:p>
    <w:p w:rsidR="00325F87" w:rsidRPr="00A7151F" w:rsidRDefault="00325F87" w:rsidP="00325F87">
      <w:pPr>
        <w:spacing w:line="360" w:lineRule="auto"/>
        <w:rPr>
          <w:rFonts w:ascii="Arial" w:hAnsi="Arial" w:cs="Arial"/>
          <w:sz w:val="22"/>
          <w:szCs w:val="22"/>
        </w:rPr>
      </w:pPr>
      <w:r w:rsidRPr="00A7151F">
        <w:rPr>
          <w:rFonts w:ascii="Arial" w:hAnsi="Arial" w:cs="Arial"/>
          <w:sz w:val="22"/>
          <w:szCs w:val="22"/>
        </w:rPr>
        <w:t>Francesca Ryan-O’Riordan</w:t>
      </w:r>
    </w:p>
    <w:p w:rsidR="00325F87" w:rsidRPr="00A7151F" w:rsidRDefault="00325F87" w:rsidP="00325F87">
      <w:pPr>
        <w:spacing w:line="360" w:lineRule="auto"/>
        <w:rPr>
          <w:rFonts w:ascii="Arial" w:hAnsi="Arial" w:cs="Arial"/>
          <w:sz w:val="22"/>
          <w:szCs w:val="22"/>
        </w:rPr>
      </w:pPr>
      <w:r w:rsidRPr="00A7151F">
        <w:rPr>
          <w:rFonts w:ascii="Arial" w:hAnsi="Arial" w:cs="Arial"/>
          <w:sz w:val="22"/>
          <w:szCs w:val="22"/>
        </w:rPr>
        <w:t>Tel: 07870 863498</w:t>
      </w:r>
    </w:p>
    <w:p w:rsidR="00325F87" w:rsidRPr="00A7151F" w:rsidRDefault="00325F87" w:rsidP="00325F87">
      <w:pPr>
        <w:spacing w:line="360" w:lineRule="auto"/>
        <w:rPr>
          <w:rFonts w:ascii="Arial" w:hAnsi="Arial" w:cs="Arial"/>
          <w:sz w:val="22"/>
          <w:szCs w:val="22"/>
        </w:rPr>
      </w:pPr>
      <w:r w:rsidRPr="00A7151F">
        <w:rPr>
          <w:rFonts w:ascii="Arial" w:hAnsi="Arial" w:cs="Arial"/>
          <w:sz w:val="22"/>
          <w:szCs w:val="22"/>
        </w:rPr>
        <w:t xml:space="preserve">Email: </w:t>
      </w:r>
      <w:hyperlink r:id="rId10" w:history="1">
        <w:r w:rsidRPr="00A7151F">
          <w:rPr>
            <w:rStyle w:val="Hyperlink"/>
            <w:rFonts w:ascii="Arial" w:hAnsi="Arial" w:cs="Arial"/>
            <w:sz w:val="22"/>
            <w:szCs w:val="22"/>
          </w:rPr>
          <w:t>francesca.ryan-oriordan@hmrc.gov.uk</w:t>
        </w:r>
      </w:hyperlink>
    </w:p>
    <w:p w:rsidR="00325F87" w:rsidRPr="00A7151F" w:rsidRDefault="00325F87" w:rsidP="00325F87">
      <w:pPr>
        <w:pStyle w:val="BodyText"/>
        <w:rPr>
          <w:rFonts w:cs="Arial"/>
          <w:szCs w:val="22"/>
        </w:rPr>
      </w:pPr>
      <w:r w:rsidRPr="00A7151F">
        <w:rPr>
          <w:rFonts w:cs="Arial"/>
          <w:szCs w:val="22"/>
        </w:rPr>
        <w:t xml:space="preserve">Out of hours          Tel: 07860 359544         </w:t>
      </w:r>
    </w:p>
    <w:p w:rsidR="00325F87" w:rsidRPr="00A7151F" w:rsidRDefault="00325F87" w:rsidP="00325F87">
      <w:pPr>
        <w:pStyle w:val="BodyText"/>
        <w:rPr>
          <w:rFonts w:cs="Arial"/>
          <w:szCs w:val="22"/>
        </w:rPr>
      </w:pPr>
      <w:r w:rsidRPr="00A7151F">
        <w:rPr>
          <w:rFonts w:cs="Arial"/>
          <w:b/>
          <w:szCs w:val="22"/>
        </w:rPr>
        <w:t>Website</w:t>
      </w:r>
      <w:r w:rsidRPr="00A7151F">
        <w:rPr>
          <w:rFonts w:cs="Arial"/>
          <w:b/>
          <w:szCs w:val="22"/>
        </w:rPr>
        <w:tab/>
      </w:r>
      <w:hyperlink r:id="rId11" w:history="1">
        <w:r w:rsidRPr="00A7151F">
          <w:rPr>
            <w:rStyle w:val="Hyperlink"/>
            <w:rFonts w:cs="Arial"/>
            <w:szCs w:val="22"/>
          </w:rPr>
          <w:t>www.hmrc.gov.uk</w:t>
        </w:r>
      </w:hyperlink>
    </w:p>
    <w:p w:rsidR="00325F87" w:rsidRDefault="00325F87" w:rsidP="00325F87"/>
    <w:p w:rsidR="00905AC8" w:rsidRPr="00325F87" w:rsidRDefault="00905AC8" w:rsidP="00325F87"/>
    <w:sectPr w:rsidR="00905AC8" w:rsidRPr="00325F87">
      <w:footerReference w:type="default" r:id="rId12"/>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DD9" w:rsidRDefault="003B6DD9">
      <w:r>
        <w:separator/>
      </w:r>
    </w:p>
  </w:endnote>
  <w:endnote w:type="continuationSeparator" w:id="0">
    <w:p w:rsidR="003B6DD9" w:rsidRDefault="003B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F87" w:rsidRDefault="00325F87">
    <w:pPr>
      <w:pStyle w:val="Footer"/>
      <w:tabs>
        <w:tab w:val="clear" w:pos="8306"/>
      </w:tabs>
      <w:jc w:val="right"/>
      <w:rPr>
        <w:rFonts w:ascii="Arial" w:hAnsi="Arial"/>
      </w:rP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BF" w:rsidRDefault="000346FC">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DD9" w:rsidRDefault="003B6DD9">
      <w:r>
        <w:separator/>
      </w:r>
    </w:p>
  </w:footnote>
  <w:footnote w:type="continuationSeparator" w:id="0">
    <w:p w:rsidR="003B6DD9" w:rsidRDefault="003B6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91002"/>
    <w:multiLevelType w:val="hybridMultilevel"/>
    <w:tmpl w:val="BF4A0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3D6DAF"/>
    <w:multiLevelType w:val="hybridMultilevel"/>
    <w:tmpl w:val="39D60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DC6FCA"/>
    <w:multiLevelType w:val="hybridMultilevel"/>
    <w:tmpl w:val="C3CA9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FC"/>
    <w:rsid w:val="000346FC"/>
    <w:rsid w:val="002319E1"/>
    <w:rsid w:val="00250D47"/>
    <w:rsid w:val="00325F87"/>
    <w:rsid w:val="003B6DD9"/>
    <w:rsid w:val="00446162"/>
    <w:rsid w:val="00453029"/>
    <w:rsid w:val="0051673F"/>
    <w:rsid w:val="005E230D"/>
    <w:rsid w:val="005E2FB3"/>
    <w:rsid w:val="005F1EAB"/>
    <w:rsid w:val="00600F38"/>
    <w:rsid w:val="00764C22"/>
    <w:rsid w:val="007B2B40"/>
    <w:rsid w:val="00884A6D"/>
    <w:rsid w:val="00905AC8"/>
    <w:rsid w:val="0092043C"/>
    <w:rsid w:val="00BC3BD9"/>
    <w:rsid w:val="00BE6EED"/>
    <w:rsid w:val="00C2610B"/>
    <w:rsid w:val="00C6453B"/>
    <w:rsid w:val="00CA7897"/>
    <w:rsid w:val="00E47645"/>
    <w:rsid w:val="00EE1B85"/>
    <w:rsid w:val="00F144E5"/>
    <w:rsid w:val="00F56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8D755-0FE3-4649-8EAE-50FE52CF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346FC"/>
  </w:style>
  <w:style w:type="character" w:customStyle="1" w:styleId="FootnoteTextChar">
    <w:name w:val="Footnote Text Char"/>
    <w:basedOn w:val="DefaultParagraphFont"/>
    <w:link w:val="FootnoteText"/>
    <w:semiHidden/>
    <w:rsid w:val="000346FC"/>
    <w:rPr>
      <w:rFonts w:ascii="Times New Roman" w:eastAsia="Times New Roman" w:hAnsi="Times New Roman" w:cs="Times New Roman"/>
      <w:sz w:val="20"/>
      <w:szCs w:val="20"/>
    </w:rPr>
  </w:style>
  <w:style w:type="paragraph" w:styleId="Footer">
    <w:name w:val="footer"/>
    <w:basedOn w:val="Normal"/>
    <w:link w:val="FooterChar"/>
    <w:rsid w:val="000346FC"/>
    <w:pPr>
      <w:tabs>
        <w:tab w:val="center" w:pos="4153"/>
        <w:tab w:val="right" w:pos="8306"/>
      </w:tabs>
    </w:pPr>
    <w:rPr>
      <w:b/>
      <w:sz w:val="26"/>
    </w:rPr>
  </w:style>
  <w:style w:type="character" w:customStyle="1" w:styleId="FooterChar">
    <w:name w:val="Footer Char"/>
    <w:basedOn w:val="DefaultParagraphFont"/>
    <w:link w:val="Footer"/>
    <w:rsid w:val="000346FC"/>
    <w:rPr>
      <w:rFonts w:ascii="Times New Roman" w:eastAsia="Times New Roman" w:hAnsi="Times New Roman" w:cs="Times New Roman"/>
      <w:b/>
      <w:sz w:val="26"/>
      <w:szCs w:val="20"/>
    </w:rPr>
  </w:style>
  <w:style w:type="paragraph" w:styleId="BodyText">
    <w:name w:val="Body Text"/>
    <w:basedOn w:val="Normal"/>
    <w:link w:val="BodyTextChar"/>
    <w:rsid w:val="000346FC"/>
    <w:pPr>
      <w:spacing w:line="360" w:lineRule="auto"/>
      <w:jc w:val="both"/>
    </w:pPr>
    <w:rPr>
      <w:rFonts w:ascii="Arial" w:hAnsi="Arial"/>
      <w:sz w:val="22"/>
    </w:rPr>
  </w:style>
  <w:style w:type="character" w:customStyle="1" w:styleId="BodyTextChar">
    <w:name w:val="Body Text Char"/>
    <w:basedOn w:val="DefaultParagraphFont"/>
    <w:link w:val="BodyText"/>
    <w:rsid w:val="000346FC"/>
    <w:rPr>
      <w:rFonts w:ascii="Arial" w:eastAsia="Times New Roman" w:hAnsi="Arial" w:cs="Times New Roman"/>
      <w:szCs w:val="20"/>
    </w:rPr>
  </w:style>
  <w:style w:type="character" w:styleId="Hyperlink">
    <w:name w:val="Hyperlink"/>
    <w:rsid w:val="000346FC"/>
    <w:rPr>
      <w:color w:val="0000FF"/>
      <w:u w:val="single"/>
    </w:rPr>
  </w:style>
  <w:style w:type="paragraph" w:styleId="NormalWeb">
    <w:name w:val="Normal (Web)"/>
    <w:basedOn w:val="Normal"/>
    <w:uiPriority w:val="99"/>
    <w:rsid w:val="000346FC"/>
    <w:pPr>
      <w:spacing w:before="100" w:after="100"/>
    </w:pPr>
    <w:rPr>
      <w:rFonts w:ascii="Arial Unicode MS" w:eastAsia="Arial Unicode MS" w:hAnsi="Arial Unicode MS"/>
      <w:sz w:val="24"/>
    </w:rPr>
  </w:style>
  <w:style w:type="paragraph" w:customStyle="1" w:styleId="Issuedate">
    <w:name w:val="Issue date"/>
    <w:basedOn w:val="Normal"/>
    <w:rsid w:val="000346FC"/>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0346FC"/>
    <w:pPr>
      <w:jc w:val="right"/>
    </w:pPr>
  </w:style>
  <w:style w:type="paragraph" w:customStyle="1" w:styleId="Bannerstrapline">
    <w:name w:val="Banner strapline"/>
    <w:basedOn w:val="Normal"/>
    <w:rsid w:val="000346FC"/>
    <w:pPr>
      <w:overflowPunct w:val="0"/>
      <w:autoSpaceDE w:val="0"/>
      <w:autoSpaceDN w:val="0"/>
      <w:adjustRightInd w:val="0"/>
      <w:spacing w:before="120" w:after="120"/>
      <w:textAlignment w:val="baseline"/>
    </w:pPr>
  </w:style>
  <w:style w:type="paragraph" w:customStyle="1" w:styleId="Ref">
    <w:name w:val="Ref"/>
    <w:basedOn w:val="Issuedate"/>
    <w:rsid w:val="000346FC"/>
    <w:pPr>
      <w:jc w:val="right"/>
    </w:pPr>
  </w:style>
  <w:style w:type="character" w:customStyle="1" w:styleId="apple-converted-space">
    <w:name w:val="apple-converted-space"/>
    <w:rsid w:val="000346FC"/>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0346FC"/>
    <w:pPr>
      <w:ind w:left="720"/>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qFormat/>
    <w:locked/>
    <w:rsid w:val="000346F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25F87"/>
    <w:pPr>
      <w:tabs>
        <w:tab w:val="center" w:pos="4513"/>
        <w:tab w:val="right" w:pos="9026"/>
      </w:tabs>
    </w:pPr>
  </w:style>
  <w:style w:type="character" w:customStyle="1" w:styleId="HeaderChar">
    <w:name w:val="Header Char"/>
    <w:basedOn w:val="DefaultParagraphFont"/>
    <w:link w:val="Header"/>
    <w:uiPriority w:val="99"/>
    <w:rsid w:val="00325F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E2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F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mrc.gov.uk" TargetMode="External"/><Relationship Id="rId5" Type="http://schemas.openxmlformats.org/officeDocument/2006/relationships/footnotes" Target="footnotes.xml"/><Relationship Id="rId10" Type="http://schemas.openxmlformats.org/officeDocument/2006/relationships/hyperlink" Target="mailto:francesca.ryan-oriordan@hmrc.gov.uk" TargetMode="External"/><Relationship Id="rId4" Type="http://schemas.openxmlformats.org/officeDocument/2006/relationships/webSettings" Target="webSettings.xml"/><Relationship Id="rId9" Type="http://schemas.openxmlformats.org/officeDocument/2006/relationships/hyperlink" Target="http://www.flickr.com/hmr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Ryan-O'Riordan, Francesca (HMRC Comms)</dc:creator>
  <cp:keywords/>
  <dc:description/>
  <cp:lastModifiedBy>Ryan-O'Riordan, Francesca (ISBC T&amp;SC Hidden Economy)</cp:lastModifiedBy>
  <cp:revision>3</cp:revision>
  <dcterms:created xsi:type="dcterms:W3CDTF">2019-11-29T10:14:00Z</dcterms:created>
  <dcterms:modified xsi:type="dcterms:W3CDTF">2019-11-29T10:15:00Z</dcterms:modified>
</cp:coreProperties>
</file>