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767B6" w14:textId="6B8ACC27" w:rsidR="00D50BD4" w:rsidRPr="00FA70BA" w:rsidRDefault="00A17742" w:rsidP="002964BC">
      <w:pPr>
        <w:rPr>
          <w:b/>
          <w:sz w:val="22"/>
          <w:szCs w:val="22"/>
          <w:u w:val="single"/>
        </w:rPr>
      </w:pPr>
      <w:r>
        <w:rPr>
          <w:b/>
          <w:sz w:val="22"/>
          <w:szCs w:val="22"/>
          <w:u w:val="single"/>
        </w:rPr>
        <w:t>Das Digitale-Versorgung-Gesetz (DVG)</w:t>
      </w:r>
    </w:p>
    <w:p w14:paraId="358287F6" w14:textId="2097037B" w:rsidR="00D50BD4" w:rsidRPr="00FA70BA" w:rsidRDefault="00A17742" w:rsidP="002964BC">
      <w:pPr>
        <w:rPr>
          <w:b/>
          <w:sz w:val="28"/>
          <w:szCs w:val="28"/>
        </w:rPr>
      </w:pPr>
      <w:r>
        <w:rPr>
          <w:b/>
          <w:sz w:val="28"/>
          <w:szCs w:val="28"/>
        </w:rPr>
        <w:t>Gesundheits-Apps auf Rezept</w:t>
      </w:r>
    </w:p>
    <w:p w14:paraId="6BA6AFD9" w14:textId="77777777" w:rsidR="00D50BD4" w:rsidRDefault="00D50BD4" w:rsidP="002964BC">
      <w:pPr>
        <w:rPr>
          <w:b/>
        </w:rPr>
      </w:pPr>
    </w:p>
    <w:p w14:paraId="68EE9BFE" w14:textId="166A1DF1" w:rsidR="00A17742" w:rsidRDefault="00F7454A" w:rsidP="002964BC">
      <w:pPr>
        <w:rPr>
          <w:b/>
          <w:sz w:val="22"/>
          <w:szCs w:val="22"/>
        </w:rPr>
      </w:pPr>
      <w:r>
        <w:rPr>
          <w:b/>
          <w:sz w:val="22"/>
          <w:szCs w:val="22"/>
        </w:rPr>
        <w:t xml:space="preserve">(Dezember 2019) </w:t>
      </w:r>
      <w:r w:rsidR="00E62461">
        <w:rPr>
          <w:b/>
          <w:sz w:val="22"/>
          <w:szCs w:val="22"/>
        </w:rPr>
        <w:t xml:space="preserve">Ärzte sollen Apps verschreiben, Patienten Videosprechstunden einfach nutzen und </w:t>
      </w:r>
      <w:r w:rsidR="008B71E4">
        <w:rPr>
          <w:b/>
          <w:sz w:val="22"/>
          <w:szCs w:val="22"/>
        </w:rPr>
        <w:t xml:space="preserve">Arztpraxen wie auch Apotheken </w:t>
      </w:r>
      <w:r w:rsidR="00E62461">
        <w:rPr>
          <w:b/>
          <w:sz w:val="22"/>
          <w:szCs w:val="22"/>
        </w:rPr>
        <w:t xml:space="preserve">auf die elektronische Patientenakte zugreifen können. Das hat der Bundestag am 7. November 2019 mit dem Gesetz für eine bessere Versorgung durch Digitalisierung und Innovation (Digitale-Versorgung-Gesetz – </w:t>
      </w:r>
      <w:bookmarkStart w:id="0" w:name="_GoBack"/>
      <w:bookmarkEnd w:id="0"/>
      <w:r w:rsidR="00E62461">
        <w:rPr>
          <w:b/>
          <w:sz w:val="22"/>
          <w:szCs w:val="22"/>
        </w:rPr>
        <w:t>DVG) beschlossen.</w:t>
      </w:r>
    </w:p>
    <w:p w14:paraId="790DA7EA" w14:textId="1BEFB3D2" w:rsidR="00E62461" w:rsidRDefault="00E62461" w:rsidP="002964BC">
      <w:pPr>
        <w:rPr>
          <w:b/>
          <w:sz w:val="22"/>
          <w:szCs w:val="22"/>
        </w:rPr>
      </w:pPr>
    </w:p>
    <w:p w14:paraId="5E4BD259" w14:textId="71C348C1" w:rsidR="00B152F1" w:rsidRDefault="0014233D" w:rsidP="002964BC">
      <w:pPr>
        <w:rPr>
          <w:sz w:val="22"/>
          <w:szCs w:val="22"/>
        </w:rPr>
      </w:pPr>
      <w:r>
        <w:rPr>
          <w:sz w:val="22"/>
          <w:szCs w:val="22"/>
        </w:rPr>
        <w:t xml:space="preserve">Schon in der Vergangenheit nutzten viele Patienten diverse Gesundheits-Apps, um sich beispielsweise an die Einnahme ihrer Arzneimittel erinnern zu lassen, ihren </w:t>
      </w:r>
      <w:r w:rsidRPr="007F5FE4">
        <w:rPr>
          <w:sz w:val="22"/>
          <w:szCs w:val="22"/>
        </w:rPr>
        <w:t>Rückenschmerzen vorzubeugen oder ihre Blutzuckerwerte zu dokumentieren.</w:t>
      </w:r>
      <w:r w:rsidR="007F5FE4" w:rsidRPr="007F5FE4">
        <w:rPr>
          <w:sz w:val="22"/>
          <w:szCs w:val="22"/>
        </w:rPr>
        <w:t xml:space="preserve"> Künftig können sich gesetzlich krankenversicherte Patienten im Rahmen des neuen Gesetzes bestimmte Gesundheits-Apps von ihrem Arzt verschreiben und von ihrer Krankenkasse erstatten lassen. </w:t>
      </w:r>
      <w:r w:rsidRPr="007F5FE4">
        <w:rPr>
          <w:sz w:val="22"/>
          <w:szCs w:val="22"/>
        </w:rPr>
        <w:t xml:space="preserve"> </w:t>
      </w:r>
    </w:p>
    <w:p w14:paraId="18B9F2D6" w14:textId="77777777" w:rsidR="00990CBC" w:rsidRDefault="00990CBC" w:rsidP="002964BC">
      <w:pPr>
        <w:rPr>
          <w:b/>
          <w:sz w:val="22"/>
          <w:szCs w:val="22"/>
        </w:rPr>
      </w:pPr>
    </w:p>
    <w:p w14:paraId="74404E5E" w14:textId="57EE617B" w:rsidR="00527F31" w:rsidRPr="00214582" w:rsidRDefault="0014233D" w:rsidP="00A304AC">
      <w:pPr>
        <w:rPr>
          <w:color w:val="FF0000"/>
          <w:sz w:val="22"/>
          <w:szCs w:val="22"/>
        </w:rPr>
      </w:pPr>
      <w:r>
        <w:rPr>
          <w:sz w:val="22"/>
          <w:szCs w:val="22"/>
        </w:rPr>
        <w:t xml:space="preserve">Auch die SIGNAL IDUNA als privater Krankenversicherer </w:t>
      </w:r>
      <w:r w:rsidR="0093199B">
        <w:rPr>
          <w:sz w:val="22"/>
          <w:szCs w:val="22"/>
        </w:rPr>
        <w:t xml:space="preserve">unterstützt den digitalen Fortschritt und </w:t>
      </w:r>
      <w:r>
        <w:rPr>
          <w:sz w:val="22"/>
          <w:szCs w:val="22"/>
        </w:rPr>
        <w:t xml:space="preserve">erstattet </w:t>
      </w:r>
      <w:r w:rsidR="00DB23F1">
        <w:rPr>
          <w:sz w:val="22"/>
          <w:szCs w:val="22"/>
        </w:rPr>
        <w:t xml:space="preserve">ihren Versicherten </w:t>
      </w:r>
      <w:r>
        <w:rPr>
          <w:sz w:val="22"/>
          <w:szCs w:val="22"/>
        </w:rPr>
        <w:t xml:space="preserve">bereits </w:t>
      </w:r>
      <w:r w:rsidR="00842784">
        <w:rPr>
          <w:sz w:val="22"/>
          <w:szCs w:val="22"/>
        </w:rPr>
        <w:t xml:space="preserve">heute </w:t>
      </w:r>
      <w:r>
        <w:rPr>
          <w:sz w:val="22"/>
          <w:szCs w:val="22"/>
        </w:rPr>
        <w:t>sorgfältig ausgewählte digitale Gesundheitsanwendungen.</w:t>
      </w:r>
      <w:r w:rsidR="007F5FE4">
        <w:rPr>
          <w:sz w:val="22"/>
          <w:szCs w:val="22"/>
        </w:rPr>
        <w:t xml:space="preserve"> </w:t>
      </w:r>
      <w:r w:rsidR="007F5FE4" w:rsidRPr="007F5FE4">
        <w:rPr>
          <w:sz w:val="22"/>
          <w:szCs w:val="22"/>
        </w:rPr>
        <w:t xml:space="preserve">Werden diese durch den Arzt oder Therapeuten begleitend zur regulären medizinischen Behandlung eingesetzt, können sie den Behandlungserfolg positiv beeinflussen. Folgende Apps werden daher mit einer fachärztlichen Verordnung im tariflichen Rahmen erstattet: </w:t>
      </w:r>
      <w:r w:rsidRPr="007F5FE4">
        <w:rPr>
          <w:sz w:val="22"/>
          <w:szCs w:val="22"/>
        </w:rPr>
        <w:t xml:space="preserve"> </w:t>
      </w:r>
    </w:p>
    <w:p w14:paraId="7B60E26F" w14:textId="77777777" w:rsidR="0093199B" w:rsidRDefault="0093199B" w:rsidP="002964BC">
      <w:pPr>
        <w:rPr>
          <w:b/>
          <w:sz w:val="22"/>
          <w:szCs w:val="22"/>
        </w:rPr>
      </w:pPr>
    </w:p>
    <w:p w14:paraId="7C48DFF4" w14:textId="310C4219" w:rsidR="00BD5963" w:rsidRDefault="00BD5963" w:rsidP="00BB2D96">
      <w:pPr>
        <w:pStyle w:val="Listenabsatz"/>
        <w:numPr>
          <w:ilvl w:val="0"/>
          <w:numId w:val="11"/>
        </w:numPr>
        <w:spacing w:after="120"/>
        <w:ind w:left="714" w:hanging="357"/>
        <w:contextualSpacing w:val="0"/>
        <w:rPr>
          <w:sz w:val="22"/>
          <w:szCs w:val="22"/>
        </w:rPr>
      </w:pPr>
      <w:r>
        <w:rPr>
          <w:sz w:val="22"/>
          <w:szCs w:val="22"/>
        </w:rPr>
        <w:t xml:space="preserve">Ohne Störgeräusche durch den Alltag mit </w:t>
      </w:r>
      <w:proofErr w:type="spellStart"/>
      <w:r>
        <w:rPr>
          <w:sz w:val="22"/>
          <w:szCs w:val="22"/>
        </w:rPr>
        <w:t>Kalmeda</w:t>
      </w:r>
      <w:proofErr w:type="spellEnd"/>
      <w:r>
        <w:rPr>
          <w:sz w:val="22"/>
          <w:szCs w:val="22"/>
        </w:rPr>
        <w:t>:</w:t>
      </w:r>
      <w:r w:rsidRPr="0093199B">
        <w:rPr>
          <w:sz w:val="22"/>
          <w:szCs w:val="22"/>
        </w:rPr>
        <w:t xml:space="preserve"> </w:t>
      </w:r>
      <w:r w:rsidR="0093199B" w:rsidRPr="0093199B">
        <w:rPr>
          <w:sz w:val="22"/>
          <w:szCs w:val="22"/>
        </w:rPr>
        <w:t>Zusätzlich zur ärztlichen Behandlung kann die Tinnitus-App helfen</w:t>
      </w:r>
      <w:r>
        <w:rPr>
          <w:sz w:val="22"/>
          <w:szCs w:val="22"/>
        </w:rPr>
        <w:t xml:space="preserve">, einen chronischen Tinnitus zu </w:t>
      </w:r>
      <w:r w:rsidR="00597ACE">
        <w:rPr>
          <w:sz w:val="22"/>
          <w:szCs w:val="22"/>
        </w:rPr>
        <w:t>mindern</w:t>
      </w:r>
      <w:r>
        <w:rPr>
          <w:sz w:val="22"/>
          <w:szCs w:val="22"/>
        </w:rPr>
        <w:t>.</w:t>
      </w:r>
      <w:r w:rsidR="0093199B" w:rsidRPr="0093199B">
        <w:rPr>
          <w:sz w:val="22"/>
          <w:szCs w:val="22"/>
        </w:rPr>
        <w:t xml:space="preserve"> </w:t>
      </w:r>
    </w:p>
    <w:p w14:paraId="32EF15A2" w14:textId="796B5B24" w:rsidR="00BD5963" w:rsidRDefault="0093199B" w:rsidP="00BB2D96">
      <w:pPr>
        <w:pStyle w:val="Listenabsatz"/>
        <w:numPr>
          <w:ilvl w:val="0"/>
          <w:numId w:val="11"/>
        </w:numPr>
        <w:spacing w:after="120"/>
        <w:ind w:left="714" w:hanging="357"/>
        <w:contextualSpacing w:val="0"/>
        <w:rPr>
          <w:sz w:val="22"/>
          <w:szCs w:val="22"/>
        </w:rPr>
      </w:pPr>
      <w:r w:rsidRPr="0093199B">
        <w:rPr>
          <w:sz w:val="22"/>
          <w:szCs w:val="22"/>
        </w:rPr>
        <w:t xml:space="preserve">Verbesserte Sehleistung durch </w:t>
      </w:r>
      <w:proofErr w:type="spellStart"/>
      <w:r w:rsidRPr="0093199B">
        <w:rPr>
          <w:sz w:val="22"/>
          <w:szCs w:val="22"/>
        </w:rPr>
        <w:t>Caterna</w:t>
      </w:r>
      <w:proofErr w:type="spellEnd"/>
      <w:r w:rsidR="00BD5963">
        <w:rPr>
          <w:sz w:val="22"/>
          <w:szCs w:val="22"/>
        </w:rPr>
        <w:t xml:space="preserve">: </w:t>
      </w:r>
      <w:r w:rsidRPr="00BD5963">
        <w:rPr>
          <w:sz w:val="22"/>
          <w:szCs w:val="22"/>
        </w:rPr>
        <w:t xml:space="preserve">Die </w:t>
      </w:r>
      <w:r w:rsidR="00BD5963" w:rsidRPr="00BD5963">
        <w:rPr>
          <w:sz w:val="22"/>
          <w:szCs w:val="22"/>
        </w:rPr>
        <w:t xml:space="preserve">spielerische </w:t>
      </w:r>
      <w:r w:rsidRPr="00BD5963">
        <w:rPr>
          <w:sz w:val="22"/>
          <w:szCs w:val="22"/>
        </w:rPr>
        <w:t>Sehschule</w:t>
      </w:r>
      <w:r w:rsidR="00BD5963">
        <w:rPr>
          <w:sz w:val="22"/>
          <w:szCs w:val="22"/>
        </w:rPr>
        <w:t xml:space="preserve"> </w:t>
      </w:r>
      <w:r w:rsidRPr="00BD5963">
        <w:rPr>
          <w:sz w:val="22"/>
          <w:szCs w:val="22"/>
        </w:rPr>
        <w:t xml:space="preserve">ist speziell </w:t>
      </w:r>
      <w:r w:rsidR="00BD5963" w:rsidRPr="00BD5963">
        <w:rPr>
          <w:sz w:val="22"/>
          <w:szCs w:val="22"/>
        </w:rPr>
        <w:t xml:space="preserve">auf das Krankheitsbild der </w:t>
      </w:r>
      <w:proofErr w:type="spellStart"/>
      <w:r w:rsidR="00BD5963" w:rsidRPr="00BD5963">
        <w:rPr>
          <w:sz w:val="22"/>
          <w:szCs w:val="22"/>
        </w:rPr>
        <w:t>Ambylopie</w:t>
      </w:r>
      <w:proofErr w:type="spellEnd"/>
      <w:r w:rsidR="00BD5963" w:rsidRPr="00BD5963">
        <w:rPr>
          <w:sz w:val="22"/>
          <w:szCs w:val="22"/>
        </w:rPr>
        <w:t xml:space="preserve"> (Sehschärfenminderung eines Auges) </w:t>
      </w:r>
      <w:r w:rsidRPr="00BD5963">
        <w:rPr>
          <w:sz w:val="22"/>
          <w:szCs w:val="22"/>
        </w:rPr>
        <w:t>ausgelegt und dient als Ergänzung zur üblichen Klebetherapie mit einem Augenpflaster (Okklusionstherapie).</w:t>
      </w:r>
    </w:p>
    <w:p w14:paraId="37F4660A" w14:textId="0037320B" w:rsidR="00BD5963" w:rsidRDefault="00BD5963" w:rsidP="00BB2D96">
      <w:pPr>
        <w:pStyle w:val="Listenabsatz"/>
        <w:numPr>
          <w:ilvl w:val="0"/>
          <w:numId w:val="11"/>
        </w:numPr>
        <w:spacing w:after="120"/>
        <w:ind w:left="714" w:hanging="357"/>
        <w:contextualSpacing w:val="0"/>
        <w:rPr>
          <w:sz w:val="22"/>
          <w:szCs w:val="22"/>
        </w:rPr>
      </w:pPr>
      <w:proofErr w:type="spellStart"/>
      <w:r>
        <w:rPr>
          <w:sz w:val="22"/>
          <w:szCs w:val="22"/>
        </w:rPr>
        <w:t>neolexon</w:t>
      </w:r>
      <w:proofErr w:type="spellEnd"/>
      <w:r>
        <w:rPr>
          <w:sz w:val="22"/>
          <w:szCs w:val="22"/>
        </w:rPr>
        <w:t xml:space="preserve"> Sprachtraining: Um eine eingeschränkte Sprachkompetenz</w:t>
      </w:r>
      <w:r w:rsidR="00256FE5">
        <w:rPr>
          <w:sz w:val="22"/>
          <w:szCs w:val="22"/>
        </w:rPr>
        <w:t>, beispielsweise</w:t>
      </w:r>
      <w:r w:rsidR="00F5141A">
        <w:rPr>
          <w:sz w:val="22"/>
          <w:szCs w:val="22"/>
        </w:rPr>
        <w:t xml:space="preserve"> nach einem Schlaganfall</w:t>
      </w:r>
      <w:r w:rsidR="00256FE5">
        <w:rPr>
          <w:sz w:val="22"/>
          <w:szCs w:val="22"/>
        </w:rPr>
        <w:t>,</w:t>
      </w:r>
      <w:r w:rsidR="00F5141A">
        <w:rPr>
          <w:sz w:val="22"/>
          <w:szCs w:val="22"/>
        </w:rPr>
        <w:t xml:space="preserve"> </w:t>
      </w:r>
      <w:r>
        <w:rPr>
          <w:sz w:val="22"/>
          <w:szCs w:val="22"/>
        </w:rPr>
        <w:t>schnellstmöglich</w:t>
      </w:r>
      <w:r w:rsidR="0093199B" w:rsidRPr="00BD5963">
        <w:rPr>
          <w:sz w:val="22"/>
          <w:szCs w:val="22"/>
        </w:rPr>
        <w:t xml:space="preserve"> wieder zu erlangen, bietet </w:t>
      </w:r>
      <w:proofErr w:type="spellStart"/>
      <w:r w:rsidR="0093199B" w:rsidRPr="00BD5963">
        <w:rPr>
          <w:sz w:val="22"/>
          <w:szCs w:val="22"/>
        </w:rPr>
        <w:t>neolexon</w:t>
      </w:r>
      <w:proofErr w:type="spellEnd"/>
      <w:r w:rsidR="0093199B" w:rsidRPr="00BD5963">
        <w:rPr>
          <w:sz w:val="22"/>
          <w:szCs w:val="22"/>
        </w:rPr>
        <w:t xml:space="preserve"> ein individuelles Sprachtraining für </w:t>
      </w:r>
      <w:r w:rsidR="00256FE5">
        <w:rPr>
          <w:sz w:val="22"/>
          <w:szCs w:val="22"/>
        </w:rPr>
        <w:t>Z</w:t>
      </w:r>
      <w:r w:rsidR="0093199B" w:rsidRPr="00BD5963">
        <w:rPr>
          <w:sz w:val="22"/>
          <w:szCs w:val="22"/>
        </w:rPr>
        <w:t>uhause an.</w:t>
      </w:r>
    </w:p>
    <w:p w14:paraId="3E1FFFB8" w14:textId="4B3B7A14" w:rsidR="00BB7E14" w:rsidRPr="00FC5F94" w:rsidRDefault="00BD5963" w:rsidP="00BB7E14">
      <w:pPr>
        <w:pStyle w:val="Listenabsatz"/>
        <w:numPr>
          <w:ilvl w:val="0"/>
          <w:numId w:val="11"/>
        </w:numPr>
        <w:spacing w:after="120"/>
        <w:ind w:left="714" w:hanging="357"/>
        <w:contextualSpacing w:val="0"/>
        <w:rPr>
          <w:b/>
          <w:sz w:val="22"/>
          <w:szCs w:val="22"/>
        </w:rPr>
      </w:pPr>
      <w:proofErr w:type="spellStart"/>
      <w:r w:rsidRPr="00BD5963">
        <w:rPr>
          <w:sz w:val="22"/>
          <w:szCs w:val="22"/>
        </w:rPr>
        <w:t>neolino</w:t>
      </w:r>
      <w:proofErr w:type="spellEnd"/>
      <w:r w:rsidRPr="00BD5963">
        <w:rPr>
          <w:sz w:val="22"/>
          <w:szCs w:val="22"/>
        </w:rPr>
        <w:t xml:space="preserve"> – </w:t>
      </w:r>
      <w:r w:rsidR="00F5141A">
        <w:rPr>
          <w:sz w:val="22"/>
          <w:szCs w:val="22"/>
        </w:rPr>
        <w:t>kindgerechte</w:t>
      </w:r>
      <w:r w:rsidR="00F5141A" w:rsidRPr="00BD5963">
        <w:rPr>
          <w:sz w:val="22"/>
          <w:szCs w:val="22"/>
        </w:rPr>
        <w:t xml:space="preserve"> </w:t>
      </w:r>
      <w:r w:rsidRPr="00BD5963">
        <w:rPr>
          <w:sz w:val="22"/>
          <w:szCs w:val="22"/>
        </w:rPr>
        <w:t>Logopädie: Die App</w:t>
      </w:r>
      <w:r w:rsidR="0093199B" w:rsidRPr="00BD5963">
        <w:rPr>
          <w:sz w:val="22"/>
          <w:szCs w:val="22"/>
        </w:rPr>
        <w:t xml:space="preserve"> </w:t>
      </w:r>
      <w:r w:rsidR="00FC5F94">
        <w:rPr>
          <w:sz w:val="22"/>
          <w:szCs w:val="22"/>
        </w:rPr>
        <w:t xml:space="preserve">ist </w:t>
      </w:r>
      <w:r w:rsidR="0093199B" w:rsidRPr="00BD5963">
        <w:rPr>
          <w:sz w:val="22"/>
          <w:szCs w:val="22"/>
        </w:rPr>
        <w:t xml:space="preserve">auf Sprechübungen für Kinder spezialisiert und soll die logopädische Therapie </w:t>
      </w:r>
      <w:r w:rsidR="00256FE5">
        <w:rPr>
          <w:sz w:val="22"/>
          <w:szCs w:val="22"/>
        </w:rPr>
        <w:t>Z</w:t>
      </w:r>
      <w:r w:rsidR="0093199B" w:rsidRPr="00BD5963">
        <w:rPr>
          <w:sz w:val="22"/>
          <w:szCs w:val="22"/>
        </w:rPr>
        <w:t>uhause unterstützen. Auf spielerische Weise führen die Kinder Übungen aus, die ihre Artikulation und Aussprache trainieren.</w:t>
      </w:r>
    </w:p>
    <w:p w14:paraId="6B25F445" w14:textId="43C71C45" w:rsidR="007F5FE4" w:rsidRPr="007F5FE4" w:rsidRDefault="007F5FE4" w:rsidP="007F5FE4">
      <w:pPr>
        <w:spacing w:after="120"/>
        <w:rPr>
          <w:sz w:val="22"/>
          <w:szCs w:val="22"/>
        </w:rPr>
      </w:pPr>
      <w:r w:rsidRPr="007F5FE4">
        <w:rPr>
          <w:sz w:val="22"/>
          <w:szCs w:val="22"/>
        </w:rPr>
        <w:t>Darüber hinaus werden im Rahmen des Gesundheitsmanag</w:t>
      </w:r>
      <w:r w:rsidR="001576B7">
        <w:rPr>
          <w:sz w:val="22"/>
          <w:szCs w:val="22"/>
        </w:rPr>
        <w:t>e</w:t>
      </w:r>
      <w:r w:rsidRPr="007F5FE4">
        <w:rPr>
          <w:sz w:val="22"/>
          <w:szCs w:val="22"/>
        </w:rPr>
        <w:t>ments folgende Dienste von der SIGNAL IDUNA unterstützt, sofern entsprechende Beschwerden oder Gesundheitszustände vorliegen:</w:t>
      </w:r>
    </w:p>
    <w:p w14:paraId="6E08B1F7" w14:textId="58F45922" w:rsidR="00BB2D96" w:rsidRDefault="00FC5F94" w:rsidP="00BB2D96">
      <w:pPr>
        <w:pStyle w:val="Listenabsatz"/>
        <w:numPr>
          <w:ilvl w:val="0"/>
          <w:numId w:val="11"/>
        </w:numPr>
        <w:spacing w:after="120"/>
        <w:ind w:left="714" w:hanging="357"/>
        <w:contextualSpacing w:val="0"/>
        <w:rPr>
          <w:sz w:val="22"/>
          <w:szCs w:val="22"/>
        </w:rPr>
      </w:pPr>
      <w:r>
        <w:rPr>
          <w:sz w:val="22"/>
          <w:szCs w:val="22"/>
        </w:rPr>
        <w:t xml:space="preserve">Rückentraining mit </w:t>
      </w:r>
      <w:proofErr w:type="spellStart"/>
      <w:r w:rsidR="00BB2D96" w:rsidRPr="00BB2D96">
        <w:rPr>
          <w:sz w:val="22"/>
          <w:szCs w:val="22"/>
        </w:rPr>
        <w:t>kaia</w:t>
      </w:r>
      <w:proofErr w:type="spellEnd"/>
      <w:r>
        <w:rPr>
          <w:sz w:val="22"/>
          <w:szCs w:val="22"/>
        </w:rPr>
        <w:t xml:space="preserve">: Aus über 300 Übungen zur Stärkung des Rückens kann in der App ein individueller Trainingsplan auf Basis neuster Schmerzforschungen </w:t>
      </w:r>
      <w:r w:rsidR="00F5141A">
        <w:rPr>
          <w:sz w:val="22"/>
          <w:szCs w:val="22"/>
        </w:rPr>
        <w:t xml:space="preserve">erstellt </w:t>
      </w:r>
      <w:r>
        <w:rPr>
          <w:sz w:val="22"/>
          <w:szCs w:val="22"/>
        </w:rPr>
        <w:t>werden.</w:t>
      </w:r>
    </w:p>
    <w:p w14:paraId="4027E1A3" w14:textId="15CFC73C" w:rsidR="00BB2D96" w:rsidRDefault="00FC5F94" w:rsidP="00BB2D96">
      <w:pPr>
        <w:pStyle w:val="Listenabsatz"/>
        <w:numPr>
          <w:ilvl w:val="0"/>
          <w:numId w:val="11"/>
        </w:numPr>
        <w:spacing w:after="120"/>
        <w:ind w:left="714" w:hanging="357"/>
        <w:contextualSpacing w:val="0"/>
        <w:rPr>
          <w:sz w:val="22"/>
          <w:szCs w:val="22"/>
        </w:rPr>
      </w:pPr>
      <w:r>
        <w:rPr>
          <w:sz w:val="22"/>
          <w:szCs w:val="22"/>
        </w:rPr>
        <w:t xml:space="preserve">Soforthilfe bei psychischen Belastungen mit </w:t>
      </w:r>
      <w:proofErr w:type="spellStart"/>
      <w:r>
        <w:rPr>
          <w:sz w:val="22"/>
          <w:szCs w:val="22"/>
        </w:rPr>
        <w:t>S</w:t>
      </w:r>
      <w:r w:rsidR="00BB2D96">
        <w:rPr>
          <w:sz w:val="22"/>
          <w:szCs w:val="22"/>
        </w:rPr>
        <w:t>elfapy</w:t>
      </w:r>
      <w:proofErr w:type="spellEnd"/>
      <w:r>
        <w:rPr>
          <w:sz w:val="22"/>
          <w:szCs w:val="22"/>
        </w:rPr>
        <w:t xml:space="preserve">: </w:t>
      </w:r>
      <w:r w:rsidR="00354140">
        <w:rPr>
          <w:sz w:val="22"/>
          <w:szCs w:val="22"/>
        </w:rPr>
        <w:t>Die App bietet individuell abgestimmte Online-Kurse und die Betreuung durch einen Psychologen.</w:t>
      </w:r>
    </w:p>
    <w:p w14:paraId="19B50A88" w14:textId="54628833" w:rsidR="00BB2D96" w:rsidRPr="00BB2D96" w:rsidRDefault="002259F1" w:rsidP="00BB2D96">
      <w:pPr>
        <w:pStyle w:val="Listenabsatz"/>
        <w:numPr>
          <w:ilvl w:val="0"/>
          <w:numId w:val="11"/>
        </w:numPr>
        <w:spacing w:after="120"/>
        <w:ind w:left="714" w:hanging="357"/>
        <w:contextualSpacing w:val="0"/>
        <w:rPr>
          <w:sz w:val="22"/>
          <w:szCs w:val="22"/>
        </w:rPr>
      </w:pPr>
      <w:r>
        <w:rPr>
          <w:sz w:val="22"/>
          <w:szCs w:val="22"/>
        </w:rPr>
        <w:t xml:space="preserve">Bewältigung von Ängsten mit </w:t>
      </w:r>
      <w:proofErr w:type="spellStart"/>
      <w:r w:rsidR="00BB2D96">
        <w:rPr>
          <w:sz w:val="22"/>
          <w:szCs w:val="22"/>
        </w:rPr>
        <w:t>novego</w:t>
      </w:r>
      <w:proofErr w:type="spellEnd"/>
      <w:r>
        <w:rPr>
          <w:sz w:val="22"/>
          <w:szCs w:val="22"/>
        </w:rPr>
        <w:t>:</w:t>
      </w:r>
      <w:r w:rsidRPr="002259F1">
        <w:rPr>
          <w:sz w:val="22"/>
          <w:szCs w:val="22"/>
        </w:rPr>
        <w:t xml:space="preserve"> </w:t>
      </w:r>
      <w:r>
        <w:rPr>
          <w:sz w:val="22"/>
          <w:szCs w:val="22"/>
        </w:rPr>
        <w:t xml:space="preserve">Begleitend zur Therapie oder zur Wartezeit-Überbrückung bietet </w:t>
      </w:r>
      <w:proofErr w:type="spellStart"/>
      <w:r>
        <w:rPr>
          <w:sz w:val="22"/>
          <w:szCs w:val="22"/>
        </w:rPr>
        <w:t>novego</w:t>
      </w:r>
      <w:proofErr w:type="spellEnd"/>
      <w:r>
        <w:rPr>
          <w:sz w:val="22"/>
          <w:szCs w:val="22"/>
        </w:rPr>
        <w:t xml:space="preserve"> schnelle Hilfe bei Depressionen und Angstzuständen.</w:t>
      </w:r>
    </w:p>
    <w:p w14:paraId="05E2238F" w14:textId="75BA24AC" w:rsidR="004E4BA6" w:rsidRPr="00FC5F94" w:rsidRDefault="00DE73C1" w:rsidP="00EA5555">
      <w:pPr>
        <w:pStyle w:val="Listenabsatz"/>
        <w:numPr>
          <w:ilvl w:val="0"/>
          <w:numId w:val="11"/>
        </w:numPr>
        <w:spacing w:after="120"/>
        <w:ind w:left="714" w:hanging="357"/>
        <w:contextualSpacing w:val="0"/>
        <w:rPr>
          <w:sz w:val="22"/>
          <w:szCs w:val="22"/>
        </w:rPr>
      </w:pPr>
      <w:r w:rsidRPr="00FC5F94">
        <w:rPr>
          <w:sz w:val="22"/>
          <w:szCs w:val="22"/>
        </w:rPr>
        <w:t xml:space="preserve">Pflegeantrag stellen mit </w:t>
      </w:r>
      <w:proofErr w:type="spellStart"/>
      <w:proofErr w:type="gramStart"/>
      <w:r w:rsidR="00BB2D96" w:rsidRPr="00FC5F94">
        <w:rPr>
          <w:sz w:val="22"/>
          <w:szCs w:val="22"/>
        </w:rPr>
        <w:t>edith</w:t>
      </w:r>
      <w:r w:rsidR="00FC5F94" w:rsidRPr="00FC5F94">
        <w:rPr>
          <w:sz w:val="22"/>
          <w:szCs w:val="22"/>
        </w:rPr>
        <w:t>.</w:t>
      </w:r>
      <w:r w:rsidR="00BB2D96" w:rsidRPr="00FC5F94">
        <w:rPr>
          <w:sz w:val="22"/>
          <w:szCs w:val="22"/>
        </w:rPr>
        <w:t>care</w:t>
      </w:r>
      <w:proofErr w:type="spellEnd"/>
      <w:proofErr w:type="gramEnd"/>
      <w:r w:rsidR="00FC5F94" w:rsidRPr="00FC5F94">
        <w:rPr>
          <w:sz w:val="22"/>
          <w:szCs w:val="22"/>
        </w:rPr>
        <w:t xml:space="preserve">: Mit dieser App können </w:t>
      </w:r>
      <w:r w:rsidR="0093199B" w:rsidRPr="00FC5F94">
        <w:rPr>
          <w:sz w:val="22"/>
          <w:szCs w:val="22"/>
        </w:rPr>
        <w:t xml:space="preserve">Angehörige von Kunden der SIGNAL IDUNA Krankenversicherung a. G. einfach, schnell und kostenlos einen </w:t>
      </w:r>
      <w:r w:rsidR="00F5141A">
        <w:rPr>
          <w:sz w:val="22"/>
          <w:szCs w:val="22"/>
        </w:rPr>
        <w:t xml:space="preserve">digitalen </w:t>
      </w:r>
      <w:r w:rsidR="0093199B" w:rsidRPr="00FC5F94">
        <w:rPr>
          <w:sz w:val="22"/>
          <w:szCs w:val="22"/>
        </w:rPr>
        <w:t>Pflegeantrag stellen</w:t>
      </w:r>
      <w:r w:rsidR="00FC5F94">
        <w:rPr>
          <w:sz w:val="22"/>
          <w:szCs w:val="22"/>
        </w:rPr>
        <w:t>.</w:t>
      </w:r>
    </w:p>
    <w:sectPr w:rsidR="004E4BA6" w:rsidRPr="00FC5F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D26819"/>
    <w:multiLevelType w:val="hybridMultilevel"/>
    <w:tmpl w:val="8E98F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97"/>
    <w:rsid w:val="00031E6F"/>
    <w:rsid w:val="00106BB3"/>
    <w:rsid w:val="0012616E"/>
    <w:rsid w:val="0014233D"/>
    <w:rsid w:val="001576B7"/>
    <w:rsid w:val="00210BB8"/>
    <w:rsid w:val="00214410"/>
    <w:rsid w:val="00214582"/>
    <w:rsid w:val="002259F1"/>
    <w:rsid w:val="00256FE5"/>
    <w:rsid w:val="00262494"/>
    <w:rsid w:val="002964BC"/>
    <w:rsid w:val="002A462F"/>
    <w:rsid w:val="0031472C"/>
    <w:rsid w:val="00354140"/>
    <w:rsid w:val="00382805"/>
    <w:rsid w:val="003E7F2C"/>
    <w:rsid w:val="004A742E"/>
    <w:rsid w:val="004B26E8"/>
    <w:rsid w:val="004E4BA6"/>
    <w:rsid w:val="004F1F3C"/>
    <w:rsid w:val="00527F31"/>
    <w:rsid w:val="00597ACE"/>
    <w:rsid w:val="00655643"/>
    <w:rsid w:val="00696297"/>
    <w:rsid w:val="006C498F"/>
    <w:rsid w:val="006D20F8"/>
    <w:rsid w:val="00701BEF"/>
    <w:rsid w:val="007A0F6D"/>
    <w:rsid w:val="007F5FE4"/>
    <w:rsid w:val="00842784"/>
    <w:rsid w:val="00880DF4"/>
    <w:rsid w:val="008857A8"/>
    <w:rsid w:val="008B71E4"/>
    <w:rsid w:val="008D2EFC"/>
    <w:rsid w:val="0091692F"/>
    <w:rsid w:val="0093199B"/>
    <w:rsid w:val="00972BFB"/>
    <w:rsid w:val="00990CBC"/>
    <w:rsid w:val="009A6F70"/>
    <w:rsid w:val="00A10F1B"/>
    <w:rsid w:val="00A17742"/>
    <w:rsid w:val="00A304AC"/>
    <w:rsid w:val="00AB41AB"/>
    <w:rsid w:val="00AC7435"/>
    <w:rsid w:val="00AE0A1A"/>
    <w:rsid w:val="00B152F1"/>
    <w:rsid w:val="00B40726"/>
    <w:rsid w:val="00B50276"/>
    <w:rsid w:val="00BB2D96"/>
    <w:rsid w:val="00BB7E14"/>
    <w:rsid w:val="00BD5963"/>
    <w:rsid w:val="00C00BE4"/>
    <w:rsid w:val="00C75A8D"/>
    <w:rsid w:val="00D47357"/>
    <w:rsid w:val="00D50BD4"/>
    <w:rsid w:val="00D849E1"/>
    <w:rsid w:val="00D93FA8"/>
    <w:rsid w:val="00DA00C4"/>
    <w:rsid w:val="00DB23F1"/>
    <w:rsid w:val="00DC6A9D"/>
    <w:rsid w:val="00DE73C1"/>
    <w:rsid w:val="00E02259"/>
    <w:rsid w:val="00E61576"/>
    <w:rsid w:val="00E62461"/>
    <w:rsid w:val="00ED4902"/>
    <w:rsid w:val="00EF34C8"/>
    <w:rsid w:val="00F1197B"/>
    <w:rsid w:val="00F5141A"/>
    <w:rsid w:val="00F7454A"/>
    <w:rsid w:val="00FA70BA"/>
    <w:rsid w:val="00FC5F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F850"/>
  <w15:chartTrackingRefBased/>
  <w15:docId w15:val="{998D835E-C2C9-4CAE-A597-199A2272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A10F1B"/>
    <w:rPr>
      <w:sz w:val="16"/>
      <w:szCs w:val="16"/>
    </w:rPr>
  </w:style>
  <w:style w:type="paragraph" w:styleId="Kommentartext">
    <w:name w:val="annotation text"/>
    <w:basedOn w:val="Standard"/>
    <w:link w:val="KommentartextZchn"/>
    <w:uiPriority w:val="99"/>
    <w:semiHidden/>
    <w:unhideWhenUsed/>
    <w:rsid w:val="00A10F1B"/>
  </w:style>
  <w:style w:type="character" w:customStyle="1" w:styleId="KommentartextZchn">
    <w:name w:val="Kommentartext Zchn"/>
    <w:basedOn w:val="Absatz-Standardschriftart"/>
    <w:link w:val="Kommentartext"/>
    <w:uiPriority w:val="99"/>
    <w:semiHidden/>
    <w:rsid w:val="00A10F1B"/>
  </w:style>
  <w:style w:type="paragraph" w:styleId="Kommentarthema">
    <w:name w:val="annotation subject"/>
    <w:basedOn w:val="Kommentartext"/>
    <w:next w:val="Kommentartext"/>
    <w:link w:val="KommentarthemaZchn"/>
    <w:uiPriority w:val="99"/>
    <w:semiHidden/>
    <w:unhideWhenUsed/>
    <w:rsid w:val="00A10F1B"/>
    <w:rPr>
      <w:b/>
      <w:bCs/>
    </w:rPr>
  </w:style>
  <w:style w:type="character" w:customStyle="1" w:styleId="KommentarthemaZchn">
    <w:name w:val="Kommentarthema Zchn"/>
    <w:basedOn w:val="KommentartextZchn"/>
    <w:link w:val="Kommentarthema"/>
    <w:uiPriority w:val="99"/>
    <w:semiHidden/>
    <w:rsid w:val="00A10F1B"/>
    <w:rPr>
      <w:b/>
      <w:bCs/>
    </w:rPr>
  </w:style>
  <w:style w:type="paragraph" w:styleId="Listenabsatz">
    <w:name w:val="List Paragraph"/>
    <w:basedOn w:val="Standard"/>
    <w:uiPriority w:val="34"/>
    <w:qFormat/>
    <w:rsid w:val="00BD5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1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Wacker</dc:creator>
  <cp:keywords/>
  <dc:description/>
  <cp:lastModifiedBy>Claus Rehse</cp:lastModifiedBy>
  <cp:revision>3</cp:revision>
  <dcterms:created xsi:type="dcterms:W3CDTF">2019-11-27T11:17:00Z</dcterms:created>
  <dcterms:modified xsi:type="dcterms:W3CDTF">2019-11-27T11:18:00Z</dcterms:modified>
</cp:coreProperties>
</file>