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934CCA" w:rsidP="005270B1">
      <w:pPr>
        <w:pStyle w:val="PMDatum"/>
      </w:pPr>
      <w:r>
        <w:t>20</w:t>
      </w:r>
      <w:r w:rsidR="002F6173">
        <w:t xml:space="preserve"> </w:t>
      </w:r>
      <w:r w:rsidR="00F01C46">
        <w:t>oktober</w:t>
      </w:r>
      <w:r w:rsidR="002F6173">
        <w:t xml:space="preserve"> </w:t>
      </w:r>
      <w:r w:rsidR="00CC6EBE">
        <w:t>201</w:t>
      </w:r>
      <w:r w:rsidR="005158D9">
        <w:t>4</w:t>
      </w:r>
    </w:p>
    <w:p w:rsidR="00001537" w:rsidRDefault="00001537" w:rsidP="005270B1">
      <w:pPr>
        <w:pStyle w:val="PMDatum"/>
      </w:pPr>
    </w:p>
    <w:p w:rsidR="00201AD8" w:rsidRDefault="00BC1491" w:rsidP="00325A94">
      <w:pPr>
        <w:rPr>
          <w:rFonts w:ascii="Arial" w:hAnsi="Arial" w:cs="Arial"/>
          <w:color w:val="000000"/>
          <w:sz w:val="34"/>
          <w:szCs w:val="34"/>
        </w:rPr>
      </w:pPr>
      <w:r w:rsidRPr="00BC1491">
        <w:rPr>
          <w:rFonts w:ascii="Arial" w:hAnsi="Arial" w:cs="Arial"/>
          <w:color w:val="000000"/>
          <w:sz w:val="34"/>
          <w:szCs w:val="34"/>
        </w:rPr>
        <w:t>Huddinge högt i ranking i E</w:t>
      </w:r>
      <w:r w:rsidR="0079022F">
        <w:rPr>
          <w:rFonts w:ascii="Arial" w:hAnsi="Arial" w:cs="Arial"/>
          <w:color w:val="000000"/>
          <w:sz w:val="34"/>
          <w:szCs w:val="34"/>
        </w:rPr>
        <w:t>ko</w:t>
      </w:r>
      <w:r w:rsidRPr="00BC1491">
        <w:rPr>
          <w:rFonts w:ascii="Arial" w:hAnsi="Arial" w:cs="Arial"/>
          <w:color w:val="000000"/>
          <w:sz w:val="34"/>
          <w:szCs w:val="34"/>
        </w:rPr>
        <w:t>matsligan 2014</w:t>
      </w:r>
    </w:p>
    <w:p w:rsidR="0043388C" w:rsidRPr="00325A94" w:rsidRDefault="0043388C" w:rsidP="00325A94">
      <w:pPr>
        <w:rPr>
          <w:rFonts w:ascii="Arial" w:hAnsi="Arial" w:cs="Arial"/>
          <w:color w:val="000000"/>
          <w:sz w:val="38"/>
          <w:szCs w:val="38"/>
        </w:rPr>
      </w:pPr>
    </w:p>
    <w:p w:rsidR="004843D8" w:rsidRPr="003F2E94" w:rsidRDefault="00BC1491" w:rsidP="0043388C">
      <w:pPr>
        <w:rPr>
          <w:rFonts w:ascii="Arial-BoldMT" w:hAnsi="Arial-BoldMT" w:cs="Arial-BoldMT"/>
          <w:b/>
          <w:bCs/>
          <w:sz w:val="20"/>
          <w:szCs w:val="20"/>
        </w:rPr>
      </w:pPr>
      <w:r w:rsidRPr="003F2E94">
        <w:rPr>
          <w:rFonts w:ascii="Arial-BoldMT" w:hAnsi="Arial-BoldMT" w:cs="Arial-BoldMT"/>
          <w:b/>
          <w:bCs/>
          <w:sz w:val="20"/>
          <w:szCs w:val="20"/>
        </w:rPr>
        <w:t>Huddinge är den andra bästa kommunen i Stockholms län vad gäller inköp av ekologiska livsmedel</w:t>
      </w:r>
      <w:r w:rsidR="0079022F" w:rsidRPr="003F2E94">
        <w:rPr>
          <w:rFonts w:ascii="Arial-BoldMT" w:hAnsi="Arial-BoldMT" w:cs="Arial-BoldMT"/>
          <w:b/>
          <w:bCs/>
          <w:sz w:val="20"/>
          <w:szCs w:val="20"/>
        </w:rPr>
        <w:t>. Det stod klart när priset Eko</w:t>
      </w:r>
      <w:r w:rsidRPr="003F2E94">
        <w:rPr>
          <w:rFonts w:ascii="Arial-BoldMT" w:hAnsi="Arial-BoldMT" w:cs="Arial-BoldMT"/>
          <w:b/>
          <w:bCs/>
          <w:sz w:val="20"/>
          <w:szCs w:val="20"/>
        </w:rPr>
        <w:t>matsligan 2014 delades ut. Sett till alla kommuner i Sverige ligger Huddinge på en tionde plats.</w:t>
      </w:r>
    </w:p>
    <w:p w:rsidR="00BC1491" w:rsidRPr="003F2E94" w:rsidRDefault="00BC1491" w:rsidP="0043388C">
      <w:pPr>
        <w:rPr>
          <w:rFonts w:ascii="Arial-BoldMT" w:hAnsi="Arial-BoldMT" w:cs="Arial-BoldMT"/>
          <w:b/>
          <w:bCs/>
          <w:sz w:val="20"/>
          <w:szCs w:val="20"/>
        </w:rPr>
      </w:pPr>
    </w:p>
    <w:p w:rsidR="00464B33" w:rsidRPr="003F2E94" w:rsidRDefault="00464B33" w:rsidP="00464B33">
      <w:pPr>
        <w:rPr>
          <w:rFonts w:ascii="Arial-BoldMT" w:hAnsi="Arial-BoldMT" w:cs="Arial-BoldMT"/>
          <w:bCs/>
          <w:sz w:val="20"/>
          <w:szCs w:val="20"/>
        </w:rPr>
      </w:pPr>
      <w:r w:rsidRPr="003F2E94">
        <w:rPr>
          <w:rFonts w:ascii="Arial-BoldMT" w:hAnsi="Arial-BoldMT" w:cs="Arial-BoldMT"/>
          <w:bCs/>
          <w:sz w:val="20"/>
          <w:szCs w:val="20"/>
        </w:rPr>
        <w:t xml:space="preserve">– Jag är stolt över köken och skolrestaurangerna i Huddinges förskolor och skolor. De ligger högt över den nationella målsättningen som är att minst 25 </w:t>
      </w:r>
      <w:r w:rsidR="00FA145D">
        <w:rPr>
          <w:rFonts w:ascii="Arial-BoldMT" w:hAnsi="Arial-BoldMT" w:cs="Arial-BoldMT"/>
          <w:bCs/>
          <w:sz w:val="20"/>
          <w:szCs w:val="20"/>
        </w:rPr>
        <w:t>procent</w:t>
      </w:r>
      <w:r w:rsidRPr="003F2E94">
        <w:rPr>
          <w:rFonts w:ascii="Arial-BoldMT" w:hAnsi="Arial-BoldMT" w:cs="Arial-BoldMT"/>
          <w:bCs/>
          <w:sz w:val="20"/>
          <w:szCs w:val="20"/>
        </w:rPr>
        <w:t xml:space="preserve"> av maten i offentlig sektor ska vara ekologisk. I år siktar vi på över 35 </w:t>
      </w:r>
      <w:r w:rsidR="00FA145D">
        <w:rPr>
          <w:rFonts w:ascii="Arial-BoldMT" w:hAnsi="Arial-BoldMT" w:cs="Arial-BoldMT"/>
          <w:bCs/>
          <w:sz w:val="20"/>
          <w:szCs w:val="20"/>
        </w:rPr>
        <w:t>procent</w:t>
      </w:r>
      <w:r w:rsidRPr="003F2E94">
        <w:rPr>
          <w:rFonts w:ascii="Arial-BoldMT" w:hAnsi="Arial-BoldMT" w:cs="Arial-BoldMT"/>
          <w:bCs/>
          <w:sz w:val="20"/>
          <w:szCs w:val="20"/>
        </w:rPr>
        <w:t xml:space="preserve"> ekologiska produkter för hela kommunen, säger Jukka Kuusisto, utbildningsdirektör i Huddinge.</w:t>
      </w:r>
    </w:p>
    <w:p w:rsidR="00464B33" w:rsidRPr="003F2E94" w:rsidRDefault="00464B33" w:rsidP="00464B33">
      <w:pPr>
        <w:rPr>
          <w:rFonts w:ascii="Arial-BoldMT" w:hAnsi="Arial-BoldMT" w:cs="Arial-BoldMT"/>
          <w:bCs/>
          <w:sz w:val="20"/>
          <w:szCs w:val="20"/>
        </w:rPr>
      </w:pPr>
    </w:p>
    <w:p w:rsidR="00464B33" w:rsidRPr="003F2E94" w:rsidRDefault="00464B33" w:rsidP="00464B33">
      <w:pPr>
        <w:rPr>
          <w:rFonts w:ascii="Arial-BoldMT" w:hAnsi="Arial-BoldMT" w:cs="Arial-BoldMT"/>
          <w:bCs/>
          <w:sz w:val="20"/>
          <w:szCs w:val="20"/>
        </w:rPr>
      </w:pPr>
      <w:r w:rsidRPr="003F2E94">
        <w:rPr>
          <w:rFonts w:ascii="Arial-BoldMT" w:hAnsi="Arial-BoldMT" w:cs="Arial-BoldMT"/>
          <w:bCs/>
          <w:sz w:val="20"/>
          <w:szCs w:val="20"/>
        </w:rPr>
        <w:t xml:space="preserve">Verksamheterna väljer själv vilka livsmedel de ska köpa in utifrån kommunens avtal med livsmedelsleverantörerna. I Huddinge är det </w:t>
      </w:r>
      <w:proofErr w:type="spellStart"/>
      <w:r w:rsidRPr="003F2E94">
        <w:rPr>
          <w:rFonts w:ascii="Arial-BoldMT" w:hAnsi="Arial-BoldMT" w:cs="Arial-BoldMT"/>
          <w:bCs/>
          <w:sz w:val="20"/>
          <w:szCs w:val="20"/>
        </w:rPr>
        <w:t>Kräpplaskolan</w:t>
      </w:r>
      <w:proofErr w:type="spellEnd"/>
      <w:r w:rsidRPr="003F2E94">
        <w:rPr>
          <w:rFonts w:ascii="Arial-BoldMT" w:hAnsi="Arial-BoldMT" w:cs="Arial-BoldMT"/>
          <w:bCs/>
          <w:sz w:val="20"/>
          <w:szCs w:val="20"/>
        </w:rPr>
        <w:t xml:space="preserve"> bland grundskolorna samt förskolan Dagsvärmaren bland förskolorna som har högst andel ekologiska produkter.</w:t>
      </w:r>
    </w:p>
    <w:p w:rsidR="00464B33" w:rsidRPr="003F2E94" w:rsidRDefault="00464B33" w:rsidP="00464B33">
      <w:pPr>
        <w:rPr>
          <w:rFonts w:ascii="Arial-BoldMT" w:hAnsi="Arial-BoldMT" w:cs="Arial-BoldMT"/>
          <w:bCs/>
          <w:sz w:val="20"/>
          <w:szCs w:val="20"/>
        </w:rPr>
      </w:pPr>
    </w:p>
    <w:p w:rsidR="00464B33" w:rsidRPr="003F2E94" w:rsidRDefault="00464B33" w:rsidP="00464B33">
      <w:pPr>
        <w:rPr>
          <w:rFonts w:ascii="Arial-BoldMT" w:hAnsi="Arial-BoldMT" w:cs="Arial-BoldMT"/>
          <w:bCs/>
          <w:sz w:val="20"/>
          <w:szCs w:val="20"/>
        </w:rPr>
      </w:pPr>
      <w:r w:rsidRPr="003F2E94">
        <w:rPr>
          <w:rFonts w:ascii="Arial-BoldMT" w:hAnsi="Arial-BoldMT" w:cs="Arial-BoldMT"/>
          <w:bCs/>
          <w:sz w:val="20"/>
          <w:szCs w:val="20"/>
        </w:rPr>
        <w:t xml:space="preserve">– </w:t>
      </w:r>
      <w:proofErr w:type="spellStart"/>
      <w:r w:rsidRPr="003F2E94">
        <w:rPr>
          <w:rFonts w:ascii="Arial-BoldMT" w:hAnsi="Arial-BoldMT" w:cs="Arial-BoldMT"/>
          <w:bCs/>
          <w:sz w:val="20"/>
          <w:szCs w:val="20"/>
        </w:rPr>
        <w:t>Kräpplaskolan</w:t>
      </w:r>
      <w:proofErr w:type="spellEnd"/>
      <w:r w:rsidRPr="003F2E94">
        <w:rPr>
          <w:rFonts w:ascii="Arial-BoldMT" w:hAnsi="Arial-BoldMT" w:cs="Arial-BoldMT"/>
          <w:bCs/>
          <w:sz w:val="20"/>
          <w:szCs w:val="20"/>
        </w:rPr>
        <w:t xml:space="preserve"> har en andel på 55 </w:t>
      </w:r>
      <w:r w:rsidR="00FA145D">
        <w:rPr>
          <w:rFonts w:ascii="Arial-BoldMT" w:hAnsi="Arial-BoldMT" w:cs="Arial-BoldMT"/>
          <w:bCs/>
          <w:sz w:val="20"/>
          <w:szCs w:val="20"/>
        </w:rPr>
        <w:t>procent</w:t>
      </w:r>
      <w:r w:rsidRPr="003F2E94">
        <w:rPr>
          <w:rFonts w:ascii="Arial-BoldMT" w:hAnsi="Arial-BoldMT" w:cs="Arial-BoldMT"/>
          <w:bCs/>
          <w:sz w:val="20"/>
          <w:szCs w:val="20"/>
        </w:rPr>
        <w:t xml:space="preserve"> och förskolan Dagsvärmaren har 64 </w:t>
      </w:r>
      <w:r w:rsidR="00FA145D">
        <w:rPr>
          <w:rFonts w:ascii="Arial-BoldMT" w:hAnsi="Arial-BoldMT" w:cs="Arial-BoldMT"/>
          <w:bCs/>
          <w:sz w:val="20"/>
          <w:szCs w:val="20"/>
        </w:rPr>
        <w:t>procent</w:t>
      </w:r>
      <w:r w:rsidRPr="003F2E94">
        <w:rPr>
          <w:rFonts w:ascii="Arial-BoldMT" w:hAnsi="Arial-BoldMT" w:cs="Arial-BoldMT"/>
          <w:bCs/>
          <w:sz w:val="20"/>
          <w:szCs w:val="20"/>
        </w:rPr>
        <w:t xml:space="preserve">. Det är fantastiska siffror med tanke på att för ett år sedan låg genomsnittet för grundskolorna på 33 </w:t>
      </w:r>
      <w:r w:rsidR="00FA145D">
        <w:rPr>
          <w:rFonts w:ascii="Arial-BoldMT" w:hAnsi="Arial-BoldMT" w:cs="Arial-BoldMT"/>
          <w:bCs/>
          <w:sz w:val="20"/>
          <w:szCs w:val="20"/>
        </w:rPr>
        <w:t>procent</w:t>
      </w:r>
      <w:r w:rsidRPr="003F2E94">
        <w:rPr>
          <w:rFonts w:ascii="Arial-BoldMT" w:hAnsi="Arial-BoldMT" w:cs="Arial-BoldMT"/>
          <w:bCs/>
          <w:sz w:val="20"/>
          <w:szCs w:val="20"/>
        </w:rPr>
        <w:t xml:space="preserve"> och förskolorna på 41 </w:t>
      </w:r>
      <w:r w:rsidR="00FA145D">
        <w:rPr>
          <w:rFonts w:ascii="Arial-BoldMT" w:hAnsi="Arial-BoldMT" w:cs="Arial-BoldMT"/>
          <w:bCs/>
          <w:sz w:val="20"/>
          <w:szCs w:val="20"/>
        </w:rPr>
        <w:t>procent</w:t>
      </w:r>
      <w:r w:rsidRPr="003F2E94">
        <w:rPr>
          <w:rFonts w:ascii="Arial-BoldMT" w:hAnsi="Arial-BoldMT" w:cs="Arial-BoldMT"/>
          <w:bCs/>
          <w:sz w:val="20"/>
          <w:szCs w:val="20"/>
        </w:rPr>
        <w:t xml:space="preserve"> berättar Annika </w:t>
      </w:r>
      <w:proofErr w:type="spellStart"/>
      <w:r w:rsidRPr="003F2E94">
        <w:rPr>
          <w:rFonts w:ascii="Arial-BoldMT" w:hAnsi="Arial-BoldMT" w:cs="Arial-BoldMT"/>
          <w:bCs/>
          <w:sz w:val="20"/>
          <w:szCs w:val="20"/>
        </w:rPr>
        <w:t>Wensing</w:t>
      </w:r>
      <w:proofErr w:type="spellEnd"/>
      <w:r w:rsidRPr="003F2E94">
        <w:rPr>
          <w:rFonts w:ascii="Arial-BoldMT" w:hAnsi="Arial-BoldMT" w:cs="Arial-BoldMT"/>
          <w:bCs/>
          <w:sz w:val="20"/>
          <w:szCs w:val="20"/>
        </w:rPr>
        <w:t xml:space="preserve"> </w:t>
      </w:r>
      <w:proofErr w:type="spellStart"/>
      <w:r w:rsidRPr="003F2E94">
        <w:rPr>
          <w:rFonts w:ascii="Arial-BoldMT" w:hAnsi="Arial-BoldMT" w:cs="Arial-BoldMT"/>
          <w:bCs/>
          <w:sz w:val="20"/>
          <w:szCs w:val="20"/>
        </w:rPr>
        <w:t>Stjerngren</w:t>
      </w:r>
      <w:proofErr w:type="spellEnd"/>
      <w:r w:rsidRPr="003F2E94">
        <w:rPr>
          <w:rFonts w:ascii="Arial-BoldMT" w:hAnsi="Arial-BoldMT" w:cs="Arial-BoldMT"/>
          <w:bCs/>
          <w:sz w:val="20"/>
          <w:szCs w:val="20"/>
        </w:rPr>
        <w:t>, enhetschef för kostenheten vid barn- och utbildningsförvaltningen</w:t>
      </w:r>
      <w:r w:rsidR="00245BE0" w:rsidRPr="003F2E94">
        <w:rPr>
          <w:rFonts w:ascii="Arial-BoldMT" w:hAnsi="Arial-BoldMT" w:cs="Arial-BoldMT"/>
          <w:bCs/>
          <w:sz w:val="20"/>
          <w:szCs w:val="20"/>
        </w:rPr>
        <w:t xml:space="preserve"> i Huddinge</w:t>
      </w:r>
      <w:r w:rsidRPr="003F2E94">
        <w:rPr>
          <w:rFonts w:ascii="Arial-BoldMT" w:hAnsi="Arial-BoldMT" w:cs="Arial-BoldMT"/>
          <w:bCs/>
          <w:sz w:val="20"/>
          <w:szCs w:val="20"/>
        </w:rPr>
        <w:t>.</w:t>
      </w:r>
    </w:p>
    <w:p w:rsidR="00464B33" w:rsidRPr="003F2E94" w:rsidRDefault="00464B33" w:rsidP="00464B33">
      <w:pPr>
        <w:rPr>
          <w:rFonts w:ascii="Arial-BoldMT" w:hAnsi="Arial-BoldMT" w:cs="Arial-BoldMT"/>
          <w:bCs/>
          <w:sz w:val="20"/>
          <w:szCs w:val="20"/>
        </w:rPr>
      </w:pPr>
    </w:p>
    <w:p w:rsidR="00464B33" w:rsidRPr="003F2E94" w:rsidRDefault="00464B33" w:rsidP="00464B33">
      <w:pPr>
        <w:rPr>
          <w:rFonts w:ascii="Arial-BoldMT" w:hAnsi="Arial-BoldMT" w:cs="Arial-BoldMT"/>
          <w:bCs/>
          <w:sz w:val="20"/>
          <w:szCs w:val="20"/>
        </w:rPr>
      </w:pPr>
      <w:r w:rsidRPr="003F2E94">
        <w:rPr>
          <w:rFonts w:ascii="Arial-BoldMT" w:hAnsi="Arial-BoldMT" w:cs="Arial-BoldMT"/>
          <w:bCs/>
          <w:sz w:val="20"/>
          <w:szCs w:val="20"/>
        </w:rPr>
        <w:t>Totalt kom Huddinges alla verksamh</w:t>
      </w:r>
      <w:bookmarkStart w:id="0" w:name="_GoBack"/>
      <w:bookmarkEnd w:id="0"/>
      <w:r w:rsidRPr="003F2E94">
        <w:rPr>
          <w:rFonts w:ascii="Arial-BoldMT" w:hAnsi="Arial-BoldMT" w:cs="Arial-BoldMT"/>
          <w:bCs/>
          <w:sz w:val="20"/>
          <w:szCs w:val="20"/>
        </w:rPr>
        <w:t xml:space="preserve">eter upp i 33 procent inköp av ekologiska produkter år 2013 och mer ska det bli. Huddinges politiker har satt ett tydligt mål vad gäller andelen inköp, de ska vara totalt 50 </w:t>
      </w:r>
      <w:r w:rsidR="00FA145D">
        <w:rPr>
          <w:rFonts w:ascii="Arial-BoldMT" w:hAnsi="Arial-BoldMT" w:cs="Arial-BoldMT"/>
          <w:bCs/>
          <w:sz w:val="20"/>
          <w:szCs w:val="20"/>
        </w:rPr>
        <w:t>procent</w:t>
      </w:r>
      <w:r w:rsidRPr="003F2E94">
        <w:rPr>
          <w:rFonts w:ascii="Arial-BoldMT" w:hAnsi="Arial-BoldMT" w:cs="Arial-BoldMT"/>
          <w:bCs/>
          <w:sz w:val="20"/>
          <w:szCs w:val="20"/>
        </w:rPr>
        <w:t xml:space="preserve"> år 2020.</w:t>
      </w:r>
    </w:p>
    <w:p w:rsidR="003F2E94" w:rsidRPr="003F2E94" w:rsidRDefault="003F2E94" w:rsidP="00464B33">
      <w:pPr>
        <w:rPr>
          <w:rFonts w:ascii="Arial-BoldMT" w:hAnsi="Arial-BoldMT" w:cs="Arial-BoldMT"/>
          <w:b/>
          <w:bCs/>
          <w:sz w:val="20"/>
          <w:szCs w:val="20"/>
        </w:rPr>
      </w:pPr>
    </w:p>
    <w:p w:rsidR="00464B33" w:rsidRDefault="00464B33" w:rsidP="00464B33">
      <w:pPr>
        <w:rPr>
          <w:rFonts w:ascii="Arial-BoldMT" w:hAnsi="Arial-BoldMT" w:cs="Arial-BoldMT"/>
          <w:bCs/>
          <w:sz w:val="20"/>
          <w:szCs w:val="20"/>
        </w:rPr>
      </w:pPr>
      <w:r w:rsidRPr="00464B33">
        <w:rPr>
          <w:rFonts w:ascii="Arial-BoldMT" w:hAnsi="Arial-BoldMT" w:cs="Arial-BoldMT"/>
          <w:bCs/>
          <w:sz w:val="20"/>
          <w:szCs w:val="20"/>
        </w:rPr>
        <w:t>Resultat inköp ekologiska livsmedel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1714"/>
        <w:gridCol w:w="880"/>
        <w:gridCol w:w="940"/>
        <w:gridCol w:w="895"/>
      </w:tblGrid>
      <w:tr w:rsidR="00464B33" w:rsidTr="00464B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B33" w:rsidRDefault="00464B33">
            <w:r>
              <w:rPr>
                <w:rStyle w:val="Stark"/>
              </w:rPr>
              <w:t>Verksamhet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rPr>
                <w:rStyle w:val="Stark"/>
              </w:rPr>
              <w:t>jan-juni år 2014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rPr>
                <w:rStyle w:val="Stark"/>
              </w:rPr>
              <w:t>År 2013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rPr>
                <w:rStyle w:val="Stark"/>
              </w:rPr>
              <w:t>År 2012 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rPr>
                <w:rStyle w:val="Stark"/>
              </w:rPr>
              <w:t>År 2011</w:t>
            </w:r>
          </w:p>
        </w:tc>
      </w:tr>
      <w:tr w:rsidR="00464B33" w:rsidTr="00464B33">
        <w:trPr>
          <w:tblCellSpacing w:w="15" w:type="dxa"/>
        </w:trPr>
        <w:tc>
          <w:tcPr>
            <w:tcW w:w="0" w:type="auto"/>
            <w:shd w:val="clear" w:color="auto" w:fill="D8BFD8"/>
            <w:hideMark/>
          </w:tcPr>
          <w:p w:rsidR="00464B33" w:rsidRDefault="00464B33">
            <w:r>
              <w:t>Förskola</w:t>
            </w:r>
          </w:p>
        </w:tc>
        <w:tc>
          <w:tcPr>
            <w:tcW w:w="0" w:type="auto"/>
            <w:shd w:val="clear" w:color="auto" w:fill="D8BFD8"/>
            <w:hideMark/>
          </w:tcPr>
          <w:p w:rsidR="00464B33" w:rsidRDefault="00464B33">
            <w:r>
              <w:t>43,2%</w:t>
            </w:r>
          </w:p>
        </w:tc>
        <w:tc>
          <w:tcPr>
            <w:tcW w:w="0" w:type="auto"/>
            <w:shd w:val="clear" w:color="auto" w:fill="D8BFD8"/>
            <w:hideMark/>
          </w:tcPr>
          <w:p w:rsidR="00464B33" w:rsidRDefault="00464B33">
            <w:r>
              <w:t>40,8%</w:t>
            </w:r>
          </w:p>
        </w:tc>
        <w:tc>
          <w:tcPr>
            <w:tcW w:w="0" w:type="auto"/>
            <w:shd w:val="clear" w:color="auto" w:fill="D8BFD8"/>
            <w:hideMark/>
          </w:tcPr>
          <w:p w:rsidR="00464B33" w:rsidRDefault="00464B33">
            <w:r>
              <w:t> 39,8%</w:t>
            </w:r>
          </w:p>
        </w:tc>
        <w:tc>
          <w:tcPr>
            <w:tcW w:w="0" w:type="auto"/>
            <w:shd w:val="clear" w:color="auto" w:fill="D8BFD8"/>
            <w:hideMark/>
          </w:tcPr>
          <w:p w:rsidR="00464B33" w:rsidRDefault="00464B33">
            <w:r>
              <w:t>37,9%</w:t>
            </w:r>
          </w:p>
        </w:tc>
      </w:tr>
      <w:tr w:rsidR="00464B33" w:rsidTr="00464B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B33" w:rsidRDefault="00464B33">
            <w:r>
              <w:t>Grundskola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t>34,3%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proofErr w:type="gramStart"/>
            <w:r>
              <w:t>33%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t> 33,5%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t>30,8%</w:t>
            </w:r>
          </w:p>
        </w:tc>
      </w:tr>
      <w:tr w:rsidR="00464B33" w:rsidTr="00464B33">
        <w:trPr>
          <w:tblCellSpacing w:w="15" w:type="dxa"/>
        </w:trPr>
        <w:tc>
          <w:tcPr>
            <w:tcW w:w="0" w:type="auto"/>
            <w:shd w:val="clear" w:color="auto" w:fill="D8BFD8"/>
            <w:hideMark/>
          </w:tcPr>
          <w:p w:rsidR="00464B33" w:rsidRDefault="00464B33">
            <w:r>
              <w:t>Gymnasieskola</w:t>
            </w:r>
          </w:p>
        </w:tc>
        <w:tc>
          <w:tcPr>
            <w:tcW w:w="0" w:type="auto"/>
            <w:shd w:val="clear" w:color="auto" w:fill="D8BFD8"/>
            <w:hideMark/>
          </w:tcPr>
          <w:p w:rsidR="00464B33" w:rsidRDefault="00464B33">
            <w:r>
              <w:t>35,9%</w:t>
            </w:r>
          </w:p>
        </w:tc>
        <w:tc>
          <w:tcPr>
            <w:tcW w:w="0" w:type="auto"/>
            <w:shd w:val="clear" w:color="auto" w:fill="D8BFD8"/>
            <w:hideMark/>
          </w:tcPr>
          <w:p w:rsidR="00464B33" w:rsidRDefault="00464B33">
            <w:r>
              <w:t>30,8%</w:t>
            </w:r>
          </w:p>
        </w:tc>
        <w:tc>
          <w:tcPr>
            <w:tcW w:w="0" w:type="auto"/>
            <w:shd w:val="clear" w:color="auto" w:fill="D8BFD8"/>
            <w:hideMark/>
          </w:tcPr>
          <w:p w:rsidR="00464B33" w:rsidRDefault="00464B33">
            <w:r>
              <w:t> 30,2%</w:t>
            </w:r>
          </w:p>
        </w:tc>
        <w:tc>
          <w:tcPr>
            <w:tcW w:w="0" w:type="auto"/>
            <w:shd w:val="clear" w:color="auto" w:fill="D8BFD8"/>
            <w:hideMark/>
          </w:tcPr>
          <w:p w:rsidR="00464B33" w:rsidRDefault="00464B33">
            <w:r>
              <w:t>30,9%</w:t>
            </w:r>
          </w:p>
        </w:tc>
      </w:tr>
      <w:tr w:rsidR="00464B33" w:rsidTr="00464B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B33" w:rsidRDefault="00464B33">
            <w:r>
              <w:t>Totalt kommunen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t>35,4%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t>33,4%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t>33,4%</w:t>
            </w:r>
          </w:p>
        </w:tc>
        <w:tc>
          <w:tcPr>
            <w:tcW w:w="0" w:type="auto"/>
            <w:vAlign w:val="center"/>
            <w:hideMark/>
          </w:tcPr>
          <w:p w:rsidR="00464B33" w:rsidRDefault="00464B33">
            <w:r>
              <w:t>31,1%</w:t>
            </w:r>
          </w:p>
        </w:tc>
      </w:tr>
    </w:tbl>
    <w:p w:rsidR="00464B33" w:rsidRPr="00464B33" w:rsidRDefault="00464B33" w:rsidP="00464B33">
      <w:pPr>
        <w:rPr>
          <w:rFonts w:ascii="Arial-BoldMT" w:hAnsi="Arial-BoldMT" w:cs="Arial-BoldMT"/>
          <w:bCs/>
          <w:sz w:val="20"/>
          <w:szCs w:val="20"/>
        </w:rPr>
      </w:pPr>
    </w:p>
    <w:p w:rsidR="00464B33" w:rsidRPr="00464B33" w:rsidRDefault="00464B33" w:rsidP="00464B33">
      <w:pPr>
        <w:rPr>
          <w:rFonts w:ascii="Arial-BoldMT" w:hAnsi="Arial-BoldMT" w:cs="Arial-BoldMT"/>
          <w:bCs/>
          <w:sz w:val="20"/>
          <w:szCs w:val="20"/>
        </w:rPr>
      </w:pPr>
    </w:p>
    <w:p w:rsidR="00BA1A29" w:rsidRPr="003F2E94" w:rsidRDefault="00001537" w:rsidP="0043388C">
      <w:pPr>
        <w:rPr>
          <w:rFonts w:ascii="Arial" w:hAnsi="Arial" w:cs="Arial"/>
          <w:b/>
          <w:sz w:val="20"/>
          <w:szCs w:val="20"/>
        </w:rPr>
      </w:pPr>
      <w:r w:rsidRPr="003F2E94">
        <w:rPr>
          <w:rFonts w:ascii="Arial" w:hAnsi="Arial" w:cs="Arial"/>
          <w:b/>
          <w:sz w:val="20"/>
          <w:szCs w:val="20"/>
        </w:rPr>
        <w:t>För mer information, vänligen kontakta:</w:t>
      </w:r>
    </w:p>
    <w:p w:rsidR="005D49A7" w:rsidRPr="003F2E94" w:rsidRDefault="00BA1A29" w:rsidP="0043388C">
      <w:pPr>
        <w:rPr>
          <w:rFonts w:ascii="Arial" w:hAnsi="Arial" w:cs="Arial"/>
          <w:sz w:val="20"/>
          <w:szCs w:val="20"/>
        </w:rPr>
      </w:pPr>
      <w:r w:rsidRPr="003F2E94">
        <w:rPr>
          <w:rFonts w:ascii="Arial-BoldMT" w:hAnsi="Arial-BoldMT" w:cs="Arial-BoldMT"/>
          <w:bCs/>
          <w:sz w:val="20"/>
          <w:szCs w:val="20"/>
        </w:rPr>
        <w:t xml:space="preserve">Annika </w:t>
      </w:r>
      <w:proofErr w:type="spellStart"/>
      <w:r w:rsidRPr="003F2E94">
        <w:rPr>
          <w:rFonts w:ascii="Arial-BoldMT" w:hAnsi="Arial-BoldMT" w:cs="Arial-BoldMT"/>
          <w:bCs/>
          <w:sz w:val="20"/>
          <w:szCs w:val="20"/>
        </w:rPr>
        <w:t>Wensing</w:t>
      </w:r>
      <w:proofErr w:type="spellEnd"/>
      <w:r w:rsidRPr="003F2E94">
        <w:rPr>
          <w:rFonts w:ascii="Arial-BoldMT" w:hAnsi="Arial-BoldMT" w:cs="Arial-BoldMT"/>
          <w:bCs/>
          <w:sz w:val="20"/>
          <w:szCs w:val="20"/>
        </w:rPr>
        <w:t xml:space="preserve"> </w:t>
      </w:r>
      <w:proofErr w:type="spellStart"/>
      <w:r w:rsidRPr="003F2E94">
        <w:rPr>
          <w:rFonts w:ascii="Arial-BoldMT" w:hAnsi="Arial-BoldMT" w:cs="Arial-BoldMT"/>
          <w:bCs/>
          <w:sz w:val="20"/>
          <w:szCs w:val="20"/>
        </w:rPr>
        <w:t>Stjerngren</w:t>
      </w:r>
      <w:proofErr w:type="spellEnd"/>
      <w:r w:rsidRPr="003F2E94">
        <w:rPr>
          <w:rFonts w:ascii="Arial-BoldMT" w:hAnsi="Arial-BoldMT" w:cs="Arial-BoldMT"/>
          <w:bCs/>
          <w:sz w:val="20"/>
          <w:szCs w:val="20"/>
        </w:rPr>
        <w:t>, enhetschef för kostenheten vid barn- och utbildningsförvaltningen i Huddinge kommun, 08-535 363 27.</w:t>
      </w:r>
      <w:r w:rsidR="00001537" w:rsidRPr="003F2E94">
        <w:rPr>
          <w:rFonts w:ascii="Arial" w:hAnsi="Arial" w:cs="Arial"/>
          <w:b/>
          <w:sz w:val="20"/>
          <w:szCs w:val="20"/>
        </w:rPr>
        <w:br/>
      </w:r>
    </w:p>
    <w:sectPr w:rsidR="005D49A7" w:rsidRPr="003F2E94" w:rsidSect="005270B1">
      <w:headerReference w:type="default" r:id="rId8"/>
      <w:footerReference w:type="default" r:id="rId9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06" w:rsidRDefault="00E16A06">
      <w:r>
        <w:separator/>
      </w:r>
    </w:p>
  </w:endnote>
  <w:endnote w:type="continuationSeparator" w:id="0">
    <w:p w:rsidR="00E16A06" w:rsidRDefault="00E1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06" w:rsidRDefault="00E16A06">
      <w:r>
        <w:separator/>
      </w:r>
    </w:p>
  </w:footnote>
  <w:footnote w:type="continuationSeparator" w:id="0">
    <w:p w:rsidR="00E16A06" w:rsidRDefault="00E16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30231"/>
    <w:rsid w:val="00043D63"/>
    <w:rsid w:val="0005403B"/>
    <w:rsid w:val="00060909"/>
    <w:rsid w:val="00060D4C"/>
    <w:rsid w:val="00076F23"/>
    <w:rsid w:val="00081096"/>
    <w:rsid w:val="0009484D"/>
    <w:rsid w:val="00094A08"/>
    <w:rsid w:val="000B0958"/>
    <w:rsid w:val="000B6383"/>
    <w:rsid w:val="000C4017"/>
    <w:rsid w:val="000D34A4"/>
    <w:rsid w:val="001116EB"/>
    <w:rsid w:val="001D5B07"/>
    <w:rsid w:val="00201AD8"/>
    <w:rsid w:val="00207C08"/>
    <w:rsid w:val="002108E3"/>
    <w:rsid w:val="002163B5"/>
    <w:rsid w:val="00227D40"/>
    <w:rsid w:val="00245BE0"/>
    <w:rsid w:val="00246D90"/>
    <w:rsid w:val="00261BAA"/>
    <w:rsid w:val="002646FA"/>
    <w:rsid w:val="00290796"/>
    <w:rsid w:val="00295C95"/>
    <w:rsid w:val="002A36EB"/>
    <w:rsid w:val="002B1442"/>
    <w:rsid w:val="002D4CA7"/>
    <w:rsid w:val="002D6852"/>
    <w:rsid w:val="002F2B81"/>
    <w:rsid w:val="002F6173"/>
    <w:rsid w:val="00325A94"/>
    <w:rsid w:val="0032685A"/>
    <w:rsid w:val="00354B62"/>
    <w:rsid w:val="00365F26"/>
    <w:rsid w:val="003B54BA"/>
    <w:rsid w:val="003C2317"/>
    <w:rsid w:val="003F2E94"/>
    <w:rsid w:val="003F626B"/>
    <w:rsid w:val="0042129E"/>
    <w:rsid w:val="0043388C"/>
    <w:rsid w:val="00436E55"/>
    <w:rsid w:val="00450624"/>
    <w:rsid w:val="00464B33"/>
    <w:rsid w:val="00464B5B"/>
    <w:rsid w:val="004777DD"/>
    <w:rsid w:val="004843D8"/>
    <w:rsid w:val="00493C8D"/>
    <w:rsid w:val="004E1020"/>
    <w:rsid w:val="004E2739"/>
    <w:rsid w:val="004E3D64"/>
    <w:rsid w:val="004E68EC"/>
    <w:rsid w:val="004F03D3"/>
    <w:rsid w:val="004F1263"/>
    <w:rsid w:val="0050753A"/>
    <w:rsid w:val="005137D2"/>
    <w:rsid w:val="005158D9"/>
    <w:rsid w:val="00516BD3"/>
    <w:rsid w:val="005225C7"/>
    <w:rsid w:val="005270B1"/>
    <w:rsid w:val="00532F84"/>
    <w:rsid w:val="00557EEE"/>
    <w:rsid w:val="00563C2E"/>
    <w:rsid w:val="005844FD"/>
    <w:rsid w:val="005A0004"/>
    <w:rsid w:val="005A1004"/>
    <w:rsid w:val="005A1F68"/>
    <w:rsid w:val="005A3348"/>
    <w:rsid w:val="005D10F4"/>
    <w:rsid w:val="005D49A7"/>
    <w:rsid w:val="00610E82"/>
    <w:rsid w:val="00611C95"/>
    <w:rsid w:val="00677ACE"/>
    <w:rsid w:val="006815AF"/>
    <w:rsid w:val="00684642"/>
    <w:rsid w:val="006A351C"/>
    <w:rsid w:val="006A7F05"/>
    <w:rsid w:val="006B2CD0"/>
    <w:rsid w:val="006E6AF4"/>
    <w:rsid w:val="006E7871"/>
    <w:rsid w:val="006F3902"/>
    <w:rsid w:val="00727C88"/>
    <w:rsid w:val="00734B60"/>
    <w:rsid w:val="00736D73"/>
    <w:rsid w:val="00740683"/>
    <w:rsid w:val="00740D16"/>
    <w:rsid w:val="00752451"/>
    <w:rsid w:val="00754F8D"/>
    <w:rsid w:val="00764694"/>
    <w:rsid w:val="007674EB"/>
    <w:rsid w:val="00776138"/>
    <w:rsid w:val="00781CF5"/>
    <w:rsid w:val="00782873"/>
    <w:rsid w:val="0079022F"/>
    <w:rsid w:val="00796459"/>
    <w:rsid w:val="007A741F"/>
    <w:rsid w:val="007C1A93"/>
    <w:rsid w:val="007E7251"/>
    <w:rsid w:val="007F299A"/>
    <w:rsid w:val="007F7B25"/>
    <w:rsid w:val="0081388C"/>
    <w:rsid w:val="00860818"/>
    <w:rsid w:val="00871EBD"/>
    <w:rsid w:val="008A544B"/>
    <w:rsid w:val="008B1126"/>
    <w:rsid w:val="008E3F09"/>
    <w:rsid w:val="009048EF"/>
    <w:rsid w:val="009126FC"/>
    <w:rsid w:val="009153BC"/>
    <w:rsid w:val="00934CCA"/>
    <w:rsid w:val="00936C45"/>
    <w:rsid w:val="00965065"/>
    <w:rsid w:val="00973306"/>
    <w:rsid w:val="00986ABC"/>
    <w:rsid w:val="009876FF"/>
    <w:rsid w:val="00987BC9"/>
    <w:rsid w:val="00992377"/>
    <w:rsid w:val="009B77A9"/>
    <w:rsid w:val="009C0898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75A5F"/>
    <w:rsid w:val="00A86737"/>
    <w:rsid w:val="00A93ED1"/>
    <w:rsid w:val="00B154A9"/>
    <w:rsid w:val="00B32280"/>
    <w:rsid w:val="00B32A7C"/>
    <w:rsid w:val="00B40D95"/>
    <w:rsid w:val="00B63C40"/>
    <w:rsid w:val="00B7707E"/>
    <w:rsid w:val="00BA1A29"/>
    <w:rsid w:val="00BC1166"/>
    <w:rsid w:val="00BC1491"/>
    <w:rsid w:val="00BE0E26"/>
    <w:rsid w:val="00C162B1"/>
    <w:rsid w:val="00C16653"/>
    <w:rsid w:val="00C33C2C"/>
    <w:rsid w:val="00C67FEE"/>
    <w:rsid w:val="00C74218"/>
    <w:rsid w:val="00CC5225"/>
    <w:rsid w:val="00CC6D83"/>
    <w:rsid w:val="00CC6EBE"/>
    <w:rsid w:val="00CF6680"/>
    <w:rsid w:val="00D00B69"/>
    <w:rsid w:val="00D4175B"/>
    <w:rsid w:val="00D54690"/>
    <w:rsid w:val="00D8213C"/>
    <w:rsid w:val="00D94259"/>
    <w:rsid w:val="00DC15D8"/>
    <w:rsid w:val="00DD5387"/>
    <w:rsid w:val="00E07DB3"/>
    <w:rsid w:val="00E16A06"/>
    <w:rsid w:val="00E36E2F"/>
    <w:rsid w:val="00E445D4"/>
    <w:rsid w:val="00E52121"/>
    <w:rsid w:val="00E612FD"/>
    <w:rsid w:val="00E75B19"/>
    <w:rsid w:val="00E84619"/>
    <w:rsid w:val="00E95EEB"/>
    <w:rsid w:val="00EA332C"/>
    <w:rsid w:val="00EA5A83"/>
    <w:rsid w:val="00EB2787"/>
    <w:rsid w:val="00EB3E91"/>
    <w:rsid w:val="00ED1D3E"/>
    <w:rsid w:val="00ED36A9"/>
    <w:rsid w:val="00EE5194"/>
    <w:rsid w:val="00EF0871"/>
    <w:rsid w:val="00F01C46"/>
    <w:rsid w:val="00F23FFD"/>
    <w:rsid w:val="00F321A8"/>
    <w:rsid w:val="00F5068F"/>
    <w:rsid w:val="00F73C17"/>
    <w:rsid w:val="00F777C0"/>
    <w:rsid w:val="00F95953"/>
    <w:rsid w:val="00F9691F"/>
    <w:rsid w:val="00FA145D"/>
    <w:rsid w:val="00FA152A"/>
    <w:rsid w:val="00FA25CB"/>
    <w:rsid w:val="00FC4F79"/>
    <w:rsid w:val="00FC5D80"/>
    <w:rsid w:val="00FD1D3C"/>
    <w:rsid w:val="00FD70CD"/>
    <w:rsid w:val="00FE6C13"/>
    <w:rsid w:val="00FF0896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275</Words>
  <Characters>1579</Characters>
  <Application>Microsoft Office Word</Application>
  <DocSecurity>0</DocSecurity>
  <Lines>63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Nygren, Martina</cp:lastModifiedBy>
  <cp:revision>11</cp:revision>
  <cp:lastPrinted>2014-10-17T11:17:00Z</cp:lastPrinted>
  <dcterms:created xsi:type="dcterms:W3CDTF">2014-10-16T14:28:00Z</dcterms:created>
  <dcterms:modified xsi:type="dcterms:W3CDTF">2014-10-17T13:07:00Z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