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61" w:rsidRDefault="00637861">
      <w:pPr>
        <w:ind w:right="-1"/>
        <w:jc w:val="right"/>
        <w:sectPr w:rsidR="00637861" w:rsidSect="00EC6D57">
          <w:headerReference w:type="default" r:id="rId9"/>
          <w:footerReference w:type="default" r:id="rId10"/>
          <w:headerReference w:type="first" r:id="rId11"/>
          <w:footerReference w:type="first" r:id="rId12"/>
          <w:pgSz w:w="11906" w:h="16838" w:code="9"/>
          <w:pgMar w:top="2517" w:right="2552" w:bottom="3119" w:left="1814" w:header="680" w:footer="794" w:gutter="0"/>
          <w:cols w:space="708"/>
          <w:docGrid w:linePitch="360"/>
        </w:sectPr>
      </w:pPr>
      <w:bookmarkStart w:id="7" w:name="bkmDokument"/>
      <w:bookmarkStart w:id="8" w:name="bkmOrt"/>
      <w:bookmarkEnd w:id="7"/>
      <w:bookmarkEnd w:id="8"/>
    </w:p>
    <w:p w:rsidR="000954D0" w:rsidRDefault="000954D0">
      <w:pPr>
        <w:ind w:right="-1"/>
        <w:jc w:val="right"/>
      </w:pPr>
      <w:r>
        <w:lastRenderedPageBreak/>
        <w:t xml:space="preserve">Helsingborg </w:t>
      </w:r>
      <w:bookmarkStart w:id="9" w:name="datum"/>
      <w:bookmarkEnd w:id="9"/>
      <w:r w:rsidR="0084726D">
        <w:t>den 7</w:t>
      </w:r>
      <w:r w:rsidR="00247A89">
        <w:t xml:space="preserve"> juni 2012</w:t>
      </w:r>
    </w:p>
    <w:p w:rsidR="000954D0" w:rsidRDefault="000954D0"/>
    <w:p w:rsidR="000954D0" w:rsidRDefault="000954D0">
      <w:bookmarkStart w:id="10" w:name="tillföretag"/>
      <w:bookmarkEnd w:id="10"/>
    </w:p>
    <w:p w:rsidR="000954D0" w:rsidRDefault="000954D0"/>
    <w:p w:rsidR="00247A89" w:rsidRPr="00FA205D" w:rsidRDefault="00247A89" w:rsidP="00247A89">
      <w:pPr>
        <w:pStyle w:val="Default"/>
        <w:spacing w:line="276" w:lineRule="auto"/>
        <w:rPr>
          <w:rFonts w:ascii="Palatino Linotype" w:hAnsi="Palatino Linotype" w:cstheme="majorHAnsi"/>
          <w:b/>
          <w:sz w:val="20"/>
          <w:szCs w:val="20"/>
        </w:rPr>
      </w:pPr>
      <w:r w:rsidRPr="00FA205D">
        <w:rPr>
          <w:rFonts w:ascii="Palatino Linotype" w:hAnsi="Palatino Linotype" w:cstheme="majorHAnsi"/>
          <w:b/>
          <w:sz w:val="20"/>
          <w:szCs w:val="20"/>
        </w:rPr>
        <w:t>Internationell utmärkelse för gasdetekteringsprojekt vid NSR</w:t>
      </w:r>
    </w:p>
    <w:p w:rsidR="00247A89" w:rsidRPr="00FA205D" w:rsidRDefault="00247A89" w:rsidP="00247A89">
      <w:pPr>
        <w:pStyle w:val="Default"/>
        <w:spacing w:line="276" w:lineRule="auto"/>
        <w:rPr>
          <w:rFonts w:ascii="Palatino Linotype" w:hAnsi="Palatino Linotype" w:cstheme="majorHAnsi"/>
          <w:sz w:val="20"/>
          <w:szCs w:val="20"/>
        </w:rPr>
      </w:pPr>
      <w:r w:rsidRPr="00FA205D">
        <w:rPr>
          <w:rFonts w:ascii="Palatino Linotype" w:hAnsi="Palatino Linotype" w:cstheme="majorHAnsi"/>
          <w:sz w:val="20"/>
          <w:szCs w:val="20"/>
        </w:rPr>
        <w:t xml:space="preserve">Med syfte att förbättra uttag av </w:t>
      </w:r>
      <w:proofErr w:type="spellStart"/>
      <w:r w:rsidRPr="00FA205D">
        <w:rPr>
          <w:rFonts w:ascii="Palatino Linotype" w:hAnsi="Palatino Linotype" w:cstheme="majorHAnsi"/>
          <w:sz w:val="20"/>
          <w:szCs w:val="20"/>
        </w:rPr>
        <w:t>deponigas</w:t>
      </w:r>
      <w:proofErr w:type="spellEnd"/>
      <w:r w:rsidRPr="00FA205D">
        <w:rPr>
          <w:rFonts w:ascii="Palatino Linotype" w:hAnsi="Palatino Linotype" w:cstheme="majorHAnsi"/>
          <w:sz w:val="20"/>
          <w:szCs w:val="20"/>
        </w:rPr>
        <w:t xml:space="preserve"> som förnyelsebar energi och minska mängden </w:t>
      </w:r>
      <w:proofErr w:type="spellStart"/>
      <w:r w:rsidRPr="00FA205D">
        <w:rPr>
          <w:rFonts w:ascii="Palatino Linotype" w:hAnsi="Palatino Linotype" w:cstheme="majorHAnsi"/>
          <w:sz w:val="20"/>
          <w:szCs w:val="20"/>
        </w:rPr>
        <w:t>deponigas</w:t>
      </w:r>
      <w:proofErr w:type="spellEnd"/>
      <w:r w:rsidRPr="00FA205D">
        <w:rPr>
          <w:rFonts w:ascii="Palatino Linotype" w:hAnsi="Palatino Linotype" w:cstheme="majorHAnsi"/>
          <w:sz w:val="20"/>
          <w:szCs w:val="20"/>
        </w:rPr>
        <w:t xml:space="preserve"> som läcker från deponier har NSR under lång tid bedrivit projekt för att effektivare upptäcka samt kvantifiera gasläckage. Arbetet har främst </w:t>
      </w:r>
      <w:bookmarkStart w:id="11" w:name="_GoBack"/>
      <w:bookmarkEnd w:id="11"/>
      <w:r w:rsidRPr="00FA205D">
        <w:rPr>
          <w:rFonts w:ascii="Palatino Linotype" w:hAnsi="Palatino Linotype" w:cstheme="majorHAnsi"/>
          <w:sz w:val="20"/>
          <w:szCs w:val="20"/>
        </w:rPr>
        <w:t xml:space="preserve">fokuserat på att ta fram en bra teknik för effektiv scanning av större ytor som deponier, ett arbete som varit mycket framgångsrikt. </w:t>
      </w:r>
    </w:p>
    <w:p w:rsidR="00247A89" w:rsidRPr="00FA205D" w:rsidRDefault="00247A89" w:rsidP="00247A89">
      <w:pPr>
        <w:pStyle w:val="Default"/>
        <w:spacing w:line="276" w:lineRule="auto"/>
        <w:rPr>
          <w:rFonts w:ascii="Palatino Linotype" w:hAnsi="Palatino Linotype" w:cstheme="majorHAnsi"/>
          <w:sz w:val="20"/>
          <w:szCs w:val="20"/>
        </w:rPr>
      </w:pPr>
    </w:p>
    <w:p w:rsidR="00247A89" w:rsidRPr="00FA205D" w:rsidRDefault="00247A89" w:rsidP="00247A89">
      <w:pPr>
        <w:pStyle w:val="Default"/>
        <w:spacing w:line="276" w:lineRule="auto"/>
        <w:rPr>
          <w:rFonts w:ascii="Palatino Linotype" w:hAnsi="Palatino Linotype" w:cstheme="majorHAnsi"/>
          <w:b/>
          <w:sz w:val="20"/>
          <w:szCs w:val="20"/>
        </w:rPr>
      </w:pPr>
      <w:proofErr w:type="spellStart"/>
      <w:r w:rsidRPr="00FA205D">
        <w:rPr>
          <w:rFonts w:ascii="Palatino Linotype" w:hAnsi="Palatino Linotype" w:cstheme="majorHAnsi"/>
          <w:sz w:val="20"/>
          <w:szCs w:val="20"/>
        </w:rPr>
        <w:t>Institute</w:t>
      </w:r>
      <w:proofErr w:type="spellEnd"/>
      <w:r w:rsidRPr="00FA205D">
        <w:rPr>
          <w:rFonts w:ascii="Palatino Linotype" w:hAnsi="Palatino Linotype" w:cstheme="majorHAnsi"/>
          <w:sz w:val="20"/>
          <w:szCs w:val="20"/>
        </w:rPr>
        <w:t xml:space="preserve"> </w:t>
      </w:r>
      <w:proofErr w:type="spellStart"/>
      <w:r w:rsidRPr="00FA205D">
        <w:rPr>
          <w:rFonts w:ascii="Palatino Linotype" w:hAnsi="Palatino Linotype" w:cstheme="majorHAnsi"/>
          <w:sz w:val="20"/>
          <w:szCs w:val="20"/>
        </w:rPr>
        <w:t>of</w:t>
      </w:r>
      <w:proofErr w:type="spellEnd"/>
      <w:r w:rsidRPr="00FA205D">
        <w:rPr>
          <w:rFonts w:ascii="Palatino Linotype" w:hAnsi="Palatino Linotype" w:cstheme="majorHAnsi"/>
          <w:sz w:val="20"/>
          <w:szCs w:val="20"/>
        </w:rPr>
        <w:t xml:space="preserve"> Civil Engineers, ICE, har tilldelat Håkan Rosqvist, NSR:s avdelning för forskning och utveckling, med samarbetsparters, Lunds Tekniska Högskola och </w:t>
      </w:r>
      <w:proofErr w:type="spellStart"/>
      <w:r w:rsidRPr="00FA205D">
        <w:rPr>
          <w:rFonts w:ascii="Palatino Linotype" w:hAnsi="Palatino Linotype" w:cstheme="majorHAnsi"/>
          <w:sz w:val="20"/>
          <w:szCs w:val="20"/>
        </w:rPr>
        <w:t>Tyréns</w:t>
      </w:r>
      <w:proofErr w:type="spellEnd"/>
      <w:r w:rsidRPr="00FA205D">
        <w:rPr>
          <w:rFonts w:ascii="Palatino Linotype" w:hAnsi="Palatino Linotype" w:cstheme="majorHAnsi"/>
          <w:sz w:val="20"/>
          <w:szCs w:val="20"/>
        </w:rPr>
        <w:t xml:space="preserve"> AB i Helsingborg, utmärkelsen </w:t>
      </w:r>
      <w:r w:rsidRPr="00FA205D">
        <w:rPr>
          <w:rFonts w:ascii="Palatino Linotype" w:hAnsi="Palatino Linotype" w:cstheme="majorHAnsi"/>
          <w:b/>
          <w:sz w:val="20"/>
          <w:szCs w:val="20"/>
        </w:rPr>
        <w:t>Telford Premium Award</w:t>
      </w:r>
      <w:r w:rsidRPr="00FA205D">
        <w:rPr>
          <w:rFonts w:ascii="Palatino Linotype" w:hAnsi="Palatino Linotype" w:cstheme="majorHAnsi"/>
          <w:sz w:val="20"/>
          <w:szCs w:val="20"/>
        </w:rPr>
        <w:t xml:space="preserve"> för artikeln </w:t>
      </w:r>
      <w:proofErr w:type="spellStart"/>
      <w:r w:rsidRPr="00FA205D">
        <w:rPr>
          <w:rFonts w:ascii="Palatino Linotype" w:hAnsi="Palatino Linotype" w:cstheme="majorHAnsi"/>
          <w:b/>
          <w:sz w:val="20"/>
          <w:szCs w:val="20"/>
        </w:rPr>
        <w:t>Mapping</w:t>
      </w:r>
      <w:proofErr w:type="spellEnd"/>
      <w:r w:rsidRPr="00FA205D">
        <w:rPr>
          <w:rFonts w:ascii="Palatino Linotype" w:hAnsi="Palatino Linotype" w:cstheme="majorHAnsi"/>
          <w:b/>
          <w:sz w:val="20"/>
          <w:szCs w:val="20"/>
        </w:rPr>
        <w:t xml:space="preserve"> </w:t>
      </w:r>
      <w:proofErr w:type="spellStart"/>
      <w:r w:rsidRPr="00FA205D">
        <w:rPr>
          <w:rFonts w:ascii="Palatino Linotype" w:hAnsi="Palatino Linotype" w:cstheme="majorHAnsi"/>
          <w:b/>
          <w:sz w:val="20"/>
          <w:szCs w:val="20"/>
        </w:rPr>
        <w:t>landfill</w:t>
      </w:r>
      <w:proofErr w:type="spellEnd"/>
      <w:r w:rsidRPr="00FA205D">
        <w:rPr>
          <w:rFonts w:ascii="Palatino Linotype" w:hAnsi="Palatino Linotype" w:cstheme="majorHAnsi"/>
          <w:b/>
          <w:sz w:val="20"/>
          <w:szCs w:val="20"/>
        </w:rPr>
        <w:t xml:space="preserve"> gas migration </w:t>
      </w:r>
      <w:proofErr w:type="spellStart"/>
      <w:r w:rsidRPr="00FA205D">
        <w:rPr>
          <w:rFonts w:ascii="Palatino Linotype" w:hAnsi="Palatino Linotype" w:cstheme="majorHAnsi"/>
          <w:b/>
          <w:sz w:val="20"/>
          <w:szCs w:val="20"/>
        </w:rPr>
        <w:t>using</w:t>
      </w:r>
      <w:proofErr w:type="spellEnd"/>
      <w:r w:rsidRPr="00FA205D">
        <w:rPr>
          <w:rFonts w:ascii="Palatino Linotype" w:hAnsi="Palatino Linotype" w:cstheme="majorHAnsi"/>
          <w:b/>
          <w:sz w:val="20"/>
          <w:szCs w:val="20"/>
        </w:rPr>
        <w:t xml:space="preserve"> </w:t>
      </w:r>
      <w:proofErr w:type="spellStart"/>
      <w:r w:rsidRPr="00FA205D">
        <w:rPr>
          <w:rFonts w:ascii="Palatino Linotype" w:hAnsi="Palatino Linotype" w:cstheme="majorHAnsi"/>
          <w:b/>
          <w:sz w:val="20"/>
          <w:szCs w:val="20"/>
        </w:rPr>
        <w:t>resistivity</w:t>
      </w:r>
      <w:proofErr w:type="spellEnd"/>
      <w:r w:rsidRPr="00FA205D">
        <w:rPr>
          <w:rFonts w:ascii="Palatino Linotype" w:hAnsi="Palatino Linotype" w:cstheme="majorHAnsi"/>
          <w:b/>
          <w:sz w:val="20"/>
          <w:szCs w:val="20"/>
        </w:rPr>
        <w:t xml:space="preserve"> </w:t>
      </w:r>
      <w:proofErr w:type="spellStart"/>
      <w:r w:rsidRPr="00FA205D">
        <w:rPr>
          <w:rFonts w:ascii="Palatino Linotype" w:hAnsi="Palatino Linotype" w:cstheme="majorHAnsi"/>
          <w:b/>
          <w:sz w:val="20"/>
          <w:szCs w:val="20"/>
        </w:rPr>
        <w:t>monitoring</w:t>
      </w:r>
      <w:proofErr w:type="spellEnd"/>
      <w:r w:rsidRPr="00FA205D">
        <w:rPr>
          <w:rFonts w:ascii="Palatino Linotype" w:hAnsi="Palatino Linotype" w:cstheme="majorHAnsi"/>
          <w:b/>
          <w:sz w:val="20"/>
          <w:szCs w:val="20"/>
        </w:rPr>
        <w:t xml:space="preserve">. </w:t>
      </w:r>
      <w:r w:rsidR="0084726D">
        <w:rPr>
          <w:rFonts w:ascii="Palatino Linotype" w:hAnsi="Palatino Linotype" w:cstheme="majorHAnsi"/>
          <w:sz w:val="20"/>
          <w:szCs w:val="20"/>
        </w:rPr>
        <w:t>Artikel</w:t>
      </w:r>
      <w:r w:rsidRPr="00FA205D">
        <w:rPr>
          <w:rFonts w:ascii="Palatino Linotype" w:hAnsi="Palatino Linotype" w:cstheme="majorHAnsi"/>
          <w:sz w:val="20"/>
          <w:szCs w:val="20"/>
        </w:rPr>
        <w:t>n</w:t>
      </w:r>
      <w:r w:rsidRPr="00FA205D">
        <w:rPr>
          <w:rFonts w:ascii="Palatino Linotype" w:hAnsi="Palatino Linotype" w:cstheme="majorHAnsi"/>
          <w:b/>
          <w:sz w:val="20"/>
          <w:szCs w:val="20"/>
        </w:rPr>
        <w:t xml:space="preserve"> </w:t>
      </w:r>
      <w:r w:rsidRPr="00FA205D">
        <w:rPr>
          <w:rFonts w:ascii="Palatino Linotype" w:hAnsi="Palatino Linotype" w:cstheme="majorHAnsi"/>
          <w:sz w:val="20"/>
          <w:szCs w:val="20"/>
        </w:rPr>
        <w:t xml:space="preserve">är baserad på mätningar vid NSR:s deponi i Helsingborg inom </w:t>
      </w:r>
      <w:proofErr w:type="spellStart"/>
      <w:r w:rsidRPr="00FA205D">
        <w:rPr>
          <w:rFonts w:ascii="Palatino Linotype" w:hAnsi="Palatino Linotype" w:cstheme="majorHAnsi"/>
          <w:sz w:val="20"/>
          <w:szCs w:val="20"/>
        </w:rPr>
        <w:t>MaLaGa</w:t>
      </w:r>
      <w:proofErr w:type="spellEnd"/>
      <w:r w:rsidRPr="00FA205D">
        <w:rPr>
          <w:rFonts w:ascii="Palatino Linotype" w:hAnsi="Palatino Linotype" w:cstheme="majorHAnsi"/>
          <w:sz w:val="20"/>
          <w:szCs w:val="20"/>
        </w:rPr>
        <w:t xml:space="preserve">-projektet. </w:t>
      </w:r>
      <w:proofErr w:type="spellStart"/>
      <w:r w:rsidRPr="00FA205D">
        <w:rPr>
          <w:rFonts w:ascii="Palatino Linotype" w:hAnsi="Palatino Linotype"/>
          <w:sz w:val="20"/>
          <w:szCs w:val="20"/>
        </w:rPr>
        <w:t>MaLaGa</w:t>
      </w:r>
      <w:proofErr w:type="spellEnd"/>
      <w:r w:rsidRPr="00FA205D">
        <w:rPr>
          <w:rFonts w:ascii="Palatino Linotype" w:hAnsi="Palatino Linotype"/>
          <w:sz w:val="20"/>
          <w:szCs w:val="20"/>
        </w:rPr>
        <w:t xml:space="preserve"> är ett utvecklingsprojekt som baseras på mätningar med geoelektrisk utrustning, så kallad resistivitet och inducerad polarisation. </w:t>
      </w:r>
    </w:p>
    <w:p w:rsidR="00247A89" w:rsidRPr="00FA205D" w:rsidRDefault="00247A89" w:rsidP="00247A89">
      <w:pPr>
        <w:pStyle w:val="Default"/>
        <w:spacing w:line="276" w:lineRule="auto"/>
        <w:rPr>
          <w:rFonts w:ascii="Palatino Linotype" w:hAnsi="Palatino Linotype" w:cstheme="majorHAnsi"/>
          <w:sz w:val="20"/>
          <w:szCs w:val="20"/>
        </w:rPr>
      </w:pPr>
    </w:p>
    <w:p w:rsidR="00247A89" w:rsidRPr="00FA205D" w:rsidRDefault="00247A89" w:rsidP="00247A89">
      <w:pPr>
        <w:pStyle w:val="Default"/>
        <w:spacing w:line="276" w:lineRule="auto"/>
        <w:rPr>
          <w:rFonts w:ascii="Palatino Linotype" w:hAnsi="Palatino Linotype" w:cstheme="majorHAnsi"/>
          <w:sz w:val="20"/>
          <w:szCs w:val="20"/>
        </w:rPr>
      </w:pPr>
      <w:r w:rsidRPr="00FA205D">
        <w:rPr>
          <w:rFonts w:ascii="Palatino Linotype" w:hAnsi="Palatino Linotype" w:cstheme="majorHAnsi"/>
          <w:sz w:val="20"/>
          <w:szCs w:val="20"/>
        </w:rPr>
        <w:t xml:space="preserve">ICE uppmärksammar årligen de bästa rapporterna som publicerats i ICE </w:t>
      </w:r>
      <w:proofErr w:type="spellStart"/>
      <w:r w:rsidRPr="00FA205D">
        <w:rPr>
          <w:rFonts w:ascii="Palatino Linotype" w:hAnsi="Palatino Linotype" w:cstheme="majorHAnsi"/>
          <w:sz w:val="20"/>
          <w:szCs w:val="20"/>
        </w:rPr>
        <w:t>Publishings</w:t>
      </w:r>
      <w:proofErr w:type="spellEnd"/>
      <w:r w:rsidRPr="00FA205D">
        <w:rPr>
          <w:rFonts w:ascii="Palatino Linotype" w:hAnsi="Palatino Linotype" w:cstheme="majorHAnsi"/>
          <w:sz w:val="20"/>
          <w:szCs w:val="20"/>
        </w:rPr>
        <w:t xml:space="preserve"> tidskrifter. Utmärkelserna delas ut inom flertalet kategorier som byggnadsteknik, energi, transport m </w:t>
      </w:r>
      <w:proofErr w:type="spellStart"/>
      <w:r w:rsidRPr="00FA205D">
        <w:rPr>
          <w:rFonts w:ascii="Palatino Linotype" w:hAnsi="Palatino Linotype" w:cstheme="majorHAnsi"/>
          <w:sz w:val="20"/>
          <w:szCs w:val="20"/>
        </w:rPr>
        <w:t>fl</w:t>
      </w:r>
      <w:proofErr w:type="spellEnd"/>
      <w:r w:rsidRPr="00FA205D">
        <w:rPr>
          <w:rFonts w:ascii="Palatino Linotype" w:hAnsi="Palatino Linotype" w:cstheme="majorHAnsi"/>
          <w:sz w:val="20"/>
          <w:szCs w:val="20"/>
        </w:rPr>
        <w:t xml:space="preserve"> med syfte att uppmärksamma framstående ingenjörsinsatser. Prisutdelning kommer äga rum i London, oktober 2012.</w:t>
      </w:r>
    </w:p>
    <w:p w:rsidR="00247A89" w:rsidRPr="00FA205D" w:rsidRDefault="00247A89" w:rsidP="00247A89">
      <w:pPr>
        <w:rPr>
          <w:rFonts w:cstheme="majorHAnsi"/>
          <w:color w:val="000000"/>
          <w:sz w:val="20"/>
          <w:szCs w:val="20"/>
        </w:rPr>
      </w:pPr>
    </w:p>
    <w:p w:rsidR="00247A89" w:rsidRPr="00FA205D" w:rsidRDefault="00247A89" w:rsidP="00247A89">
      <w:pPr>
        <w:rPr>
          <w:rFonts w:cstheme="majorHAnsi"/>
          <w:b/>
          <w:color w:val="000000"/>
          <w:sz w:val="20"/>
          <w:szCs w:val="20"/>
        </w:rPr>
      </w:pPr>
      <w:r w:rsidRPr="00FA205D">
        <w:rPr>
          <w:rFonts w:cstheme="majorHAnsi"/>
          <w:b/>
          <w:color w:val="000000"/>
          <w:sz w:val="20"/>
          <w:szCs w:val="20"/>
        </w:rPr>
        <w:t>Artikeln i sin helhet finns att läsa via länken nedan:</w:t>
      </w:r>
    </w:p>
    <w:p w:rsidR="00247A89" w:rsidRPr="00FA205D" w:rsidRDefault="00972EA2" w:rsidP="00247A89">
      <w:pPr>
        <w:rPr>
          <w:rFonts w:cstheme="majorHAnsi"/>
          <w:color w:val="000000"/>
          <w:sz w:val="20"/>
          <w:szCs w:val="20"/>
        </w:rPr>
      </w:pPr>
      <w:hyperlink r:id="rId13" w:history="1">
        <w:r w:rsidR="00247A89" w:rsidRPr="00FA205D">
          <w:rPr>
            <w:rFonts w:cstheme="majorHAnsi"/>
            <w:color w:val="000000"/>
            <w:sz w:val="20"/>
            <w:szCs w:val="20"/>
          </w:rPr>
          <w:t>http://www.icevirtuallibrary.com/content/article/10.1680/warm.2011.164.1.3</w:t>
        </w:r>
      </w:hyperlink>
    </w:p>
    <w:p w:rsidR="00247A89" w:rsidRPr="00FA205D" w:rsidRDefault="00247A89" w:rsidP="00247A89">
      <w:pPr>
        <w:rPr>
          <w:rFonts w:cstheme="majorHAnsi"/>
          <w:b/>
          <w:color w:val="000000"/>
          <w:sz w:val="20"/>
          <w:szCs w:val="20"/>
        </w:rPr>
      </w:pPr>
    </w:p>
    <w:p w:rsidR="00247A89" w:rsidRPr="00FA205D" w:rsidRDefault="00247A89" w:rsidP="00247A89">
      <w:pPr>
        <w:rPr>
          <w:rFonts w:cstheme="majorHAnsi"/>
          <w:b/>
          <w:color w:val="000000"/>
          <w:sz w:val="20"/>
          <w:szCs w:val="20"/>
        </w:rPr>
      </w:pPr>
      <w:r w:rsidRPr="00FA205D">
        <w:rPr>
          <w:rFonts w:cstheme="majorHAnsi"/>
          <w:b/>
          <w:color w:val="000000"/>
          <w:sz w:val="20"/>
          <w:szCs w:val="20"/>
        </w:rPr>
        <w:t>För mer information, kontakta:</w:t>
      </w:r>
    </w:p>
    <w:p w:rsidR="00247A89" w:rsidRPr="00FA205D" w:rsidRDefault="00247A89" w:rsidP="00247A89">
      <w:pPr>
        <w:pStyle w:val="Normalwebb"/>
        <w:shd w:val="clear" w:color="auto" w:fill="FFFFFF"/>
        <w:spacing w:before="0" w:beforeAutospacing="0" w:after="0" w:afterAutospacing="0" w:line="276" w:lineRule="auto"/>
        <w:textAlignment w:val="baseline"/>
        <w:rPr>
          <w:rFonts w:ascii="Palatino Linotype" w:eastAsiaTheme="minorHAnsi" w:hAnsi="Palatino Linotype" w:cstheme="majorHAnsi"/>
          <w:bCs/>
          <w:color w:val="000000"/>
          <w:sz w:val="20"/>
          <w:szCs w:val="20"/>
          <w:lang w:eastAsia="en-US"/>
        </w:rPr>
      </w:pPr>
      <w:r w:rsidRPr="00FA205D">
        <w:rPr>
          <w:rFonts w:ascii="Palatino Linotype" w:eastAsiaTheme="minorHAnsi" w:hAnsi="Palatino Linotype" w:cstheme="majorHAnsi"/>
          <w:bCs/>
          <w:color w:val="000000"/>
          <w:sz w:val="20"/>
          <w:szCs w:val="20"/>
          <w:lang w:eastAsia="en-US"/>
        </w:rPr>
        <w:t xml:space="preserve">Håkan </w:t>
      </w:r>
      <w:r w:rsidR="004902F9">
        <w:rPr>
          <w:rFonts w:ascii="Palatino Linotype" w:eastAsiaTheme="minorHAnsi" w:hAnsi="Palatino Linotype" w:cstheme="majorHAnsi"/>
          <w:color w:val="000000"/>
          <w:sz w:val="20"/>
          <w:szCs w:val="20"/>
          <w:lang w:eastAsia="en-US"/>
        </w:rPr>
        <w:t>Rosqvist, 073 - 4</w:t>
      </w:r>
      <w:r w:rsidR="004902F9" w:rsidRPr="004902F9">
        <w:rPr>
          <w:rFonts w:ascii="Palatino Linotype" w:eastAsiaTheme="minorHAnsi" w:hAnsi="Palatino Linotype" w:cstheme="majorHAnsi"/>
          <w:color w:val="000000"/>
          <w:sz w:val="20"/>
          <w:szCs w:val="20"/>
          <w:lang w:eastAsia="en-US"/>
        </w:rPr>
        <w:t>3</w:t>
      </w:r>
      <w:r w:rsidR="004902F9">
        <w:rPr>
          <w:rFonts w:ascii="Palatino Linotype" w:eastAsiaTheme="minorHAnsi" w:hAnsi="Palatino Linotype" w:cstheme="majorHAnsi"/>
          <w:color w:val="000000"/>
          <w:sz w:val="20"/>
          <w:szCs w:val="20"/>
          <w:lang w:eastAsia="en-US"/>
        </w:rPr>
        <w:t xml:space="preserve"> </w:t>
      </w:r>
      <w:r w:rsidR="004902F9" w:rsidRPr="004902F9">
        <w:rPr>
          <w:rFonts w:ascii="Palatino Linotype" w:eastAsiaTheme="minorHAnsi" w:hAnsi="Palatino Linotype" w:cstheme="majorHAnsi"/>
          <w:color w:val="000000"/>
          <w:sz w:val="20"/>
          <w:szCs w:val="20"/>
          <w:lang w:eastAsia="en-US"/>
        </w:rPr>
        <w:t>87</w:t>
      </w:r>
      <w:r w:rsidR="004902F9">
        <w:rPr>
          <w:rFonts w:ascii="Palatino Linotype" w:eastAsiaTheme="minorHAnsi" w:hAnsi="Palatino Linotype" w:cstheme="majorHAnsi"/>
          <w:color w:val="000000"/>
          <w:sz w:val="20"/>
          <w:szCs w:val="20"/>
          <w:lang w:eastAsia="en-US"/>
        </w:rPr>
        <w:t xml:space="preserve"> </w:t>
      </w:r>
      <w:r w:rsidR="004902F9" w:rsidRPr="004902F9">
        <w:rPr>
          <w:rFonts w:ascii="Palatino Linotype" w:eastAsiaTheme="minorHAnsi" w:hAnsi="Palatino Linotype" w:cstheme="majorHAnsi"/>
          <w:color w:val="000000"/>
          <w:sz w:val="20"/>
          <w:szCs w:val="20"/>
          <w:lang w:eastAsia="en-US"/>
        </w:rPr>
        <w:t>455</w:t>
      </w:r>
    </w:p>
    <w:p w:rsidR="00247A89" w:rsidRPr="00FA205D" w:rsidRDefault="00247A89" w:rsidP="00247A89">
      <w:pPr>
        <w:pStyle w:val="Normalwebb"/>
        <w:shd w:val="clear" w:color="auto" w:fill="FFFFFF"/>
        <w:spacing w:before="0" w:beforeAutospacing="0" w:after="0" w:afterAutospacing="0" w:line="276" w:lineRule="auto"/>
        <w:textAlignment w:val="baseline"/>
        <w:rPr>
          <w:rFonts w:ascii="Palatino Linotype" w:eastAsiaTheme="minorHAnsi" w:hAnsi="Palatino Linotype" w:cstheme="majorHAnsi"/>
          <w:b/>
          <w:bCs/>
          <w:color w:val="000000"/>
          <w:sz w:val="20"/>
          <w:szCs w:val="20"/>
          <w:lang w:eastAsia="en-US"/>
        </w:rPr>
      </w:pPr>
    </w:p>
    <w:p w:rsidR="00247A89" w:rsidRPr="00FA205D" w:rsidRDefault="00247A89" w:rsidP="00247A89">
      <w:pPr>
        <w:spacing w:line="240" w:lineRule="auto"/>
        <w:ind w:right="-200"/>
        <w:rPr>
          <w:b/>
          <w:bCs/>
          <w:sz w:val="20"/>
          <w:szCs w:val="20"/>
        </w:rPr>
      </w:pPr>
      <w:r w:rsidRPr="00FA205D">
        <w:rPr>
          <w:b/>
          <w:bCs/>
          <w:sz w:val="20"/>
          <w:szCs w:val="20"/>
        </w:rPr>
        <w:t>Fakta om NSR:</w:t>
      </w:r>
    </w:p>
    <w:p w:rsidR="000954D0" w:rsidRPr="00247A89" w:rsidRDefault="00247A89" w:rsidP="00247A89">
      <w:pPr>
        <w:ind w:right="-682"/>
        <w:rPr>
          <w:sz w:val="20"/>
          <w:szCs w:val="20"/>
        </w:rPr>
      </w:pPr>
      <w:r w:rsidRPr="00FA205D">
        <w:rPr>
          <w:sz w:val="20"/>
          <w:szCs w:val="20"/>
        </w:rPr>
        <w:t>NSR arbetar med materialåtervinning, biologisk behandling och utvinning av biogas. NSR har ett miljöledningssystem som är certifierat enligt ISO 14001. NSR ägs av de sex nordvästskånska kommunerna Båstad, Bjuv, Helsingborg, Höganäs, Åstorp och Ängelholm.</w:t>
      </w:r>
    </w:p>
    <w:p w:rsidR="000954D0" w:rsidRDefault="000954D0">
      <w:pPr>
        <w:pStyle w:val="Sidhuvud"/>
        <w:tabs>
          <w:tab w:val="clear" w:pos="4536"/>
          <w:tab w:val="clear" w:pos="9072"/>
        </w:tabs>
      </w:pPr>
    </w:p>
    <w:sectPr w:rsidR="000954D0" w:rsidSect="00637861">
      <w:type w:val="continuous"/>
      <w:pgSz w:w="11906" w:h="16838" w:code="9"/>
      <w:pgMar w:top="2517" w:right="2552" w:bottom="3119" w:left="1814" w:header="680" w:footer="79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A2" w:rsidRDefault="00972EA2">
      <w:r>
        <w:separator/>
      </w:r>
    </w:p>
  </w:endnote>
  <w:endnote w:type="continuationSeparator" w:id="0">
    <w:p w:rsidR="00972EA2" w:rsidRDefault="0097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57" w:rsidRPr="00B10A4C" w:rsidRDefault="00B10A4C" w:rsidP="00EC6D57">
    <w:pPr>
      <w:pStyle w:val="NSR-sidnr"/>
      <w:rPr>
        <w:color w:val="auto"/>
        <w:sz w:val="18"/>
        <w:szCs w:val="18"/>
      </w:rPr>
    </w:pPr>
    <w:r w:rsidRPr="00B10A4C">
      <w:rPr>
        <w:b/>
        <w:color w:val="auto"/>
        <w:sz w:val="18"/>
        <w:szCs w:val="18"/>
      </w:rPr>
      <w:fldChar w:fldCharType="begin"/>
    </w:r>
    <w:r w:rsidRPr="00B10A4C">
      <w:rPr>
        <w:b/>
        <w:color w:val="auto"/>
        <w:sz w:val="18"/>
        <w:szCs w:val="18"/>
      </w:rPr>
      <w:instrText>PAGE  \* Arabic  \* MERGEFORMAT</w:instrText>
    </w:r>
    <w:r w:rsidRPr="00B10A4C">
      <w:rPr>
        <w:b/>
        <w:color w:val="auto"/>
        <w:sz w:val="18"/>
        <w:szCs w:val="18"/>
      </w:rPr>
      <w:fldChar w:fldCharType="separate"/>
    </w:r>
    <w:r w:rsidR="0084726D">
      <w:rPr>
        <w:b/>
        <w:noProof/>
        <w:color w:val="auto"/>
        <w:sz w:val="18"/>
        <w:szCs w:val="18"/>
      </w:rPr>
      <w:t>1</w:t>
    </w:r>
    <w:r w:rsidRPr="00B10A4C">
      <w:rPr>
        <w:b/>
        <w:color w:val="auto"/>
        <w:sz w:val="18"/>
        <w:szCs w:val="18"/>
      </w:rPr>
      <w:fldChar w:fldCharType="end"/>
    </w:r>
    <w:r w:rsidRPr="00B10A4C">
      <w:rPr>
        <w:color w:val="auto"/>
        <w:sz w:val="18"/>
        <w:szCs w:val="18"/>
      </w:rPr>
      <w:t>(</w:t>
    </w:r>
    <w:r w:rsidRPr="00B10A4C">
      <w:rPr>
        <w:b/>
        <w:color w:val="auto"/>
        <w:sz w:val="18"/>
        <w:szCs w:val="18"/>
      </w:rPr>
      <w:fldChar w:fldCharType="begin"/>
    </w:r>
    <w:r w:rsidRPr="00B10A4C">
      <w:rPr>
        <w:b/>
        <w:color w:val="auto"/>
        <w:sz w:val="18"/>
        <w:szCs w:val="18"/>
      </w:rPr>
      <w:instrText>NUMPAGES  \* Arabic  \* MERGEFORMAT</w:instrText>
    </w:r>
    <w:r w:rsidRPr="00B10A4C">
      <w:rPr>
        <w:b/>
        <w:color w:val="auto"/>
        <w:sz w:val="18"/>
        <w:szCs w:val="18"/>
      </w:rPr>
      <w:fldChar w:fldCharType="separate"/>
    </w:r>
    <w:r w:rsidR="0084726D">
      <w:rPr>
        <w:b/>
        <w:noProof/>
        <w:color w:val="auto"/>
        <w:sz w:val="18"/>
        <w:szCs w:val="18"/>
      </w:rPr>
      <w:t>1</w:t>
    </w:r>
    <w:r w:rsidRPr="00B10A4C">
      <w:rPr>
        <w:b/>
        <w:color w:val="auto"/>
        <w:sz w:val="18"/>
        <w:szCs w:val="18"/>
      </w:rPr>
      <w:fldChar w:fldCharType="end"/>
    </w:r>
    <w:r w:rsidRPr="00B10A4C">
      <w:rPr>
        <w:b/>
        <w:color w:val="auto"/>
        <w:sz w:val="18"/>
        <w:szCs w:val="18"/>
      </w:rPr>
      <w:t>)</w:t>
    </w:r>
  </w:p>
  <w:tbl>
    <w:tblPr>
      <w:tblW w:w="9072" w:type="dxa"/>
      <w:tblInd w:w="-391" w:type="dxa"/>
      <w:tblCellMar>
        <w:left w:w="0" w:type="dxa"/>
        <w:right w:w="0" w:type="dxa"/>
      </w:tblCellMar>
      <w:tblLook w:val="01E0" w:firstRow="1" w:lastRow="1" w:firstColumn="1" w:lastColumn="1" w:noHBand="0" w:noVBand="0"/>
    </w:tblPr>
    <w:tblGrid>
      <w:gridCol w:w="9072"/>
    </w:tblGrid>
    <w:tr w:rsidR="00EC6D57" w:rsidTr="00EC6D57">
      <w:tc>
        <w:tcPr>
          <w:tcW w:w="9072" w:type="dxa"/>
          <w:vAlign w:val="bottom"/>
        </w:tcPr>
        <w:p w:rsidR="00EC6D57" w:rsidRDefault="00EC6D57">
          <w:pPr>
            <w:pStyle w:val="NSR-sidnr"/>
          </w:pPr>
        </w:p>
      </w:tc>
    </w:tr>
  </w:tbl>
  <w:p w:rsidR="00EC6D57" w:rsidRDefault="00EC6D57" w:rsidP="00A23954">
    <w:pPr>
      <w:tabs>
        <w:tab w:val="right" w:pos="7540"/>
      </w:tabs>
      <w:spacing w:line="240" w:lineRule="auto"/>
      <w:rPr>
        <w:sz w:val="10"/>
        <w:szCs w:val="2"/>
      </w:rPr>
    </w:pPr>
    <w:bookmarkStart w:id="1" w:name="xxSökväg2"/>
    <w:bookmarkEnd w:id="1"/>
    <w:r>
      <w:rPr>
        <w:sz w:val="10"/>
        <w:szCs w:val="2"/>
      </w:rPr>
      <w:tab/>
    </w:r>
    <w:r>
      <w:rPr>
        <w:sz w:val="10"/>
        <w:szCs w:val="2"/>
      </w:rPr>
      <w:tab/>
    </w:r>
    <w:r>
      <w:rPr>
        <w:sz w:val="10"/>
        <w:szCs w:val="2"/>
      </w:rPr>
      <w:tab/>
    </w:r>
    <w:r>
      <w:rPr>
        <w:sz w:val="10"/>
        <w:szCs w:val="2"/>
      </w:rPr>
      <w:tab/>
    </w:r>
    <w:r w:rsidR="00A23954">
      <w:rPr>
        <w:sz w:val="10"/>
        <w:szCs w:val="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6" w:type="dxa"/>
      <w:tblInd w:w="-1077" w:type="dxa"/>
      <w:tblCellMar>
        <w:left w:w="0" w:type="dxa"/>
        <w:right w:w="0" w:type="dxa"/>
      </w:tblCellMar>
      <w:tblLook w:val="01E0" w:firstRow="1" w:lastRow="1" w:firstColumn="1" w:lastColumn="1" w:noHBand="0" w:noVBand="0"/>
    </w:tblPr>
    <w:tblGrid>
      <w:gridCol w:w="8732"/>
      <w:gridCol w:w="1984"/>
    </w:tblGrid>
    <w:tr w:rsidR="00EC6D57">
      <w:tc>
        <w:tcPr>
          <w:tcW w:w="8732" w:type="dxa"/>
          <w:vAlign w:val="bottom"/>
        </w:tcPr>
        <w:p w:rsidR="00EC6D57" w:rsidRDefault="00972EA2">
          <w:pPr>
            <w:pStyle w:val="NSR-Sidfot"/>
          </w:pPr>
          <w:bookmarkStart w:id="4" w:name="xxMiljöcert"/>
          <w:bookmarkStart w:id="5" w:name="xxSidfot1"/>
          <w:bookmarkEnd w:id="4"/>
          <w:r>
            <w:rPr>
              <w:noProof/>
              <w:sz w:val="20"/>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415.45pt;margin-top:-104.6pt;width:97.8pt;height:112.2pt;z-index:251657728;visibility:visible;mso-wrap-edited:f">
                <v:imagedata r:id="rId1" o:title=""/>
              </v:shape>
              <o:OLEObject Type="Embed" ProgID="Word.Picture.8" ShapeID="_x0000_s2056" DrawAspect="Content" ObjectID="_1400572626" r:id="rId2"/>
            </w:pict>
          </w:r>
        </w:p>
      </w:tc>
      <w:tc>
        <w:tcPr>
          <w:tcW w:w="1984" w:type="dxa"/>
        </w:tcPr>
        <w:p w:rsidR="00EC6D57" w:rsidRDefault="00EC6D57">
          <w:pPr>
            <w:pStyle w:val="NSR-Sidfot"/>
          </w:pPr>
          <w:bookmarkStart w:id="6" w:name="xxSidfotAdress"/>
          <w:bookmarkEnd w:id="6"/>
        </w:p>
      </w:tc>
    </w:tr>
  </w:tbl>
  <w:bookmarkEnd w:id="5"/>
  <w:p w:rsidR="00EC6D57" w:rsidRDefault="00EC6D57">
    <w:pPr>
      <w:pStyle w:val="Sidfot"/>
      <w:spacing w:line="240" w:lineRule="auto"/>
      <w:rPr>
        <w:sz w:val="10"/>
        <w:szCs w:val="2"/>
      </w:rPr>
    </w:pPr>
    <w:r>
      <w:rPr>
        <w:sz w:val="10"/>
        <w:szCs w:val="2"/>
      </w:rPr>
      <w:fldChar w:fldCharType="begin"/>
    </w:r>
    <w:r>
      <w:rPr>
        <w:sz w:val="10"/>
        <w:szCs w:val="2"/>
      </w:rPr>
      <w:instrText xml:space="preserve"> FILENAME </w:instrText>
    </w:r>
    <w:r>
      <w:rPr>
        <w:sz w:val="10"/>
        <w:szCs w:val="2"/>
      </w:rPr>
      <w:fldChar w:fldCharType="separate"/>
    </w:r>
    <w:r w:rsidR="00247A89">
      <w:rPr>
        <w:noProof/>
        <w:sz w:val="10"/>
        <w:szCs w:val="2"/>
      </w:rPr>
      <w:t>Dokument19</w:t>
    </w:r>
    <w:r>
      <w:rPr>
        <w:sz w:val="10"/>
        <w:szCs w:val="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A2" w:rsidRDefault="00972EA2">
      <w:r>
        <w:separator/>
      </w:r>
    </w:p>
  </w:footnote>
  <w:footnote w:type="continuationSeparator" w:id="0">
    <w:p w:rsidR="00972EA2" w:rsidRDefault="00972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15" w:type="dxa"/>
      <w:tblInd w:w="-1077" w:type="dxa"/>
      <w:tblLayout w:type="fixed"/>
      <w:tblCellMar>
        <w:left w:w="0" w:type="dxa"/>
        <w:right w:w="0" w:type="dxa"/>
      </w:tblCellMar>
      <w:tblLook w:val="01E0" w:firstRow="1" w:lastRow="1" w:firstColumn="1" w:lastColumn="1" w:noHBand="0" w:noVBand="0"/>
    </w:tblPr>
    <w:tblGrid>
      <w:gridCol w:w="9015"/>
    </w:tblGrid>
    <w:tr w:rsidR="00EC6D57">
      <w:tc>
        <w:tcPr>
          <w:tcW w:w="9015" w:type="dxa"/>
        </w:tcPr>
        <w:p w:rsidR="00EC6D57" w:rsidRDefault="008E7121">
          <w:bookmarkStart w:id="0" w:name="xxTabellSid2"/>
          <w:r>
            <w:rPr>
              <w:noProof/>
            </w:rPr>
            <w:drawing>
              <wp:inline distT="0" distB="0" distL="0" distR="0">
                <wp:extent cx="2162175" cy="466725"/>
                <wp:effectExtent l="0" t="0" r="9525" b="9525"/>
                <wp:docPr id="4" name="Bild 4" descr="C:\Users\ndc\Desktop\Mallar\Logos - 2012-03-12\NSR-logo-CMYK-120117---Obestruket-6cm---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dc\Desktop\Mallar\Logos - 2012-03-12\NSR-logo-CMYK-120117---Obestruket-6cm---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tc>
    </w:tr>
    <w:bookmarkEnd w:id="0"/>
  </w:tbl>
  <w:p w:rsidR="00EC6D57" w:rsidRDefault="00EC6D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15" w:type="dxa"/>
      <w:tblInd w:w="-1077" w:type="dxa"/>
      <w:tblLayout w:type="fixed"/>
      <w:tblCellMar>
        <w:left w:w="0" w:type="dxa"/>
        <w:right w:w="0" w:type="dxa"/>
      </w:tblCellMar>
      <w:tblLook w:val="01E0" w:firstRow="1" w:lastRow="1" w:firstColumn="1" w:lastColumn="1" w:noHBand="0" w:noVBand="0"/>
    </w:tblPr>
    <w:tblGrid>
      <w:gridCol w:w="9015"/>
    </w:tblGrid>
    <w:tr w:rsidR="00EC6D57">
      <w:trPr>
        <w:trHeight w:hRule="exact" w:val="1089"/>
      </w:trPr>
      <w:tc>
        <w:tcPr>
          <w:tcW w:w="9015" w:type="dxa"/>
          <w:vAlign w:val="bottom"/>
        </w:tcPr>
        <w:p w:rsidR="00EC6D57" w:rsidRDefault="008E7121">
          <w:bookmarkStart w:id="2" w:name="xxLoggaFinns"/>
          <w:bookmarkStart w:id="3" w:name="xxTabellSid1"/>
          <w:bookmarkEnd w:id="2"/>
          <w:r>
            <w:rPr>
              <w:noProof/>
            </w:rPr>
            <w:drawing>
              <wp:inline distT="0" distB="0" distL="0" distR="0">
                <wp:extent cx="2162175" cy="457200"/>
                <wp:effectExtent l="0" t="0" r="9525" b="0"/>
                <wp:docPr id="3" name="Bild 3" descr="nsr_col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r_col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57200"/>
                        </a:xfrm>
                        <a:prstGeom prst="rect">
                          <a:avLst/>
                        </a:prstGeom>
                        <a:noFill/>
                        <a:ln>
                          <a:noFill/>
                        </a:ln>
                      </pic:spPr>
                    </pic:pic>
                  </a:graphicData>
                </a:graphic>
              </wp:inline>
            </w:drawing>
          </w:r>
        </w:p>
      </w:tc>
    </w:tr>
    <w:bookmarkEnd w:id="3"/>
  </w:tbl>
  <w:p w:rsidR="00EC6D57" w:rsidRDefault="00EC6D57">
    <w:pPr>
      <w:spacing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E341B0E"/>
    <w:multiLevelType w:val="multilevel"/>
    <w:tmpl w:val="3594D5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Rubrik3Nr"/>
      <w:lvlText w:val="%1.%2.%3."/>
      <w:lvlJc w:val="left"/>
      <w:pPr>
        <w:tabs>
          <w:tab w:val="num" w:pos="851"/>
        </w:tabs>
        <w:ind w:left="851" w:hanging="851"/>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A2A7DFD"/>
    <w:multiLevelType w:val="multilevel"/>
    <w:tmpl w:val="BF7A2198"/>
    <w:lvl w:ilvl="0">
      <w:start w:val="1"/>
      <w:numFmt w:val="decimal"/>
      <w:pStyle w:val="H1Nr"/>
      <w:lvlText w:val="%1"/>
      <w:lvlJc w:val="left"/>
      <w:pPr>
        <w:tabs>
          <w:tab w:val="num" w:pos="680"/>
        </w:tabs>
        <w:ind w:left="680" w:hanging="680"/>
      </w:pPr>
      <w:rPr>
        <w:rFonts w:hint="default"/>
      </w:rPr>
    </w:lvl>
    <w:lvl w:ilvl="1">
      <w:start w:val="1"/>
      <w:numFmt w:val="decimal"/>
      <w:pStyle w:val="H2Nr"/>
      <w:lvlText w:val="%1.%2."/>
      <w:lvlJc w:val="left"/>
      <w:pPr>
        <w:tabs>
          <w:tab w:val="num" w:pos="680"/>
        </w:tabs>
        <w:ind w:left="680" w:hanging="680"/>
      </w:pPr>
      <w:rPr>
        <w:rFonts w:hint="default"/>
      </w:rPr>
    </w:lvl>
    <w:lvl w:ilvl="2">
      <w:start w:val="1"/>
      <w:numFmt w:val="decimal"/>
      <w:pStyle w:val="Rub4Nr"/>
      <w:lvlText w:val="%1.%2.%3."/>
      <w:lvlJc w:val="left"/>
      <w:pPr>
        <w:tabs>
          <w:tab w:val="num" w:pos="680"/>
        </w:tabs>
        <w:ind w:left="680" w:hanging="680"/>
      </w:pPr>
      <w:rPr>
        <w:rFonts w:hint="default"/>
      </w:rPr>
    </w:lvl>
    <w:lvl w:ilvl="3">
      <w:start w:val="1"/>
      <w:numFmt w:val="decimal"/>
      <w:pStyle w:val="Rub4Nr"/>
      <w:lvlText w:val="%1.%2.%3.%4."/>
      <w:lvlJc w:val="left"/>
      <w:pPr>
        <w:tabs>
          <w:tab w:val="num" w:pos="851"/>
        </w:tabs>
        <w:ind w:left="851" w:hanging="851"/>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157319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C6131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60F38A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2D96F2C"/>
    <w:multiLevelType w:val="multilevel"/>
    <w:tmpl w:val="B99AEF4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Rub3Nr"/>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399C496E"/>
    <w:multiLevelType w:val="multilevel"/>
    <w:tmpl w:val="F566FCAA"/>
    <w:lvl w:ilvl="0">
      <w:start w:val="1"/>
      <w:numFmt w:val="decimal"/>
      <w:pStyle w:val="ListaNummer"/>
      <w:lvlText w:val="%1."/>
      <w:lvlJc w:val="left"/>
      <w:pPr>
        <w:tabs>
          <w:tab w:val="num" w:pos="454"/>
        </w:tabs>
        <w:ind w:left="454" w:hanging="454"/>
      </w:pPr>
      <w:rPr>
        <w:rFonts w:hint="default"/>
        <w:sz w:val="2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F1834E1"/>
    <w:multiLevelType w:val="multilevel"/>
    <w:tmpl w:val="C8D6601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1AE7267"/>
    <w:multiLevelType w:val="multilevel"/>
    <w:tmpl w:val="13AAD4BA"/>
    <w:lvl w:ilvl="0">
      <w:start w:val="1"/>
      <w:numFmt w:val="decimal"/>
      <w:lvlText w:val="%1"/>
      <w:lvlJc w:val="left"/>
      <w:pPr>
        <w:tabs>
          <w:tab w:val="num" w:pos="680"/>
        </w:tabs>
        <w:ind w:left="680" w:hanging="680"/>
      </w:pPr>
      <w:rPr>
        <w:rFonts w:hint="default"/>
      </w:rPr>
    </w:lvl>
    <w:lvl w:ilvl="1">
      <w:start w:val="1"/>
      <w:numFmt w:val="decimal"/>
      <w:pStyle w:val="Rub2Nr"/>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7">
    <w:nsid w:val="49DA70E7"/>
    <w:multiLevelType w:val="multilevel"/>
    <w:tmpl w:val="4234319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nsid w:val="4C3D0C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9A97DC1"/>
    <w:multiLevelType w:val="multilevel"/>
    <w:tmpl w:val="4EF0E574"/>
    <w:lvl w:ilvl="0">
      <w:start w:val="1"/>
      <w:numFmt w:val="bullet"/>
      <w:pStyle w:val="ListaPunkter"/>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4"/>
  </w:num>
  <w:num w:numId="3">
    <w:abstractNumId w:val="33"/>
  </w:num>
  <w:num w:numId="4">
    <w:abstractNumId w:val="15"/>
  </w:num>
  <w:num w:numId="5">
    <w:abstractNumId w:val="22"/>
  </w:num>
  <w:num w:numId="6">
    <w:abstractNumId w:val="17"/>
  </w:num>
  <w:num w:numId="7">
    <w:abstractNumId w:val="10"/>
  </w:num>
  <w:num w:numId="8">
    <w:abstractNumId w:val="31"/>
  </w:num>
  <w:num w:numId="9">
    <w:abstractNumId w:val="18"/>
  </w:num>
  <w:num w:numId="10">
    <w:abstractNumId w:val="34"/>
  </w:num>
  <w:num w:numId="11">
    <w:abstractNumId w:val="39"/>
  </w:num>
  <w:num w:numId="12">
    <w:abstractNumId w:val="29"/>
  </w:num>
  <w:num w:numId="13">
    <w:abstractNumId w:val="36"/>
  </w:num>
  <w:num w:numId="14">
    <w:abstractNumId w:val="38"/>
  </w:num>
  <w:num w:numId="15">
    <w:abstractNumId w:val="37"/>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2"/>
  </w:num>
  <w:num w:numId="28">
    <w:abstractNumId w:val="30"/>
  </w:num>
  <w:num w:numId="29">
    <w:abstractNumId w:val="35"/>
  </w:num>
  <w:num w:numId="30">
    <w:abstractNumId w:val="14"/>
  </w:num>
  <w:num w:numId="31">
    <w:abstractNumId w:val="25"/>
  </w:num>
  <w:num w:numId="32">
    <w:abstractNumId w:val="11"/>
  </w:num>
  <w:num w:numId="33">
    <w:abstractNumId w:val="27"/>
  </w:num>
  <w:num w:numId="34">
    <w:abstractNumId w:val="26"/>
  </w:num>
  <w:num w:numId="35">
    <w:abstractNumId w:val="28"/>
  </w:num>
  <w:num w:numId="36">
    <w:abstractNumId w:val="23"/>
  </w:num>
  <w:num w:numId="37">
    <w:abstractNumId w:val="16"/>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sv-SE" w:vendorID="22" w:dllVersion="513" w:checkStyle="1"/>
  <w:activeWritingStyle w:appName="MSWord" w:lang="sv-SE" w:vendorID="0" w:dllVersion="512" w:checkStyle="1"/>
  <w:proofState w:spelling="clean" w:grammar="clean"/>
  <w:attachedTemplate r:id="rId1"/>
  <w:documentProtection w:edit="forms" w:enforcement="1" w:cryptProviderType="rsaFull" w:cryptAlgorithmClass="hash" w:cryptAlgorithmType="typeAny" w:cryptAlgorithmSid="4" w:cryptSpinCount="100000" w:hash="Xc2ZU+2d9HwWDqCK1abeyVqAiEQ=" w:salt="JGmlRA4EOTOZnaSnig5mdQ=="/>
  <w:defaultTabStop w:val="1304"/>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prak" w:val="Sv"/>
  </w:docVars>
  <w:rsids>
    <w:rsidRoot w:val="00247A89"/>
    <w:rsid w:val="000954D0"/>
    <w:rsid w:val="00131AFE"/>
    <w:rsid w:val="001B71CC"/>
    <w:rsid w:val="00206176"/>
    <w:rsid w:val="00247A89"/>
    <w:rsid w:val="00270B0D"/>
    <w:rsid w:val="003646FD"/>
    <w:rsid w:val="003D0410"/>
    <w:rsid w:val="003F7638"/>
    <w:rsid w:val="004902F9"/>
    <w:rsid w:val="00552175"/>
    <w:rsid w:val="00607129"/>
    <w:rsid w:val="00637861"/>
    <w:rsid w:val="006838C8"/>
    <w:rsid w:val="006A1BE5"/>
    <w:rsid w:val="0084726D"/>
    <w:rsid w:val="008E7121"/>
    <w:rsid w:val="00972EA2"/>
    <w:rsid w:val="009A7769"/>
    <w:rsid w:val="009B272C"/>
    <w:rsid w:val="00A23954"/>
    <w:rsid w:val="00AA1DB9"/>
    <w:rsid w:val="00B10A4C"/>
    <w:rsid w:val="00B42361"/>
    <w:rsid w:val="00B71970"/>
    <w:rsid w:val="00C44A39"/>
    <w:rsid w:val="00EC6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tLeast"/>
    </w:pPr>
    <w:rPr>
      <w:rFonts w:ascii="Palatino Linotype" w:hAnsi="Palatino Linotype"/>
      <w:sz w:val="22"/>
      <w:szCs w:val="24"/>
    </w:rPr>
  </w:style>
  <w:style w:type="paragraph" w:styleId="Rubrik1">
    <w:name w:val="heading 1"/>
    <w:basedOn w:val="H1"/>
    <w:next w:val="Normal"/>
    <w:qFormat/>
    <w:pPr>
      <w:spacing w:before="240" w:after="60"/>
    </w:pPr>
    <w:rPr>
      <w:rFonts w:ascii="Palatino Linotype" w:hAnsi="Palatino Linotype"/>
      <w:bCs w:val="0"/>
      <w:sz w:val="32"/>
    </w:rPr>
  </w:style>
  <w:style w:type="paragraph" w:styleId="Rubrik2">
    <w:name w:val="heading 2"/>
    <w:basedOn w:val="Normal"/>
    <w:next w:val="Normal"/>
    <w:qFormat/>
    <w:pPr>
      <w:keepNext/>
      <w:spacing w:before="240" w:after="60" w:line="240" w:lineRule="auto"/>
      <w:outlineLvl w:val="1"/>
    </w:pPr>
    <w:rPr>
      <w:rFonts w:cs="Arial"/>
      <w:b/>
      <w:bCs/>
      <w:iCs/>
      <w:sz w:val="26"/>
      <w:szCs w:val="28"/>
    </w:rPr>
  </w:style>
  <w:style w:type="paragraph" w:styleId="Rubrik3">
    <w:name w:val="heading 3"/>
    <w:basedOn w:val="H3"/>
    <w:next w:val="Normal"/>
    <w:qFormat/>
    <w:pPr>
      <w:spacing w:before="240" w:after="60"/>
    </w:pPr>
    <w:rPr>
      <w:rFonts w:cs="Arial"/>
      <w:bCs/>
      <w:szCs w:val="26"/>
    </w:rPr>
  </w:style>
  <w:style w:type="paragraph" w:styleId="Rubrik4">
    <w:name w:val="heading 4"/>
    <w:basedOn w:val="Normal"/>
    <w:next w:val="Normal"/>
    <w:qFormat/>
    <w:pPr>
      <w:keepNext/>
      <w:spacing w:line="240" w:lineRule="auto"/>
      <w:outlineLvl w:val="3"/>
    </w:pPr>
    <w:rPr>
      <w:rFonts w:ascii="Verdana" w:hAnsi="Verdana"/>
      <w:b/>
      <w:bCs/>
      <w:sz w:val="18"/>
      <w:szCs w:val="28"/>
    </w:rPr>
  </w:style>
  <w:style w:type="paragraph" w:styleId="Rubrik5">
    <w:name w:val="heading 5"/>
    <w:basedOn w:val="Normal"/>
    <w:next w:val="Normal"/>
    <w:qFormat/>
    <w:pPr>
      <w:spacing w:line="240" w:lineRule="auto"/>
      <w:outlineLvl w:val="4"/>
    </w:pPr>
    <w:rPr>
      <w:rFonts w:ascii="Verdana" w:hAnsi="Verdana"/>
      <w:bCs/>
      <w:iCs/>
      <w:caps/>
      <w:sz w:val="14"/>
      <w:szCs w:val="14"/>
    </w:rPr>
  </w:style>
  <w:style w:type="paragraph" w:styleId="Rubrik6">
    <w:name w:val="heading 6"/>
    <w:basedOn w:val="Normal"/>
    <w:next w:val="Normal"/>
    <w:qFormat/>
    <w:pPr>
      <w:spacing w:line="240" w:lineRule="auto"/>
      <w:outlineLvl w:val="5"/>
    </w:pPr>
    <w:rPr>
      <w:rFonts w:ascii="Verdana" w:hAnsi="Verdana"/>
      <w:b/>
      <w:bCs/>
      <w:sz w:val="13"/>
      <w:szCs w:val="22"/>
    </w:rPr>
  </w:style>
  <w:style w:type="paragraph" w:styleId="Rubrik7">
    <w:name w:val="heading 7"/>
    <w:basedOn w:val="Normal"/>
    <w:next w:val="Normal"/>
    <w:qFormat/>
    <w:pPr>
      <w:spacing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1">
    <w:name w:val="H1"/>
    <w:next w:val="Normal"/>
    <w:semiHidden/>
    <w:pPr>
      <w:keepNext/>
      <w:spacing w:before="360" w:after="120"/>
      <w:outlineLvl w:val="0"/>
    </w:pPr>
    <w:rPr>
      <w:rFonts w:ascii="Verdana" w:hAnsi="Verdana" w:cs="Arial"/>
      <w:b/>
      <w:bCs/>
      <w:kern w:val="32"/>
      <w:sz w:val="26"/>
      <w:szCs w:val="32"/>
    </w:rPr>
  </w:style>
  <w:style w:type="paragraph" w:customStyle="1" w:styleId="H3">
    <w:name w:val="H3"/>
    <w:basedOn w:val="Normal"/>
    <w:next w:val="Normal"/>
    <w:semiHidden/>
    <w:pPr>
      <w:keepNext/>
      <w:spacing w:before="120"/>
      <w:outlineLvl w:val="2"/>
    </w:pPr>
    <w:rPr>
      <w:b/>
    </w:rPr>
  </w:style>
  <w:style w:type="paragraph" w:customStyle="1" w:styleId="H2">
    <w:name w:val="H2"/>
    <w:basedOn w:val="Normal"/>
    <w:next w:val="Normal"/>
    <w:semiHidden/>
    <w:pPr>
      <w:keepNext/>
      <w:spacing w:before="240" w:line="240" w:lineRule="auto"/>
      <w:outlineLvl w:val="1"/>
    </w:pPr>
    <w:rPr>
      <w:rFonts w:ascii="Verdana" w:hAnsi="Verdana"/>
      <w:b/>
    </w:rPr>
  </w:style>
  <w:style w:type="paragraph" w:customStyle="1" w:styleId="Adress">
    <w:name w:val="Adress"/>
    <w:basedOn w:val="Normal"/>
    <w:pPr>
      <w:spacing w:line="280" w:lineRule="atLeast"/>
    </w:pPr>
    <w:rPr>
      <w:rFonts w:ascii="Arial" w:hAnsi="Arial"/>
      <w:sz w:val="20"/>
    </w:rPr>
  </w:style>
  <w:style w:type="paragraph" w:customStyle="1" w:styleId="NSR-Sidfot">
    <w:name w:val="NSR - Sidfot"/>
    <w:basedOn w:val="Normal"/>
    <w:pPr>
      <w:spacing w:line="220" w:lineRule="atLeast"/>
    </w:pPr>
    <w:rPr>
      <w:rFonts w:ascii="Arial" w:hAnsi="Arial" w:cs="Arial"/>
      <w:color w:val="B2B2B2"/>
      <w:sz w:val="16"/>
      <w:szCs w:val="16"/>
    </w:rPr>
  </w:style>
  <w:style w:type="paragraph" w:customStyle="1" w:styleId="H2Nr">
    <w:name w:val="H2_Nr"/>
    <w:basedOn w:val="H2"/>
    <w:next w:val="Normal"/>
    <w:semiHidden/>
    <w:pPr>
      <w:numPr>
        <w:ilvl w:val="1"/>
        <w:numId w:val="37"/>
      </w:numPr>
    </w:pPr>
  </w:style>
  <w:style w:type="paragraph" w:customStyle="1" w:styleId="ListaNummer">
    <w:name w:val="Lista Nummer"/>
    <w:basedOn w:val="Normal"/>
    <w:pPr>
      <w:numPr>
        <w:numId w:val="2"/>
      </w:numPr>
    </w:pPr>
  </w:style>
  <w:style w:type="paragraph" w:customStyle="1" w:styleId="ListaPunkter">
    <w:name w:val="Lista Punkter"/>
    <w:basedOn w:val="Normal"/>
    <w:pPr>
      <w:numPr>
        <w:numId w:val="3"/>
      </w:numPr>
    </w:pPr>
  </w:style>
  <w:style w:type="character" w:styleId="Hyperlnk">
    <w:name w:val="Hyperlink"/>
    <w:semiHidden/>
    <w:rPr>
      <w:color w:val="0000FF"/>
      <w:u w:val="single"/>
    </w:rPr>
  </w:style>
  <w:style w:type="character" w:styleId="Sidnummer">
    <w:name w:val="page number"/>
    <w:basedOn w:val="Standardstycketeckensnitt"/>
    <w:semiHidden/>
  </w:style>
  <w:style w:type="paragraph" w:styleId="Datum">
    <w:name w:val="Date"/>
    <w:aliases w:val="Sidnr"/>
    <w:basedOn w:val="Normal"/>
    <w:next w:val="Normal"/>
    <w:semiHidden/>
    <w:rPr>
      <w:rFonts w:ascii="ACaslon Regular" w:hAnsi="ACaslon Regular"/>
      <w:sz w:val="18"/>
    </w:rPr>
  </w:style>
  <w:style w:type="paragraph" w:customStyle="1" w:styleId="NSR-Datum">
    <w:name w:val="NSR - Datum"/>
    <w:basedOn w:val="Normal"/>
    <w:pPr>
      <w:jc w:val="right"/>
    </w:pPr>
  </w:style>
  <w:style w:type="paragraph" w:styleId="Sidhuvud">
    <w:name w:val="header"/>
    <w:basedOn w:val="Normal"/>
    <w:semiHidden/>
    <w:pPr>
      <w:tabs>
        <w:tab w:val="center" w:pos="4536"/>
        <w:tab w:val="right" w:pos="9072"/>
      </w:tabs>
    </w:pPr>
  </w:style>
  <w:style w:type="paragraph" w:customStyle="1" w:styleId="NSR-sidnr">
    <w:name w:val="NSR - sidnr"/>
    <w:basedOn w:val="NSR-Sidfot"/>
    <w:pPr>
      <w:jc w:val="right"/>
    </w:pPr>
  </w:style>
  <w:style w:type="paragraph" w:customStyle="1" w:styleId="Rubrik3Nr">
    <w:name w:val="Rubrik 3_Nr"/>
    <w:basedOn w:val="Normal"/>
    <w:semiHidden/>
    <w:pPr>
      <w:numPr>
        <w:ilvl w:val="2"/>
        <w:numId w:val="32"/>
      </w:numPr>
    </w:pPr>
  </w:style>
  <w:style w:type="paragraph" w:customStyle="1" w:styleId="H1Nr">
    <w:name w:val="H1_Nr"/>
    <w:basedOn w:val="H1"/>
    <w:next w:val="Normal"/>
    <w:semiHidden/>
    <w:pPr>
      <w:numPr>
        <w:numId w:val="37"/>
      </w:numPr>
    </w:pPr>
  </w:style>
  <w:style w:type="paragraph" w:customStyle="1" w:styleId="H3Nr">
    <w:name w:val="H3_Nr"/>
    <w:basedOn w:val="H3"/>
    <w:next w:val="Normal"/>
    <w:semiHidden/>
    <w:pPr>
      <w:tabs>
        <w:tab w:val="num" w:pos="680"/>
      </w:tabs>
      <w:spacing w:before="240"/>
      <w:ind w:left="680" w:hanging="680"/>
    </w:pPr>
  </w:style>
  <w:style w:type="paragraph" w:customStyle="1" w:styleId="Rub2Nr">
    <w:name w:val="Rub_2_Nr"/>
    <w:basedOn w:val="Normal"/>
    <w:semiHidden/>
    <w:pPr>
      <w:numPr>
        <w:ilvl w:val="1"/>
        <w:numId w:val="34"/>
      </w:numPr>
    </w:pPr>
  </w:style>
  <w:style w:type="paragraph" w:customStyle="1" w:styleId="Rub3Nr">
    <w:name w:val="Rub_3_Nr"/>
    <w:basedOn w:val="Normal"/>
    <w:semiHidden/>
    <w:pPr>
      <w:numPr>
        <w:ilvl w:val="2"/>
        <w:numId w:val="36"/>
      </w:numPr>
    </w:pPr>
  </w:style>
  <w:style w:type="paragraph" w:customStyle="1" w:styleId="Rub4Nr">
    <w:name w:val="Rub_4_Nr"/>
    <w:basedOn w:val="Normal"/>
    <w:semiHidden/>
    <w:pPr>
      <w:numPr>
        <w:ilvl w:val="3"/>
        <w:numId w:val="37"/>
      </w:numPr>
    </w:pPr>
  </w:style>
  <w:style w:type="paragraph" w:styleId="Innehll1">
    <w:name w:val="toc 1"/>
    <w:basedOn w:val="Normal"/>
    <w:next w:val="Normal"/>
    <w:autoRedefine/>
    <w:semiHidden/>
    <w:pPr>
      <w:tabs>
        <w:tab w:val="left" w:pos="737"/>
        <w:tab w:val="right" w:leader="dot" w:pos="9060"/>
      </w:tabs>
      <w:spacing w:before="240"/>
    </w:pPr>
    <w:rPr>
      <w:b/>
    </w:rPr>
  </w:style>
  <w:style w:type="paragraph" w:styleId="Innehll2">
    <w:name w:val="toc 2"/>
    <w:basedOn w:val="Normal"/>
    <w:next w:val="Normal"/>
    <w:autoRedefine/>
    <w:semiHidden/>
    <w:pPr>
      <w:spacing w:before="120"/>
    </w:pPr>
  </w:style>
  <w:style w:type="paragraph" w:styleId="Innehll3">
    <w:name w:val="toc 3"/>
    <w:basedOn w:val="Normal"/>
    <w:next w:val="Normal"/>
    <w:autoRedefine/>
    <w:semiHidden/>
    <w:pPr>
      <w:ind w:left="737"/>
    </w:pPr>
  </w:style>
  <w:style w:type="paragraph" w:styleId="Ballongtext">
    <w:name w:val="Balloon Text"/>
    <w:basedOn w:val="Normal"/>
    <w:semiHidden/>
    <w:rPr>
      <w:rFonts w:ascii="Tahoma" w:hAnsi="Tahoma" w:cs="Tahoma"/>
      <w:sz w:val="16"/>
      <w:szCs w:val="16"/>
    </w:rPr>
  </w:style>
  <w:style w:type="paragraph" w:customStyle="1" w:styleId="Skvg">
    <w:name w:val="Sökväg"/>
    <w:basedOn w:val="Normal"/>
    <w:semiHidden/>
    <w:pPr>
      <w:framePr w:wrap="around" w:vAnchor="page" w:hAnchor="page" w:x="11341" w:y="2836"/>
      <w:spacing w:line="240" w:lineRule="auto"/>
    </w:pPr>
    <w:rPr>
      <w:rFonts w:ascii="Arial" w:hAnsi="Arial"/>
      <w:color w:val="808080"/>
      <w:sz w:val="12"/>
      <w:szCs w:val="16"/>
    </w:rPr>
  </w:style>
  <w:style w:type="paragraph" w:styleId="Sidfot">
    <w:name w:val="footer"/>
    <w:basedOn w:val="Normal"/>
    <w:semiHidden/>
    <w:pPr>
      <w:tabs>
        <w:tab w:val="center" w:pos="4536"/>
        <w:tab w:val="right" w:pos="9072"/>
      </w:tabs>
    </w:pPr>
  </w:style>
  <w:style w:type="paragraph" w:customStyle="1" w:styleId="Default">
    <w:name w:val="Default"/>
    <w:rsid w:val="00247A89"/>
    <w:pPr>
      <w:autoSpaceDE w:val="0"/>
      <w:autoSpaceDN w:val="0"/>
      <w:adjustRightInd w:val="0"/>
    </w:pPr>
    <w:rPr>
      <w:rFonts w:ascii="Arial" w:eastAsiaTheme="minorHAnsi" w:hAnsi="Arial" w:cs="Arial"/>
      <w:color w:val="000000"/>
      <w:sz w:val="24"/>
      <w:szCs w:val="24"/>
      <w:lang w:eastAsia="en-US"/>
    </w:rPr>
  </w:style>
  <w:style w:type="paragraph" w:styleId="Normalwebb">
    <w:name w:val="Normal (Web)"/>
    <w:basedOn w:val="Normal"/>
    <w:uiPriority w:val="99"/>
    <w:semiHidden/>
    <w:unhideWhenUsed/>
    <w:rsid w:val="00247A89"/>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tLeast"/>
    </w:pPr>
    <w:rPr>
      <w:rFonts w:ascii="Palatino Linotype" w:hAnsi="Palatino Linotype"/>
      <w:sz w:val="22"/>
      <w:szCs w:val="24"/>
    </w:rPr>
  </w:style>
  <w:style w:type="paragraph" w:styleId="Rubrik1">
    <w:name w:val="heading 1"/>
    <w:basedOn w:val="H1"/>
    <w:next w:val="Normal"/>
    <w:qFormat/>
    <w:pPr>
      <w:spacing w:before="240" w:after="60"/>
    </w:pPr>
    <w:rPr>
      <w:rFonts w:ascii="Palatino Linotype" w:hAnsi="Palatino Linotype"/>
      <w:bCs w:val="0"/>
      <w:sz w:val="32"/>
    </w:rPr>
  </w:style>
  <w:style w:type="paragraph" w:styleId="Rubrik2">
    <w:name w:val="heading 2"/>
    <w:basedOn w:val="Normal"/>
    <w:next w:val="Normal"/>
    <w:qFormat/>
    <w:pPr>
      <w:keepNext/>
      <w:spacing w:before="240" w:after="60" w:line="240" w:lineRule="auto"/>
      <w:outlineLvl w:val="1"/>
    </w:pPr>
    <w:rPr>
      <w:rFonts w:cs="Arial"/>
      <w:b/>
      <w:bCs/>
      <w:iCs/>
      <w:sz w:val="26"/>
      <w:szCs w:val="28"/>
    </w:rPr>
  </w:style>
  <w:style w:type="paragraph" w:styleId="Rubrik3">
    <w:name w:val="heading 3"/>
    <w:basedOn w:val="H3"/>
    <w:next w:val="Normal"/>
    <w:qFormat/>
    <w:pPr>
      <w:spacing w:before="240" w:after="60"/>
    </w:pPr>
    <w:rPr>
      <w:rFonts w:cs="Arial"/>
      <w:bCs/>
      <w:szCs w:val="26"/>
    </w:rPr>
  </w:style>
  <w:style w:type="paragraph" w:styleId="Rubrik4">
    <w:name w:val="heading 4"/>
    <w:basedOn w:val="Normal"/>
    <w:next w:val="Normal"/>
    <w:qFormat/>
    <w:pPr>
      <w:keepNext/>
      <w:spacing w:line="240" w:lineRule="auto"/>
      <w:outlineLvl w:val="3"/>
    </w:pPr>
    <w:rPr>
      <w:rFonts w:ascii="Verdana" w:hAnsi="Verdana"/>
      <w:b/>
      <w:bCs/>
      <w:sz w:val="18"/>
      <w:szCs w:val="28"/>
    </w:rPr>
  </w:style>
  <w:style w:type="paragraph" w:styleId="Rubrik5">
    <w:name w:val="heading 5"/>
    <w:basedOn w:val="Normal"/>
    <w:next w:val="Normal"/>
    <w:qFormat/>
    <w:pPr>
      <w:spacing w:line="240" w:lineRule="auto"/>
      <w:outlineLvl w:val="4"/>
    </w:pPr>
    <w:rPr>
      <w:rFonts w:ascii="Verdana" w:hAnsi="Verdana"/>
      <w:bCs/>
      <w:iCs/>
      <w:caps/>
      <w:sz w:val="14"/>
      <w:szCs w:val="14"/>
    </w:rPr>
  </w:style>
  <w:style w:type="paragraph" w:styleId="Rubrik6">
    <w:name w:val="heading 6"/>
    <w:basedOn w:val="Normal"/>
    <w:next w:val="Normal"/>
    <w:qFormat/>
    <w:pPr>
      <w:spacing w:line="240" w:lineRule="auto"/>
      <w:outlineLvl w:val="5"/>
    </w:pPr>
    <w:rPr>
      <w:rFonts w:ascii="Verdana" w:hAnsi="Verdana"/>
      <w:b/>
      <w:bCs/>
      <w:sz w:val="13"/>
      <w:szCs w:val="22"/>
    </w:rPr>
  </w:style>
  <w:style w:type="paragraph" w:styleId="Rubrik7">
    <w:name w:val="heading 7"/>
    <w:basedOn w:val="Normal"/>
    <w:next w:val="Normal"/>
    <w:qFormat/>
    <w:pPr>
      <w:spacing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1">
    <w:name w:val="H1"/>
    <w:next w:val="Normal"/>
    <w:semiHidden/>
    <w:pPr>
      <w:keepNext/>
      <w:spacing w:before="360" w:after="120"/>
      <w:outlineLvl w:val="0"/>
    </w:pPr>
    <w:rPr>
      <w:rFonts w:ascii="Verdana" w:hAnsi="Verdana" w:cs="Arial"/>
      <w:b/>
      <w:bCs/>
      <w:kern w:val="32"/>
      <w:sz w:val="26"/>
      <w:szCs w:val="32"/>
    </w:rPr>
  </w:style>
  <w:style w:type="paragraph" w:customStyle="1" w:styleId="H3">
    <w:name w:val="H3"/>
    <w:basedOn w:val="Normal"/>
    <w:next w:val="Normal"/>
    <w:semiHidden/>
    <w:pPr>
      <w:keepNext/>
      <w:spacing w:before="120"/>
      <w:outlineLvl w:val="2"/>
    </w:pPr>
    <w:rPr>
      <w:b/>
    </w:rPr>
  </w:style>
  <w:style w:type="paragraph" w:customStyle="1" w:styleId="H2">
    <w:name w:val="H2"/>
    <w:basedOn w:val="Normal"/>
    <w:next w:val="Normal"/>
    <w:semiHidden/>
    <w:pPr>
      <w:keepNext/>
      <w:spacing w:before="240" w:line="240" w:lineRule="auto"/>
      <w:outlineLvl w:val="1"/>
    </w:pPr>
    <w:rPr>
      <w:rFonts w:ascii="Verdana" w:hAnsi="Verdana"/>
      <w:b/>
    </w:rPr>
  </w:style>
  <w:style w:type="paragraph" w:customStyle="1" w:styleId="Adress">
    <w:name w:val="Adress"/>
    <w:basedOn w:val="Normal"/>
    <w:pPr>
      <w:spacing w:line="280" w:lineRule="atLeast"/>
    </w:pPr>
    <w:rPr>
      <w:rFonts w:ascii="Arial" w:hAnsi="Arial"/>
      <w:sz w:val="20"/>
    </w:rPr>
  </w:style>
  <w:style w:type="paragraph" w:customStyle="1" w:styleId="NSR-Sidfot">
    <w:name w:val="NSR - Sidfot"/>
    <w:basedOn w:val="Normal"/>
    <w:pPr>
      <w:spacing w:line="220" w:lineRule="atLeast"/>
    </w:pPr>
    <w:rPr>
      <w:rFonts w:ascii="Arial" w:hAnsi="Arial" w:cs="Arial"/>
      <w:color w:val="B2B2B2"/>
      <w:sz w:val="16"/>
      <w:szCs w:val="16"/>
    </w:rPr>
  </w:style>
  <w:style w:type="paragraph" w:customStyle="1" w:styleId="H2Nr">
    <w:name w:val="H2_Nr"/>
    <w:basedOn w:val="H2"/>
    <w:next w:val="Normal"/>
    <w:semiHidden/>
    <w:pPr>
      <w:numPr>
        <w:ilvl w:val="1"/>
        <w:numId w:val="37"/>
      </w:numPr>
    </w:pPr>
  </w:style>
  <w:style w:type="paragraph" w:customStyle="1" w:styleId="ListaNummer">
    <w:name w:val="Lista Nummer"/>
    <w:basedOn w:val="Normal"/>
    <w:pPr>
      <w:numPr>
        <w:numId w:val="2"/>
      </w:numPr>
    </w:pPr>
  </w:style>
  <w:style w:type="paragraph" w:customStyle="1" w:styleId="ListaPunkter">
    <w:name w:val="Lista Punkter"/>
    <w:basedOn w:val="Normal"/>
    <w:pPr>
      <w:numPr>
        <w:numId w:val="3"/>
      </w:numPr>
    </w:pPr>
  </w:style>
  <w:style w:type="character" w:styleId="Hyperlnk">
    <w:name w:val="Hyperlink"/>
    <w:semiHidden/>
    <w:rPr>
      <w:color w:val="0000FF"/>
      <w:u w:val="single"/>
    </w:rPr>
  </w:style>
  <w:style w:type="character" w:styleId="Sidnummer">
    <w:name w:val="page number"/>
    <w:basedOn w:val="Standardstycketeckensnitt"/>
    <w:semiHidden/>
  </w:style>
  <w:style w:type="paragraph" w:styleId="Datum">
    <w:name w:val="Date"/>
    <w:aliases w:val="Sidnr"/>
    <w:basedOn w:val="Normal"/>
    <w:next w:val="Normal"/>
    <w:semiHidden/>
    <w:rPr>
      <w:rFonts w:ascii="ACaslon Regular" w:hAnsi="ACaslon Regular"/>
      <w:sz w:val="18"/>
    </w:rPr>
  </w:style>
  <w:style w:type="paragraph" w:customStyle="1" w:styleId="NSR-Datum">
    <w:name w:val="NSR - Datum"/>
    <w:basedOn w:val="Normal"/>
    <w:pPr>
      <w:jc w:val="right"/>
    </w:pPr>
  </w:style>
  <w:style w:type="paragraph" w:styleId="Sidhuvud">
    <w:name w:val="header"/>
    <w:basedOn w:val="Normal"/>
    <w:semiHidden/>
    <w:pPr>
      <w:tabs>
        <w:tab w:val="center" w:pos="4536"/>
        <w:tab w:val="right" w:pos="9072"/>
      </w:tabs>
    </w:pPr>
  </w:style>
  <w:style w:type="paragraph" w:customStyle="1" w:styleId="NSR-sidnr">
    <w:name w:val="NSR - sidnr"/>
    <w:basedOn w:val="NSR-Sidfot"/>
    <w:pPr>
      <w:jc w:val="right"/>
    </w:pPr>
  </w:style>
  <w:style w:type="paragraph" w:customStyle="1" w:styleId="Rubrik3Nr">
    <w:name w:val="Rubrik 3_Nr"/>
    <w:basedOn w:val="Normal"/>
    <w:semiHidden/>
    <w:pPr>
      <w:numPr>
        <w:ilvl w:val="2"/>
        <w:numId w:val="32"/>
      </w:numPr>
    </w:pPr>
  </w:style>
  <w:style w:type="paragraph" w:customStyle="1" w:styleId="H1Nr">
    <w:name w:val="H1_Nr"/>
    <w:basedOn w:val="H1"/>
    <w:next w:val="Normal"/>
    <w:semiHidden/>
    <w:pPr>
      <w:numPr>
        <w:numId w:val="37"/>
      </w:numPr>
    </w:pPr>
  </w:style>
  <w:style w:type="paragraph" w:customStyle="1" w:styleId="H3Nr">
    <w:name w:val="H3_Nr"/>
    <w:basedOn w:val="H3"/>
    <w:next w:val="Normal"/>
    <w:semiHidden/>
    <w:pPr>
      <w:tabs>
        <w:tab w:val="num" w:pos="680"/>
      </w:tabs>
      <w:spacing w:before="240"/>
      <w:ind w:left="680" w:hanging="680"/>
    </w:pPr>
  </w:style>
  <w:style w:type="paragraph" w:customStyle="1" w:styleId="Rub2Nr">
    <w:name w:val="Rub_2_Nr"/>
    <w:basedOn w:val="Normal"/>
    <w:semiHidden/>
    <w:pPr>
      <w:numPr>
        <w:ilvl w:val="1"/>
        <w:numId w:val="34"/>
      </w:numPr>
    </w:pPr>
  </w:style>
  <w:style w:type="paragraph" w:customStyle="1" w:styleId="Rub3Nr">
    <w:name w:val="Rub_3_Nr"/>
    <w:basedOn w:val="Normal"/>
    <w:semiHidden/>
    <w:pPr>
      <w:numPr>
        <w:ilvl w:val="2"/>
        <w:numId w:val="36"/>
      </w:numPr>
    </w:pPr>
  </w:style>
  <w:style w:type="paragraph" w:customStyle="1" w:styleId="Rub4Nr">
    <w:name w:val="Rub_4_Nr"/>
    <w:basedOn w:val="Normal"/>
    <w:semiHidden/>
    <w:pPr>
      <w:numPr>
        <w:ilvl w:val="3"/>
        <w:numId w:val="37"/>
      </w:numPr>
    </w:pPr>
  </w:style>
  <w:style w:type="paragraph" w:styleId="Innehll1">
    <w:name w:val="toc 1"/>
    <w:basedOn w:val="Normal"/>
    <w:next w:val="Normal"/>
    <w:autoRedefine/>
    <w:semiHidden/>
    <w:pPr>
      <w:tabs>
        <w:tab w:val="left" w:pos="737"/>
        <w:tab w:val="right" w:leader="dot" w:pos="9060"/>
      </w:tabs>
      <w:spacing w:before="240"/>
    </w:pPr>
    <w:rPr>
      <w:b/>
    </w:rPr>
  </w:style>
  <w:style w:type="paragraph" w:styleId="Innehll2">
    <w:name w:val="toc 2"/>
    <w:basedOn w:val="Normal"/>
    <w:next w:val="Normal"/>
    <w:autoRedefine/>
    <w:semiHidden/>
    <w:pPr>
      <w:spacing w:before="120"/>
    </w:pPr>
  </w:style>
  <w:style w:type="paragraph" w:styleId="Innehll3">
    <w:name w:val="toc 3"/>
    <w:basedOn w:val="Normal"/>
    <w:next w:val="Normal"/>
    <w:autoRedefine/>
    <w:semiHidden/>
    <w:pPr>
      <w:ind w:left="737"/>
    </w:pPr>
  </w:style>
  <w:style w:type="paragraph" w:styleId="Ballongtext">
    <w:name w:val="Balloon Text"/>
    <w:basedOn w:val="Normal"/>
    <w:semiHidden/>
    <w:rPr>
      <w:rFonts w:ascii="Tahoma" w:hAnsi="Tahoma" w:cs="Tahoma"/>
      <w:sz w:val="16"/>
      <w:szCs w:val="16"/>
    </w:rPr>
  </w:style>
  <w:style w:type="paragraph" w:customStyle="1" w:styleId="Skvg">
    <w:name w:val="Sökväg"/>
    <w:basedOn w:val="Normal"/>
    <w:semiHidden/>
    <w:pPr>
      <w:framePr w:wrap="around" w:vAnchor="page" w:hAnchor="page" w:x="11341" w:y="2836"/>
      <w:spacing w:line="240" w:lineRule="auto"/>
    </w:pPr>
    <w:rPr>
      <w:rFonts w:ascii="Arial" w:hAnsi="Arial"/>
      <w:color w:val="808080"/>
      <w:sz w:val="12"/>
      <w:szCs w:val="16"/>
    </w:rPr>
  </w:style>
  <w:style w:type="paragraph" w:styleId="Sidfot">
    <w:name w:val="footer"/>
    <w:basedOn w:val="Normal"/>
    <w:semiHidden/>
    <w:pPr>
      <w:tabs>
        <w:tab w:val="center" w:pos="4536"/>
        <w:tab w:val="right" w:pos="9072"/>
      </w:tabs>
    </w:pPr>
  </w:style>
  <w:style w:type="paragraph" w:customStyle="1" w:styleId="Default">
    <w:name w:val="Default"/>
    <w:rsid w:val="00247A89"/>
    <w:pPr>
      <w:autoSpaceDE w:val="0"/>
      <w:autoSpaceDN w:val="0"/>
      <w:adjustRightInd w:val="0"/>
    </w:pPr>
    <w:rPr>
      <w:rFonts w:ascii="Arial" w:eastAsiaTheme="minorHAnsi" w:hAnsi="Arial" w:cs="Arial"/>
      <w:color w:val="000000"/>
      <w:sz w:val="24"/>
      <w:szCs w:val="24"/>
      <w:lang w:eastAsia="en-US"/>
    </w:rPr>
  </w:style>
  <w:style w:type="paragraph" w:styleId="Normalwebb">
    <w:name w:val="Normal (Web)"/>
    <w:basedOn w:val="Normal"/>
    <w:uiPriority w:val="99"/>
    <w:semiHidden/>
    <w:unhideWhenUsed/>
    <w:rsid w:val="00247A89"/>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evirtuallibrary.com/content/article/10.1680/warm.2011.164.1.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NSR%20utan%20adres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3279-3395-4C58-8B50-7EAF1A1A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NSR utan adress</Template>
  <TotalTime>1</TotalTime>
  <Pages>1</Pages>
  <Words>292</Words>
  <Characters>1549</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Stockholm 2007-04-26</vt:lpstr>
      <vt:lpstr>Stockholm 2007-04-26</vt:lpstr>
    </vt:vector>
  </TitlesOfParts>
  <Company>Microsoft</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2007-04-26</dc:title>
  <dc:creator>Björn Larsson</dc:creator>
  <cp:lastModifiedBy>Helena Eriksson</cp:lastModifiedBy>
  <cp:revision>2</cp:revision>
  <cp:lastPrinted>2011-11-15T15:29:00Z</cp:lastPrinted>
  <dcterms:created xsi:type="dcterms:W3CDTF">2012-06-07T09:11:00Z</dcterms:created>
  <dcterms:modified xsi:type="dcterms:W3CDTF">2012-06-07T09:11:00Z</dcterms:modified>
</cp:coreProperties>
</file>