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572CF" w14:textId="77777777" w:rsidR="004745A5" w:rsidRPr="00C03366" w:rsidRDefault="00DD06B5" w:rsidP="00C504FB">
      <w:pPr>
        <w:rPr>
          <w:rFonts w:ascii="Verdana" w:hAnsi="Verdana"/>
        </w:rPr>
      </w:pPr>
      <w:r w:rsidRPr="00C03366">
        <w:rPr>
          <w:rFonts w:ascii="Verdana" w:hAnsi="Verdana"/>
          <w:noProof/>
          <w:lang w:val="en-US"/>
        </w:rPr>
        <w:drawing>
          <wp:anchor distT="0" distB="0" distL="114300" distR="114300" simplePos="0" relativeHeight="251657728" behindDoc="0" locked="0" layoutInCell="1" allowOverlap="1" wp14:anchorId="62308AF1" wp14:editId="7B4F18A3">
            <wp:simplePos x="0" y="0"/>
            <wp:positionH relativeFrom="column">
              <wp:posOffset>5023485</wp:posOffset>
            </wp:positionH>
            <wp:positionV relativeFrom="paragraph">
              <wp:posOffset>-617220</wp:posOffset>
            </wp:positionV>
            <wp:extent cx="1441450" cy="666750"/>
            <wp:effectExtent l="0" t="0" r="6350" b="0"/>
            <wp:wrapNone/>
            <wp:docPr id="3" name="Billede 1" descr="logo_sort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_sort_v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14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B6567" w14:textId="6025F534" w:rsidR="009D220D" w:rsidRPr="00C03366" w:rsidRDefault="00E1067B" w:rsidP="009D220D">
      <w:pPr>
        <w:jc w:val="right"/>
        <w:rPr>
          <w:rFonts w:ascii="Verdana" w:hAnsi="Verdana"/>
          <w:bCs/>
          <w:sz w:val="20"/>
          <w:szCs w:val="20"/>
        </w:rPr>
      </w:pPr>
      <w:r w:rsidRPr="00C03366">
        <w:rPr>
          <w:rFonts w:ascii="Verdana" w:hAnsi="Verdana"/>
          <w:bCs/>
          <w:sz w:val="20"/>
          <w:szCs w:val="20"/>
        </w:rPr>
        <w:t>Presse</w:t>
      </w:r>
      <w:r w:rsidR="009D220D" w:rsidRPr="00C03366">
        <w:rPr>
          <w:rFonts w:ascii="Verdana" w:hAnsi="Verdana"/>
          <w:bCs/>
          <w:sz w:val="20"/>
          <w:szCs w:val="20"/>
        </w:rPr>
        <w:t xml:space="preserve">meddelelse den </w:t>
      </w:r>
      <w:r w:rsidR="00F91BC3">
        <w:rPr>
          <w:rFonts w:ascii="Verdana" w:hAnsi="Verdana"/>
          <w:bCs/>
          <w:sz w:val="20"/>
          <w:szCs w:val="20"/>
        </w:rPr>
        <w:t>20. december 2013</w:t>
      </w:r>
    </w:p>
    <w:p w14:paraId="52FE4C13" w14:textId="77777777" w:rsidR="009D220D" w:rsidRPr="00F91BC3" w:rsidRDefault="009D220D" w:rsidP="00C504FB">
      <w:pPr>
        <w:rPr>
          <w:rFonts w:ascii="Verdana" w:hAnsi="Verdana"/>
          <w:bCs/>
          <w:sz w:val="24"/>
          <w:szCs w:val="24"/>
        </w:rPr>
      </w:pPr>
    </w:p>
    <w:p w14:paraId="64F740E2" w14:textId="24AB6FED" w:rsidR="00F91BC3" w:rsidRPr="00F91BC3" w:rsidRDefault="00F91BC3" w:rsidP="00F91BC3">
      <w:pPr>
        <w:rPr>
          <w:rFonts w:ascii="Verdana" w:hAnsi="Verdana"/>
          <w:b/>
        </w:rPr>
      </w:pPr>
      <w:r w:rsidRPr="00F91BC3">
        <w:rPr>
          <w:rFonts w:ascii="Verdana" w:hAnsi="Verdana"/>
          <w:b/>
        </w:rPr>
        <w:t>Sådan passer du bedst på batteriet til d</w:t>
      </w:r>
      <w:r w:rsidR="0090261F">
        <w:rPr>
          <w:rFonts w:ascii="Verdana" w:hAnsi="Verdana"/>
          <w:b/>
        </w:rPr>
        <w:t>in</w:t>
      </w:r>
      <w:r w:rsidRPr="00F91BC3">
        <w:rPr>
          <w:rFonts w:ascii="Verdana" w:hAnsi="Verdana"/>
          <w:b/>
        </w:rPr>
        <w:t xml:space="preserve"> nye </w:t>
      </w:r>
      <w:proofErr w:type="spellStart"/>
      <w:r w:rsidRPr="00F91BC3">
        <w:rPr>
          <w:rFonts w:ascii="Verdana" w:hAnsi="Verdana"/>
          <w:b/>
        </w:rPr>
        <w:t>gadget</w:t>
      </w:r>
      <w:proofErr w:type="spellEnd"/>
    </w:p>
    <w:p w14:paraId="10DC7E86" w14:textId="77777777" w:rsidR="00C504FB" w:rsidRPr="00C03366" w:rsidRDefault="00C504FB" w:rsidP="00C504FB">
      <w:pPr>
        <w:rPr>
          <w:rFonts w:ascii="Verdana" w:hAnsi="Verdana"/>
          <w:bCs/>
          <w:sz w:val="20"/>
          <w:szCs w:val="20"/>
        </w:rPr>
      </w:pPr>
    </w:p>
    <w:p w14:paraId="2336ED86" w14:textId="1A883E1D" w:rsidR="00F91BC3" w:rsidRPr="00441742" w:rsidRDefault="0090261F" w:rsidP="00F91BC3">
      <w:pPr>
        <w:rPr>
          <w:i/>
        </w:rPr>
      </w:pPr>
      <w:r>
        <w:rPr>
          <w:i/>
        </w:rPr>
        <w:t>B</w:t>
      </w:r>
      <w:r w:rsidR="00F91BC3">
        <w:rPr>
          <w:i/>
        </w:rPr>
        <w:t xml:space="preserve">atteriekspert </w:t>
      </w:r>
      <w:r>
        <w:rPr>
          <w:i/>
        </w:rPr>
        <w:t xml:space="preserve">fra </w:t>
      </w:r>
      <w:r w:rsidR="00F91BC3">
        <w:rPr>
          <w:i/>
        </w:rPr>
        <w:t xml:space="preserve">Teknologisk Institut </w:t>
      </w:r>
      <w:r>
        <w:rPr>
          <w:i/>
        </w:rPr>
        <w:t xml:space="preserve">giver gode råd </w:t>
      </w:r>
      <w:r w:rsidR="00F91BC3">
        <w:rPr>
          <w:i/>
        </w:rPr>
        <w:t xml:space="preserve">til, hvordan man kan </w:t>
      </w:r>
      <w:r w:rsidR="00F91BC3" w:rsidRPr="00441742">
        <w:rPr>
          <w:i/>
        </w:rPr>
        <w:t>optimere batteriet på de små, batteridrevne gaver under juletræet.</w:t>
      </w:r>
    </w:p>
    <w:p w14:paraId="3083DCAB" w14:textId="40DE1776" w:rsidR="00C03366" w:rsidRPr="00C03366" w:rsidRDefault="00C03366" w:rsidP="00C03366">
      <w:pPr>
        <w:rPr>
          <w:rFonts w:ascii="Verdana" w:hAnsi="Verdana"/>
          <w:i/>
        </w:rPr>
      </w:pPr>
    </w:p>
    <w:p w14:paraId="388DA370" w14:textId="453CF0EC" w:rsidR="00F91BC3" w:rsidRDefault="00F91BC3" w:rsidP="00F91BC3">
      <w:r>
        <w:t xml:space="preserve">Med simple råd fra Teknologisk Institut kan man forlænge levetiden på et genopladeligt batteri markant. Det har betydning, når man skal bruge populære julegaver som </w:t>
      </w:r>
      <w:proofErr w:type="spellStart"/>
      <w:r>
        <w:t>smartphones</w:t>
      </w:r>
      <w:proofErr w:type="spellEnd"/>
      <w:r>
        <w:t xml:space="preserve">, tablets, mp3-afspillere, barbermaskiner, trådløse </w:t>
      </w:r>
      <w:proofErr w:type="spellStart"/>
      <w:r>
        <w:t>headsets</w:t>
      </w:r>
      <w:proofErr w:type="spellEnd"/>
      <w:r>
        <w:t>, kameraer, og GPS. Alle er batteridrevne med genopladelige batterier, og her har batteriet en begrænset levetid. Ofte mister batteriet pusten længe</w:t>
      </w:r>
      <w:r w:rsidR="003A176E">
        <w:t xml:space="preserve">, inden produktet er udtjent, </w:t>
      </w:r>
      <w:r>
        <w:t xml:space="preserve">og udskiftning af batteriet er sjældent en nem og billig sag. </w:t>
      </w:r>
    </w:p>
    <w:p w14:paraId="2CC3C24D" w14:textId="77777777" w:rsidR="00F91BC3" w:rsidRDefault="00F91BC3" w:rsidP="00F91BC3"/>
    <w:p w14:paraId="3703D085" w14:textId="00D150A0" w:rsidR="0090261F" w:rsidRDefault="0090261F" w:rsidP="0090261F">
      <w:r>
        <w:t xml:space="preserve">- </w:t>
      </w:r>
      <w:r w:rsidR="00F91BC3">
        <w:t xml:space="preserve">De fleste af ovennævnte apparater leveres i dag med genopladelige batterier af litium-ion typen. </w:t>
      </w:r>
    </w:p>
    <w:p w14:paraId="6D01C9CE" w14:textId="28634341" w:rsidR="00F91BC3" w:rsidRDefault="00F91BC3" w:rsidP="0090261F">
      <w:r>
        <w:t>Et moderne litium-ion batteri holder til ca. 1000 op- og afladninger ved almindelig brug afhængig af temperaturområdet, siger seniorkonsulent Bjarne Johnsen fra Teknologisk Institut.</w:t>
      </w:r>
    </w:p>
    <w:p w14:paraId="78A7C8C3" w14:textId="77777777" w:rsidR="00F91BC3" w:rsidRDefault="00F91BC3" w:rsidP="00F91BC3"/>
    <w:p w14:paraId="57CDD474" w14:textId="4DF35B5C" w:rsidR="00F91BC3" w:rsidRDefault="00F91BC3" w:rsidP="00F91BC3">
      <w:r>
        <w:t>Når batteriet bruges ved høj temperatur eller oplades ved lav temperatur, reduceres levetiden.  Anbringer man batteriet et varmt sted – for eksempel i direkte sollys eller på radiatoren</w:t>
      </w:r>
      <w:r w:rsidR="003A176E">
        <w:t>,</w:t>
      </w:r>
      <w:r>
        <w:t xml:space="preserve"> forløber ældningen meget hurtigere. Ved en batteritemperatur på 50 grader og derover kan batteriet ældes mere end fire gange så hurtigt som ved 20 grader. Taler man om batteriet til en bærbar computer, så bliver batteritemperaturen  unødig høj, hvis køleribber og blæser tildækkes, eller hvis computeren lægges i en taske uden at være slukket helt ned.</w:t>
      </w:r>
    </w:p>
    <w:p w14:paraId="0E5C4A79" w14:textId="77777777" w:rsidR="00F91BC3" w:rsidRDefault="00F91BC3" w:rsidP="00F91BC3"/>
    <w:p w14:paraId="05A1BFC1" w14:textId="0C04B928" w:rsidR="00F91BC3" w:rsidRDefault="00F91BC3" w:rsidP="00F91BC3">
      <w:r>
        <w:t xml:space="preserve">- Man bør også undgå at oplade batteriet ved lave temperaturer. Når man kommer ind fra kulden, bør man </w:t>
      </w:r>
      <w:r w:rsidR="003A176E">
        <w:t xml:space="preserve">derfor </w:t>
      </w:r>
      <w:r>
        <w:t xml:space="preserve">vente en times tid med at sætte stikket i </w:t>
      </w:r>
      <w:proofErr w:type="spellStart"/>
      <w:r>
        <w:t>laderen</w:t>
      </w:r>
      <w:proofErr w:type="spellEnd"/>
      <w:r>
        <w:t xml:space="preserve"> - indtil batteriet har nået stuetemperatur, siger Bjarne Johnsen, der tilføjer, at det i vintermånederne kan være en god ide at oplade </w:t>
      </w:r>
      <w:proofErr w:type="spellStart"/>
      <w:r>
        <w:t>GPS’en</w:t>
      </w:r>
      <w:proofErr w:type="spellEnd"/>
      <w:r>
        <w:t xml:space="preserve"> inden køreturen. </w:t>
      </w:r>
    </w:p>
    <w:p w14:paraId="294600A5" w14:textId="77777777" w:rsidR="00F91BC3" w:rsidRDefault="00F91BC3" w:rsidP="00F91BC3"/>
    <w:p w14:paraId="7D936FE3" w14:textId="77777777" w:rsidR="00F91BC3" w:rsidRDefault="00F91BC3" w:rsidP="00F91BC3">
      <w:r>
        <w:t>Til gengæld er det en myte, at man første gang man lader et litium-ion batteri op, skal lade det op i længere tid. Det er til gengæld tilfældet med de gammeldags nikkel-cadmium batterier, som tidligere var standard. Det giver heller ikke megen mening at forsøge at styre brugen af batteriet og opladningen.</w:t>
      </w:r>
    </w:p>
    <w:p w14:paraId="1C384F47" w14:textId="77777777" w:rsidR="00F91BC3" w:rsidRDefault="00F91BC3" w:rsidP="00F91BC3">
      <w:bookmarkStart w:id="0" w:name="_GoBack"/>
      <w:bookmarkEnd w:id="0"/>
    </w:p>
    <w:p w14:paraId="37461B5A" w14:textId="2C3FFA1E" w:rsidR="00F91BC3" w:rsidRDefault="00F91BC3" w:rsidP="00F91BC3">
      <w:r>
        <w:t>- Nogle eksperter råder til at man holder brugen af batteriet på mellem 40 og 80 procent af kapaciteten. Men det vil være yderst besværligt at skulle overholde sådanne forløb</w:t>
      </w:r>
      <w:r w:rsidR="003A176E">
        <w:t>,</w:t>
      </w:r>
      <w:r>
        <w:t xml:space="preserve"> og gevinsten vil være meget beskeden i forhold til indsatsen, siger Bjarne Johnsen.</w:t>
      </w:r>
    </w:p>
    <w:p w14:paraId="17942D41" w14:textId="77777777" w:rsidR="00F91BC3" w:rsidRDefault="00F91BC3" w:rsidP="00F91BC3"/>
    <w:p w14:paraId="2A98DD1F" w14:textId="77777777" w:rsidR="00F91BC3" w:rsidRDefault="00F91BC3" w:rsidP="00F91BC3">
      <w:r>
        <w:t xml:space="preserve">Til gengæld anbefaler han, at man kun bruger den originale oplader. Så er man sikker på, at batteriet bliver ladet op til den rigtige spænding. Ved for høj spænding risikerer man at batteriets levetid forringes eller ødelægges. </w:t>
      </w:r>
    </w:p>
    <w:p w14:paraId="4567C52E" w14:textId="77777777" w:rsidR="00F91BC3" w:rsidRDefault="00F91BC3" w:rsidP="00F91BC3"/>
    <w:p w14:paraId="39044429" w14:textId="77777777" w:rsidR="00F91BC3" w:rsidRDefault="00F91BC3" w:rsidP="00F91BC3">
      <w:r>
        <w:t>Endelig råder han ejerne af bærbare computere til at bruge opladeren fremfor batteriet, hvis man allievel sidder ved siden af en stikkontakt. På den måde slår man sliddet på batteriet fra, og kører direkte på strøm fra stikkontakten. Derfor er det smart at have sin oplader der, hvor man bruger computeren mest.</w:t>
      </w:r>
    </w:p>
    <w:p w14:paraId="6A563C33" w14:textId="23BCBAC3" w:rsidR="00F91BC3" w:rsidRDefault="00F91BC3" w:rsidP="00F91BC3">
      <w:r>
        <w:t xml:space="preserve"> </w:t>
      </w:r>
    </w:p>
    <w:p w14:paraId="0950529D" w14:textId="1B3F76D6" w:rsidR="00F91BC3" w:rsidRPr="00D17A3A" w:rsidRDefault="00F91BC3" w:rsidP="00F91BC3">
      <w:r w:rsidRPr="005324B7">
        <w:rPr>
          <w:i/>
        </w:rPr>
        <w:t xml:space="preserve">Yderligere oplysninger: Seniorkonsulent Bjarne Johnsen, </w:t>
      </w:r>
      <w:hyperlink r:id="rId9" w:history="1">
        <w:r w:rsidRPr="005324B7">
          <w:rPr>
            <w:rStyle w:val="Llink"/>
            <w:i/>
          </w:rPr>
          <w:t>bah@teknologisk.dk</w:t>
        </w:r>
      </w:hyperlink>
      <w:r w:rsidRPr="005324B7">
        <w:rPr>
          <w:i/>
        </w:rPr>
        <w:t xml:space="preserve"> </w:t>
      </w:r>
      <w:r w:rsidR="005A02C3">
        <w:rPr>
          <w:i/>
        </w:rPr>
        <w:t>m</w:t>
      </w:r>
      <w:r w:rsidRPr="005324B7">
        <w:rPr>
          <w:i/>
        </w:rPr>
        <w:t>obil: 7220 2776</w:t>
      </w:r>
      <w:r w:rsidR="005A02C3">
        <w:rPr>
          <w:i/>
        </w:rPr>
        <w:t xml:space="preserve"> eller senior projektleder Kjeld Nørregaard, </w:t>
      </w:r>
      <w:hyperlink r:id="rId10" w:history="1">
        <w:r w:rsidR="005A02C3" w:rsidRPr="00E51DB2">
          <w:rPr>
            <w:rStyle w:val="Llink"/>
            <w:i/>
          </w:rPr>
          <w:t>kjn@teknologisk.dk</w:t>
        </w:r>
      </w:hyperlink>
      <w:r w:rsidR="005A02C3">
        <w:rPr>
          <w:i/>
        </w:rPr>
        <w:t xml:space="preserve"> mobil: 7220 1317 – Teknologisk Institut </w:t>
      </w:r>
    </w:p>
    <w:p w14:paraId="70F42B5D" w14:textId="77777777" w:rsidR="00C504FB" w:rsidRPr="00C03366" w:rsidRDefault="00C504FB" w:rsidP="00F91BC3">
      <w:pPr>
        <w:rPr>
          <w:rFonts w:ascii="Verdana" w:hAnsi="Verdana" w:cs="Calibri"/>
          <w:sz w:val="20"/>
          <w:szCs w:val="20"/>
        </w:rPr>
      </w:pPr>
    </w:p>
    <w:sectPr w:rsidR="00C504FB" w:rsidRPr="00C03366">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54984" w14:textId="77777777" w:rsidR="00C03366" w:rsidRDefault="00C03366" w:rsidP="00597218">
      <w:r>
        <w:separator/>
      </w:r>
    </w:p>
  </w:endnote>
  <w:endnote w:type="continuationSeparator" w:id="0">
    <w:p w14:paraId="27A65D74" w14:textId="77777777" w:rsidR="00C03366" w:rsidRDefault="00C03366" w:rsidP="0059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D87A4" w14:textId="77777777" w:rsidR="00C03366" w:rsidRPr="009D220D" w:rsidRDefault="00C03366" w:rsidP="00597218">
    <w:pPr>
      <w:rPr>
        <w:rFonts w:ascii="Verdana" w:hAnsi="Verdana"/>
        <w:sz w:val="16"/>
        <w:szCs w:val="16"/>
      </w:rPr>
    </w:pPr>
    <w:r w:rsidRPr="009D220D">
      <w:rPr>
        <w:rFonts w:ascii="Verdana" w:hAnsi="Verdana"/>
        <w:sz w:val="16"/>
        <w:szCs w:val="16"/>
      </w:rPr>
      <w:t xml:space="preserve">Teknologisk Institut er et innovativt forsknings- og rådgivningsinstitut, der udvikler nye teknologier og omsætter </w:t>
    </w:r>
  </w:p>
  <w:p w14:paraId="0FD976FF" w14:textId="77777777" w:rsidR="00C03366" w:rsidRPr="009D220D" w:rsidRDefault="00C03366" w:rsidP="00597218">
    <w:pPr>
      <w:rPr>
        <w:rFonts w:ascii="Verdana" w:hAnsi="Verdana" w:cs="Calibri"/>
        <w:sz w:val="16"/>
        <w:szCs w:val="16"/>
      </w:rPr>
    </w:pPr>
    <w:r w:rsidRPr="009D220D">
      <w:rPr>
        <w:rFonts w:ascii="Verdana" w:hAnsi="Verdana"/>
        <w:sz w:val="16"/>
        <w:szCs w:val="16"/>
      </w:rPr>
      <w:t xml:space="preserve">viden til produkter, der har reel værdi for virksomheder og samfund. </w:t>
    </w:r>
    <w:r w:rsidRPr="009D220D">
      <w:rPr>
        <w:rFonts w:ascii="Verdana" w:hAnsi="Verdana" w:cs="Calibri"/>
        <w:sz w:val="16"/>
        <w:szCs w:val="16"/>
      </w:rPr>
      <w:t xml:space="preserve">Læs mere på </w:t>
    </w:r>
    <w:hyperlink r:id="rId1" w:history="1">
      <w:r w:rsidRPr="009D220D">
        <w:rPr>
          <w:rStyle w:val="Llink"/>
          <w:rFonts w:ascii="Verdana" w:hAnsi="Verdana" w:cs="Calibri"/>
          <w:sz w:val="16"/>
          <w:szCs w:val="16"/>
        </w:rPr>
        <w:t>http://www.teknologisk.dk</w:t>
      </w:r>
    </w:hyperlink>
    <w:r w:rsidRPr="009D220D">
      <w:rPr>
        <w:rFonts w:ascii="Verdana" w:hAnsi="Verdana" w:cs="Calibri"/>
        <w:sz w:val="16"/>
        <w:szCs w:val="16"/>
      </w:rPr>
      <w:t xml:space="preserve">. </w:t>
    </w:r>
  </w:p>
  <w:p w14:paraId="24B6D501" w14:textId="77777777" w:rsidR="00C03366" w:rsidRPr="009D220D" w:rsidRDefault="00C03366" w:rsidP="00597218">
    <w:pPr>
      <w:rPr>
        <w:rFonts w:ascii="Verdana" w:hAnsi="Verdana" w:cs="Calibri"/>
        <w:sz w:val="16"/>
        <w:szCs w:val="16"/>
      </w:rPr>
    </w:pPr>
    <w:r w:rsidRPr="009D220D">
      <w:rPr>
        <w:rFonts w:ascii="Verdana" w:hAnsi="Verdana" w:cs="Calibri"/>
        <w:sz w:val="16"/>
        <w:szCs w:val="16"/>
      </w:rPr>
      <w:t xml:space="preserve">Har du brug for yderligere oplysninger, fotos, udtalelser eller andet, er du meget velkommen til at kontakte kommunikationsafdelingen på tlf. 72 20 10 66 – eller </w:t>
    </w:r>
    <w:hyperlink r:id="rId2" w:history="1">
      <w:r w:rsidRPr="009D220D">
        <w:rPr>
          <w:rStyle w:val="Llink"/>
          <w:rFonts w:ascii="Verdana" w:hAnsi="Verdana" w:cs="Calibri"/>
          <w:sz w:val="16"/>
          <w:szCs w:val="16"/>
        </w:rPr>
        <w:t>kommunikation@teknologisk.dk</w:t>
      </w:r>
    </w:hyperlink>
  </w:p>
  <w:p w14:paraId="15163BF7" w14:textId="77777777" w:rsidR="00C03366" w:rsidRDefault="00C03366">
    <w:pPr>
      <w:pStyle w:val="Sidefod"/>
    </w:pPr>
  </w:p>
  <w:p w14:paraId="110739D7" w14:textId="77777777" w:rsidR="00C03366" w:rsidRDefault="00C03366">
    <w:pPr>
      <w:pStyle w:val="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1244C" w14:textId="77777777" w:rsidR="00C03366" w:rsidRDefault="00C03366" w:rsidP="00597218">
      <w:r>
        <w:separator/>
      </w:r>
    </w:p>
  </w:footnote>
  <w:footnote w:type="continuationSeparator" w:id="0">
    <w:p w14:paraId="06FFB888" w14:textId="77777777" w:rsidR="00C03366" w:rsidRDefault="00C03366" w:rsidP="005972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F22C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3042DC9"/>
    <w:multiLevelType w:val="hybridMultilevel"/>
    <w:tmpl w:val="14E4E18A"/>
    <w:lvl w:ilvl="0" w:tplc="3984E97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7B53A3"/>
    <w:multiLevelType w:val="hybridMultilevel"/>
    <w:tmpl w:val="3B404F2A"/>
    <w:lvl w:ilvl="0" w:tplc="CA0E140A">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29"/>
    <w:rsid w:val="00004383"/>
    <w:rsid w:val="00060A7A"/>
    <w:rsid w:val="00074EEB"/>
    <w:rsid w:val="00080DED"/>
    <w:rsid w:val="000A55D1"/>
    <w:rsid w:val="000C33E5"/>
    <w:rsid w:val="00153673"/>
    <w:rsid w:val="00194AB4"/>
    <w:rsid w:val="001B0C2F"/>
    <w:rsid w:val="00236C77"/>
    <w:rsid w:val="00257CEE"/>
    <w:rsid w:val="0028043D"/>
    <w:rsid w:val="002A3CD8"/>
    <w:rsid w:val="00381CE3"/>
    <w:rsid w:val="003A176E"/>
    <w:rsid w:val="003E6933"/>
    <w:rsid w:val="00405877"/>
    <w:rsid w:val="00463779"/>
    <w:rsid w:val="004669F8"/>
    <w:rsid w:val="004745A5"/>
    <w:rsid w:val="0048235E"/>
    <w:rsid w:val="004B2993"/>
    <w:rsid w:val="004B45D5"/>
    <w:rsid w:val="005029E5"/>
    <w:rsid w:val="00554C17"/>
    <w:rsid w:val="0056540C"/>
    <w:rsid w:val="00566C4A"/>
    <w:rsid w:val="00597218"/>
    <w:rsid w:val="005A02C3"/>
    <w:rsid w:val="005A770C"/>
    <w:rsid w:val="005C6971"/>
    <w:rsid w:val="00794B7D"/>
    <w:rsid w:val="007B1556"/>
    <w:rsid w:val="00851219"/>
    <w:rsid w:val="0090261F"/>
    <w:rsid w:val="0091245E"/>
    <w:rsid w:val="009D220D"/>
    <w:rsid w:val="009F1F95"/>
    <w:rsid w:val="00A27FD0"/>
    <w:rsid w:val="00B26C2B"/>
    <w:rsid w:val="00BC2299"/>
    <w:rsid w:val="00BE6E01"/>
    <w:rsid w:val="00C03366"/>
    <w:rsid w:val="00C504FB"/>
    <w:rsid w:val="00C655B8"/>
    <w:rsid w:val="00CC0029"/>
    <w:rsid w:val="00D70A48"/>
    <w:rsid w:val="00DD06B5"/>
    <w:rsid w:val="00E1067B"/>
    <w:rsid w:val="00E17297"/>
    <w:rsid w:val="00E350B4"/>
    <w:rsid w:val="00E40448"/>
    <w:rsid w:val="00E658C2"/>
    <w:rsid w:val="00EB45D8"/>
    <w:rsid w:val="00EC6372"/>
    <w:rsid w:val="00F85158"/>
    <w:rsid w:val="00F91BC3"/>
    <w:rsid w:val="00F962A4"/>
    <w:rsid w:val="00FC5904"/>
    <w:rsid w:val="00FF13E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4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029"/>
    <w:rPr>
      <w:rFonts w:ascii="Calibri" w:eastAsia="Calibri" w:hAnsi="Calibr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rsid w:val="00CC0029"/>
    <w:rPr>
      <w:color w:val="0000FF"/>
      <w:u w:val="single"/>
    </w:rPr>
  </w:style>
  <w:style w:type="character" w:customStyle="1" w:styleId="brd">
    <w:name w:val="brød"/>
    <w:rsid w:val="00CC0029"/>
    <w:rPr>
      <w:rFonts w:ascii="Verdana" w:hAnsi="Verdana" w:hint="default"/>
      <w:color w:val="000000"/>
    </w:rPr>
  </w:style>
  <w:style w:type="paragraph" w:styleId="Markeringsbobletekst">
    <w:name w:val="Balloon Text"/>
    <w:basedOn w:val="Normal"/>
    <w:link w:val="MarkeringsbobletekstTegn"/>
    <w:rsid w:val="004745A5"/>
    <w:rPr>
      <w:rFonts w:ascii="Tahoma" w:hAnsi="Tahoma" w:cs="Tahoma"/>
      <w:sz w:val="16"/>
      <w:szCs w:val="16"/>
    </w:rPr>
  </w:style>
  <w:style w:type="character" w:customStyle="1" w:styleId="MarkeringsbobletekstTegn">
    <w:name w:val="Markeringsbobletekst Tegn"/>
    <w:link w:val="Markeringsbobletekst"/>
    <w:rsid w:val="004745A5"/>
    <w:rPr>
      <w:rFonts w:ascii="Tahoma" w:eastAsia="Calibri" w:hAnsi="Tahoma" w:cs="Tahoma"/>
      <w:sz w:val="16"/>
      <w:szCs w:val="16"/>
    </w:rPr>
  </w:style>
  <w:style w:type="character" w:styleId="BesgtLink">
    <w:name w:val="FollowedHyperlink"/>
    <w:rsid w:val="00257CEE"/>
    <w:rPr>
      <w:color w:val="800080"/>
      <w:u w:val="single"/>
    </w:rPr>
  </w:style>
  <w:style w:type="paragraph" w:styleId="Sidehoved">
    <w:name w:val="header"/>
    <w:basedOn w:val="Normal"/>
    <w:link w:val="SidehovedTegn"/>
    <w:rsid w:val="00597218"/>
    <w:pPr>
      <w:tabs>
        <w:tab w:val="center" w:pos="4819"/>
        <w:tab w:val="right" w:pos="9638"/>
      </w:tabs>
    </w:pPr>
  </w:style>
  <w:style w:type="character" w:customStyle="1" w:styleId="SidehovedTegn">
    <w:name w:val="Sidehoved Tegn"/>
    <w:link w:val="Sidehoved"/>
    <w:rsid w:val="00597218"/>
    <w:rPr>
      <w:rFonts w:ascii="Calibri" w:eastAsia="Calibri" w:hAnsi="Calibri"/>
      <w:sz w:val="22"/>
      <w:szCs w:val="22"/>
    </w:rPr>
  </w:style>
  <w:style w:type="paragraph" w:styleId="Sidefod">
    <w:name w:val="footer"/>
    <w:basedOn w:val="Normal"/>
    <w:link w:val="SidefodTegn"/>
    <w:uiPriority w:val="99"/>
    <w:rsid w:val="00597218"/>
    <w:pPr>
      <w:tabs>
        <w:tab w:val="center" w:pos="4819"/>
        <w:tab w:val="right" w:pos="9638"/>
      </w:tabs>
    </w:pPr>
  </w:style>
  <w:style w:type="character" w:customStyle="1" w:styleId="SidefodTegn">
    <w:name w:val="Sidefod Tegn"/>
    <w:link w:val="Sidefod"/>
    <w:uiPriority w:val="99"/>
    <w:rsid w:val="00597218"/>
    <w:rPr>
      <w:rFonts w:ascii="Calibri" w:eastAsia="Calibri" w:hAnsi="Calibri"/>
      <w:sz w:val="22"/>
      <w:szCs w:val="22"/>
    </w:rPr>
  </w:style>
  <w:style w:type="paragraph" w:styleId="Listeafsnit">
    <w:name w:val="List Paragraph"/>
    <w:basedOn w:val="Normal"/>
    <w:uiPriority w:val="72"/>
    <w:rsid w:val="0090261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029"/>
    <w:rPr>
      <w:rFonts w:ascii="Calibri" w:eastAsia="Calibri" w:hAnsi="Calibr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rsid w:val="00CC0029"/>
    <w:rPr>
      <w:color w:val="0000FF"/>
      <w:u w:val="single"/>
    </w:rPr>
  </w:style>
  <w:style w:type="character" w:customStyle="1" w:styleId="brd">
    <w:name w:val="brød"/>
    <w:rsid w:val="00CC0029"/>
    <w:rPr>
      <w:rFonts w:ascii="Verdana" w:hAnsi="Verdana" w:hint="default"/>
      <w:color w:val="000000"/>
    </w:rPr>
  </w:style>
  <w:style w:type="paragraph" w:styleId="Markeringsbobletekst">
    <w:name w:val="Balloon Text"/>
    <w:basedOn w:val="Normal"/>
    <w:link w:val="MarkeringsbobletekstTegn"/>
    <w:rsid w:val="004745A5"/>
    <w:rPr>
      <w:rFonts w:ascii="Tahoma" w:hAnsi="Tahoma" w:cs="Tahoma"/>
      <w:sz w:val="16"/>
      <w:szCs w:val="16"/>
    </w:rPr>
  </w:style>
  <w:style w:type="character" w:customStyle="1" w:styleId="MarkeringsbobletekstTegn">
    <w:name w:val="Markeringsbobletekst Tegn"/>
    <w:link w:val="Markeringsbobletekst"/>
    <w:rsid w:val="004745A5"/>
    <w:rPr>
      <w:rFonts w:ascii="Tahoma" w:eastAsia="Calibri" w:hAnsi="Tahoma" w:cs="Tahoma"/>
      <w:sz w:val="16"/>
      <w:szCs w:val="16"/>
    </w:rPr>
  </w:style>
  <w:style w:type="character" w:styleId="BesgtLink">
    <w:name w:val="FollowedHyperlink"/>
    <w:rsid w:val="00257CEE"/>
    <w:rPr>
      <w:color w:val="800080"/>
      <w:u w:val="single"/>
    </w:rPr>
  </w:style>
  <w:style w:type="paragraph" w:styleId="Sidehoved">
    <w:name w:val="header"/>
    <w:basedOn w:val="Normal"/>
    <w:link w:val="SidehovedTegn"/>
    <w:rsid w:val="00597218"/>
    <w:pPr>
      <w:tabs>
        <w:tab w:val="center" w:pos="4819"/>
        <w:tab w:val="right" w:pos="9638"/>
      </w:tabs>
    </w:pPr>
  </w:style>
  <w:style w:type="character" w:customStyle="1" w:styleId="SidehovedTegn">
    <w:name w:val="Sidehoved Tegn"/>
    <w:link w:val="Sidehoved"/>
    <w:rsid w:val="00597218"/>
    <w:rPr>
      <w:rFonts w:ascii="Calibri" w:eastAsia="Calibri" w:hAnsi="Calibri"/>
      <w:sz w:val="22"/>
      <w:szCs w:val="22"/>
    </w:rPr>
  </w:style>
  <w:style w:type="paragraph" w:styleId="Sidefod">
    <w:name w:val="footer"/>
    <w:basedOn w:val="Normal"/>
    <w:link w:val="SidefodTegn"/>
    <w:uiPriority w:val="99"/>
    <w:rsid w:val="00597218"/>
    <w:pPr>
      <w:tabs>
        <w:tab w:val="center" w:pos="4819"/>
        <w:tab w:val="right" w:pos="9638"/>
      </w:tabs>
    </w:pPr>
  </w:style>
  <w:style w:type="character" w:customStyle="1" w:styleId="SidefodTegn">
    <w:name w:val="Sidefod Tegn"/>
    <w:link w:val="Sidefod"/>
    <w:uiPriority w:val="99"/>
    <w:rsid w:val="00597218"/>
    <w:rPr>
      <w:rFonts w:ascii="Calibri" w:eastAsia="Calibri" w:hAnsi="Calibri"/>
      <w:sz w:val="22"/>
      <w:szCs w:val="22"/>
    </w:rPr>
  </w:style>
  <w:style w:type="paragraph" w:styleId="Listeafsnit">
    <w:name w:val="List Paragraph"/>
    <w:basedOn w:val="Normal"/>
    <w:uiPriority w:val="72"/>
    <w:rsid w:val="00902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49825">
      <w:bodyDiv w:val="1"/>
      <w:marLeft w:val="0"/>
      <w:marRight w:val="0"/>
      <w:marTop w:val="0"/>
      <w:marBottom w:val="0"/>
      <w:divBdr>
        <w:top w:val="none" w:sz="0" w:space="0" w:color="auto"/>
        <w:left w:val="none" w:sz="0" w:space="0" w:color="auto"/>
        <w:bottom w:val="none" w:sz="0" w:space="0" w:color="auto"/>
        <w:right w:val="none" w:sz="0" w:space="0" w:color="auto"/>
      </w:divBdr>
    </w:div>
    <w:div w:id="1021202253">
      <w:bodyDiv w:val="1"/>
      <w:marLeft w:val="0"/>
      <w:marRight w:val="0"/>
      <w:marTop w:val="0"/>
      <w:marBottom w:val="0"/>
      <w:divBdr>
        <w:top w:val="none" w:sz="0" w:space="0" w:color="auto"/>
        <w:left w:val="none" w:sz="0" w:space="0" w:color="auto"/>
        <w:bottom w:val="none" w:sz="0" w:space="0" w:color="auto"/>
        <w:right w:val="none" w:sz="0" w:space="0" w:color="auto"/>
      </w:divBdr>
    </w:div>
    <w:div w:id="1937975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bah@teknologisk.dk" TargetMode="External"/><Relationship Id="rId10" Type="http://schemas.openxmlformats.org/officeDocument/2006/relationships/hyperlink" Target="mailto:kjn@teknologisk.d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knologisk.dk" TargetMode="External"/><Relationship Id="rId2" Type="http://schemas.openxmlformats.org/officeDocument/2006/relationships/hyperlink" Target="mailto:kommunikation@teknologisk.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459</Words>
  <Characters>2800</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PM SKABELON</vt:lpstr>
    </vt:vector>
  </TitlesOfParts>
  <Company>Teknologisk Institut</Company>
  <LinksUpToDate>false</LinksUpToDate>
  <CharactersWithSpaces>3253</CharactersWithSpaces>
  <SharedDoc>false</SharedDoc>
  <HLinks>
    <vt:vector size="18" baseType="variant">
      <vt:variant>
        <vt:i4>7077963</vt:i4>
      </vt:variant>
      <vt:variant>
        <vt:i4>0</vt:i4>
      </vt:variant>
      <vt:variant>
        <vt:i4>0</vt:i4>
      </vt:variant>
      <vt:variant>
        <vt:i4>5</vt:i4>
      </vt:variant>
      <vt:variant>
        <vt:lpwstr>mailto:xx@teknologisk.dk</vt:lpwstr>
      </vt:variant>
      <vt:variant>
        <vt:lpwstr/>
      </vt:variant>
      <vt:variant>
        <vt:i4>6750283</vt:i4>
      </vt:variant>
      <vt:variant>
        <vt:i4>3</vt:i4>
      </vt:variant>
      <vt:variant>
        <vt:i4>0</vt:i4>
      </vt:variant>
      <vt:variant>
        <vt:i4>5</vt:i4>
      </vt:variant>
      <vt:variant>
        <vt:lpwstr>mailto:kommunikation@teknologisk.dk</vt:lpwstr>
      </vt:variant>
      <vt:variant>
        <vt:lpwstr/>
      </vt:variant>
      <vt:variant>
        <vt:i4>8192102</vt:i4>
      </vt:variant>
      <vt:variant>
        <vt:i4>0</vt:i4>
      </vt:variant>
      <vt:variant>
        <vt:i4>0</vt:i4>
      </vt:variant>
      <vt:variant>
        <vt:i4>5</vt:i4>
      </vt:variant>
      <vt:variant>
        <vt:lpwstr>http://www.teknologisk.dk/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SKABELON</dc:title>
  <dc:subject/>
  <dc:creator>2020 Kommunikationsteam</dc:creator>
  <cp:keywords/>
  <cp:lastModifiedBy>Niels Tradsfeldt</cp:lastModifiedBy>
  <cp:revision>5</cp:revision>
  <cp:lastPrinted>2012-02-10T10:02:00Z</cp:lastPrinted>
  <dcterms:created xsi:type="dcterms:W3CDTF">2013-12-16T12:21:00Z</dcterms:created>
  <dcterms:modified xsi:type="dcterms:W3CDTF">2013-12-17T14:46:00Z</dcterms:modified>
</cp:coreProperties>
</file>