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2954" w14:textId="06125D42" w:rsidR="00230D54" w:rsidRPr="0012607B" w:rsidRDefault="007062CF" w:rsidP="00230D54">
      <w:pPr>
        <w:overflowPunct w:val="0"/>
        <w:autoSpaceDE w:val="0"/>
        <w:autoSpaceDN w:val="0"/>
        <w:adjustRightInd w:val="0"/>
        <w:textAlignment w:val="baseline"/>
        <w:rPr>
          <w:rFonts w:ascii="Arial" w:hAnsi="Arial" w:cs="Arial"/>
          <w:b/>
          <w:caps/>
          <w:sz w:val="28"/>
          <w:szCs w:val="28"/>
        </w:rPr>
      </w:pPr>
      <w:r>
        <w:rPr>
          <w:rFonts w:ascii="Arial" w:hAnsi="Arial" w:cs="Arial"/>
          <w:b/>
          <w:caps/>
          <w:sz w:val="28"/>
          <w:szCs w:val="28"/>
        </w:rPr>
        <w:t>ALL-NEW FORD RANGER RAPTOR – TECHNICAL SPECIFICATION</w:t>
      </w:r>
    </w:p>
    <w:p w14:paraId="326E6863" w14:textId="77777777" w:rsidR="00230D54" w:rsidRDefault="00230D54" w:rsidP="00230D54">
      <w:pPr>
        <w:overflowPunct w:val="0"/>
        <w:autoSpaceDE w:val="0"/>
        <w:autoSpaceDN w:val="0"/>
        <w:adjustRightInd w:val="0"/>
        <w:textAlignment w:val="baseline"/>
        <w:rPr>
          <w:rFonts w:ascii="Arial" w:hAnsi="Arial" w:cs="Arial"/>
          <w:szCs w:val="22"/>
        </w:rPr>
      </w:pPr>
    </w:p>
    <w:p w14:paraId="50A774E2" w14:textId="77777777" w:rsidR="0012607B" w:rsidRPr="0012607B" w:rsidRDefault="0012607B" w:rsidP="00230D54">
      <w:pPr>
        <w:overflowPunct w:val="0"/>
        <w:autoSpaceDE w:val="0"/>
        <w:autoSpaceDN w:val="0"/>
        <w:adjustRightInd w:val="0"/>
        <w:textAlignment w:val="baseline"/>
        <w:rPr>
          <w:rFonts w:ascii="Arial" w:hAnsi="Arial" w:cs="Arial"/>
          <w:szCs w:val="22"/>
        </w:rPr>
      </w:pPr>
    </w:p>
    <w:p w14:paraId="6A9C9D01" w14:textId="0C1B7042" w:rsidR="007062CF" w:rsidRDefault="007062CF" w:rsidP="007062CF">
      <w:pPr>
        <w:rPr>
          <w:rFonts w:ascii="Arial" w:hAnsi="Arial" w:cs="Arial"/>
          <w:b/>
          <w:bCs/>
          <w:szCs w:val="20"/>
        </w:rPr>
      </w:pPr>
      <w:r w:rsidRPr="007011B1">
        <w:rPr>
          <w:rFonts w:ascii="Arial" w:hAnsi="Arial" w:cs="Arial"/>
          <w:b/>
          <w:bCs/>
          <w:szCs w:val="20"/>
        </w:rPr>
        <w:t>BODY</w:t>
      </w:r>
    </w:p>
    <w:p w14:paraId="13AE3F83" w14:textId="77777777" w:rsidR="007011B1" w:rsidRPr="007011B1" w:rsidRDefault="007011B1" w:rsidP="007062CF">
      <w:pPr>
        <w:rPr>
          <w:rFonts w:ascii="Arial" w:hAnsi="Arial" w:cs="Arial"/>
          <w:b/>
          <w:bCs/>
          <w:szCs w:val="20"/>
        </w:rPr>
      </w:pPr>
    </w:p>
    <w:tbl>
      <w:tblPr>
        <w:tblStyle w:val="TableGrid"/>
        <w:tblW w:w="0" w:type="auto"/>
        <w:tblLook w:val="04A0" w:firstRow="1" w:lastRow="0" w:firstColumn="1" w:lastColumn="0" w:noHBand="0" w:noVBand="1"/>
      </w:tblPr>
      <w:tblGrid>
        <w:gridCol w:w="2405"/>
        <w:gridCol w:w="6611"/>
      </w:tblGrid>
      <w:tr w:rsidR="007062CF" w:rsidRPr="007011B1" w14:paraId="6C43443D" w14:textId="77777777" w:rsidTr="00EF5BA7">
        <w:tc>
          <w:tcPr>
            <w:tcW w:w="2405" w:type="dxa"/>
          </w:tcPr>
          <w:p w14:paraId="15401B56" w14:textId="77777777" w:rsidR="007062CF" w:rsidRPr="007011B1" w:rsidRDefault="007062CF" w:rsidP="00EF5BA7">
            <w:pPr>
              <w:rPr>
                <w:rFonts w:ascii="Arial" w:hAnsi="Arial" w:cs="Arial"/>
                <w:szCs w:val="20"/>
              </w:rPr>
            </w:pPr>
            <w:r w:rsidRPr="007011B1">
              <w:rPr>
                <w:rFonts w:ascii="Arial" w:hAnsi="Arial" w:cs="Arial"/>
                <w:szCs w:val="20"/>
              </w:rPr>
              <w:t>Construction/materials</w:t>
            </w:r>
          </w:p>
        </w:tc>
        <w:tc>
          <w:tcPr>
            <w:tcW w:w="6611" w:type="dxa"/>
          </w:tcPr>
          <w:p w14:paraId="57658244" w14:textId="77777777" w:rsidR="007062CF" w:rsidRPr="007011B1" w:rsidRDefault="007062CF" w:rsidP="00EF5BA7">
            <w:pPr>
              <w:rPr>
                <w:rFonts w:ascii="Arial" w:hAnsi="Arial" w:cs="Arial"/>
                <w:szCs w:val="20"/>
              </w:rPr>
            </w:pPr>
            <w:r w:rsidRPr="007011B1">
              <w:rPr>
                <w:rFonts w:ascii="Arial" w:hAnsi="Arial" w:cs="Arial"/>
                <w:szCs w:val="20"/>
              </w:rPr>
              <w:t>Heavy-duty fully boxed steel chassis frame, reinforced C-</w:t>
            </w:r>
            <w:proofErr w:type="gramStart"/>
            <w:r w:rsidRPr="007011B1">
              <w:rPr>
                <w:rFonts w:ascii="Arial" w:hAnsi="Arial" w:cs="Arial"/>
                <w:szCs w:val="20"/>
              </w:rPr>
              <w:t>pillar</w:t>
            </w:r>
            <w:proofErr w:type="gramEnd"/>
            <w:r w:rsidRPr="007011B1">
              <w:rPr>
                <w:rFonts w:ascii="Arial" w:hAnsi="Arial" w:cs="Arial"/>
                <w:szCs w:val="20"/>
              </w:rPr>
              <w:t xml:space="preserve"> and load box, hydroformed front end, Raptor-specific mounts for jounce bumper, shock tower and rear shock bracket, 2.3 mm-thick high-strength steel bash plate, engine </w:t>
            </w:r>
            <w:proofErr w:type="spellStart"/>
            <w:r w:rsidRPr="007011B1">
              <w:rPr>
                <w:rFonts w:ascii="Arial" w:hAnsi="Arial" w:cs="Arial"/>
                <w:szCs w:val="20"/>
              </w:rPr>
              <w:t>underguard</w:t>
            </w:r>
            <w:proofErr w:type="spellEnd"/>
            <w:r w:rsidRPr="007011B1">
              <w:rPr>
                <w:rFonts w:ascii="Arial" w:hAnsi="Arial" w:cs="Arial"/>
                <w:szCs w:val="20"/>
              </w:rPr>
              <w:t xml:space="preserve"> and transfer case shield, dual recovery hooks</w:t>
            </w:r>
          </w:p>
        </w:tc>
      </w:tr>
      <w:tr w:rsidR="007062CF" w:rsidRPr="007011B1" w14:paraId="766FA951" w14:textId="77777777" w:rsidTr="00EF5BA7">
        <w:tc>
          <w:tcPr>
            <w:tcW w:w="2405" w:type="dxa"/>
          </w:tcPr>
          <w:p w14:paraId="6B9DDAAF" w14:textId="77777777" w:rsidR="007062CF" w:rsidRPr="007011B1" w:rsidRDefault="007062CF" w:rsidP="00EF5BA7">
            <w:pPr>
              <w:rPr>
                <w:rFonts w:ascii="Arial" w:hAnsi="Arial" w:cs="Arial"/>
                <w:szCs w:val="20"/>
              </w:rPr>
            </w:pPr>
            <w:r w:rsidRPr="007011B1">
              <w:rPr>
                <w:rFonts w:ascii="Arial" w:hAnsi="Arial" w:cs="Arial"/>
                <w:szCs w:val="20"/>
              </w:rPr>
              <w:t>Body styles</w:t>
            </w:r>
          </w:p>
        </w:tc>
        <w:tc>
          <w:tcPr>
            <w:tcW w:w="6611" w:type="dxa"/>
          </w:tcPr>
          <w:p w14:paraId="21DB559A" w14:textId="77777777" w:rsidR="007062CF" w:rsidRPr="007011B1" w:rsidRDefault="007062CF" w:rsidP="00EF5BA7">
            <w:pPr>
              <w:rPr>
                <w:rFonts w:ascii="Arial" w:hAnsi="Arial" w:cs="Arial"/>
                <w:szCs w:val="20"/>
              </w:rPr>
            </w:pPr>
            <w:r w:rsidRPr="007011B1">
              <w:rPr>
                <w:rFonts w:ascii="Arial" w:hAnsi="Arial" w:cs="Arial"/>
                <w:szCs w:val="20"/>
              </w:rPr>
              <w:t>Double cab</w:t>
            </w:r>
          </w:p>
        </w:tc>
      </w:tr>
      <w:tr w:rsidR="007062CF" w:rsidRPr="007011B1" w14:paraId="6A8D67E2" w14:textId="77777777" w:rsidTr="00EF5BA7">
        <w:tc>
          <w:tcPr>
            <w:tcW w:w="2405" w:type="dxa"/>
          </w:tcPr>
          <w:p w14:paraId="34BF875B" w14:textId="77777777" w:rsidR="007062CF" w:rsidRPr="007011B1" w:rsidRDefault="007062CF" w:rsidP="00EF5BA7">
            <w:pPr>
              <w:rPr>
                <w:rFonts w:ascii="Arial" w:hAnsi="Arial" w:cs="Arial"/>
                <w:szCs w:val="20"/>
              </w:rPr>
            </w:pPr>
            <w:r w:rsidRPr="007011B1">
              <w:rPr>
                <w:rFonts w:ascii="Arial" w:hAnsi="Arial" w:cs="Arial"/>
                <w:szCs w:val="20"/>
              </w:rPr>
              <w:t>Assembly location</w:t>
            </w:r>
          </w:p>
        </w:tc>
        <w:tc>
          <w:tcPr>
            <w:tcW w:w="6611" w:type="dxa"/>
          </w:tcPr>
          <w:p w14:paraId="32B87C82" w14:textId="77777777" w:rsidR="007062CF" w:rsidRPr="007011B1" w:rsidRDefault="007062CF" w:rsidP="00EF5BA7">
            <w:pPr>
              <w:rPr>
                <w:rFonts w:ascii="Arial" w:hAnsi="Arial" w:cs="Arial"/>
                <w:szCs w:val="20"/>
              </w:rPr>
            </w:pPr>
            <w:r w:rsidRPr="007011B1">
              <w:rPr>
                <w:rFonts w:ascii="Arial" w:hAnsi="Arial" w:cs="Arial"/>
                <w:szCs w:val="20"/>
              </w:rPr>
              <w:t>Ford Thailand Manufacturing plant, Rayong, Thailand</w:t>
            </w:r>
          </w:p>
        </w:tc>
      </w:tr>
    </w:tbl>
    <w:p w14:paraId="4DD72F14" w14:textId="77777777" w:rsidR="007062CF" w:rsidRPr="007011B1" w:rsidRDefault="007062CF" w:rsidP="007062CF">
      <w:pPr>
        <w:autoSpaceDE w:val="0"/>
        <w:autoSpaceDN w:val="0"/>
        <w:adjustRightInd w:val="0"/>
        <w:rPr>
          <w:rFonts w:ascii="Arial" w:hAnsi="Arial" w:cs="Arial"/>
          <w:szCs w:val="20"/>
        </w:rPr>
      </w:pPr>
    </w:p>
    <w:p w14:paraId="5335F445" w14:textId="77777777" w:rsidR="007062CF" w:rsidRPr="007011B1" w:rsidRDefault="007062CF" w:rsidP="007062CF">
      <w:pPr>
        <w:autoSpaceDE w:val="0"/>
        <w:autoSpaceDN w:val="0"/>
        <w:adjustRightInd w:val="0"/>
        <w:rPr>
          <w:rFonts w:ascii="Arial" w:hAnsi="Arial" w:cs="Arial"/>
          <w:szCs w:val="20"/>
        </w:rPr>
      </w:pPr>
    </w:p>
    <w:p w14:paraId="57E8EB62" w14:textId="2B06F87B" w:rsidR="007062CF" w:rsidRDefault="007062CF" w:rsidP="007062CF">
      <w:pPr>
        <w:rPr>
          <w:rFonts w:ascii="Arial" w:hAnsi="Arial" w:cs="Arial"/>
          <w:b/>
          <w:bCs/>
          <w:szCs w:val="20"/>
        </w:rPr>
      </w:pPr>
      <w:r w:rsidRPr="007011B1">
        <w:rPr>
          <w:rFonts w:ascii="Arial" w:hAnsi="Arial" w:cs="Arial"/>
          <w:b/>
          <w:bCs/>
          <w:szCs w:val="20"/>
        </w:rPr>
        <w:t>DRIVETRAIN</w:t>
      </w:r>
    </w:p>
    <w:p w14:paraId="4577483F" w14:textId="77777777" w:rsidR="007011B1" w:rsidRPr="007011B1" w:rsidRDefault="007011B1" w:rsidP="007062CF">
      <w:pPr>
        <w:rPr>
          <w:rFonts w:ascii="Arial" w:hAnsi="Arial" w:cs="Arial"/>
          <w:b/>
          <w:bCs/>
          <w:szCs w:val="20"/>
        </w:rPr>
      </w:pPr>
    </w:p>
    <w:tbl>
      <w:tblPr>
        <w:tblStyle w:val="TableGrid"/>
        <w:tblW w:w="0" w:type="auto"/>
        <w:tblLook w:val="04A0" w:firstRow="1" w:lastRow="0" w:firstColumn="1" w:lastColumn="0" w:noHBand="0" w:noVBand="1"/>
      </w:tblPr>
      <w:tblGrid>
        <w:gridCol w:w="2405"/>
        <w:gridCol w:w="6611"/>
      </w:tblGrid>
      <w:tr w:rsidR="007062CF" w:rsidRPr="007011B1" w14:paraId="2CB4A0F6" w14:textId="77777777" w:rsidTr="00EF5BA7">
        <w:tc>
          <w:tcPr>
            <w:tcW w:w="2405" w:type="dxa"/>
          </w:tcPr>
          <w:p w14:paraId="1D9AF328" w14:textId="77777777" w:rsidR="007062CF" w:rsidRPr="007011B1" w:rsidRDefault="007062CF" w:rsidP="00EF5BA7">
            <w:pPr>
              <w:rPr>
                <w:rFonts w:ascii="Arial" w:hAnsi="Arial" w:cs="Arial"/>
                <w:szCs w:val="20"/>
              </w:rPr>
            </w:pPr>
            <w:r w:rsidRPr="007011B1">
              <w:rPr>
                <w:rFonts w:ascii="Arial" w:hAnsi="Arial" w:cs="Arial"/>
                <w:szCs w:val="20"/>
              </w:rPr>
              <w:t>Engine</w:t>
            </w:r>
          </w:p>
        </w:tc>
        <w:tc>
          <w:tcPr>
            <w:tcW w:w="6611" w:type="dxa"/>
          </w:tcPr>
          <w:p w14:paraId="5C6F163A" w14:textId="77777777" w:rsidR="007062CF" w:rsidRPr="007011B1" w:rsidRDefault="007062CF" w:rsidP="00EF5BA7">
            <w:pPr>
              <w:rPr>
                <w:rFonts w:ascii="Arial" w:hAnsi="Arial" w:cs="Arial"/>
                <w:szCs w:val="20"/>
              </w:rPr>
            </w:pPr>
            <w:r w:rsidRPr="007011B1">
              <w:rPr>
                <w:rFonts w:ascii="Arial" w:hAnsi="Arial" w:cs="Arial"/>
                <w:szCs w:val="20"/>
              </w:rPr>
              <w:t>3.0-litre twin-turbo EcoBoost petrol, electronically-controlled four-way active exhaust (Quiet, Normal, Sport, Baja)</w:t>
            </w:r>
          </w:p>
        </w:tc>
      </w:tr>
      <w:tr w:rsidR="007062CF" w:rsidRPr="007011B1" w14:paraId="2765813E" w14:textId="77777777" w:rsidTr="00EF5BA7">
        <w:tc>
          <w:tcPr>
            <w:tcW w:w="2405" w:type="dxa"/>
          </w:tcPr>
          <w:p w14:paraId="288FDACE" w14:textId="77777777" w:rsidR="007062CF" w:rsidRPr="007011B1" w:rsidRDefault="007062CF" w:rsidP="00EF5BA7">
            <w:pPr>
              <w:rPr>
                <w:rFonts w:ascii="Arial" w:hAnsi="Arial" w:cs="Arial"/>
                <w:szCs w:val="20"/>
              </w:rPr>
            </w:pPr>
            <w:r w:rsidRPr="007011B1">
              <w:rPr>
                <w:rFonts w:ascii="Arial" w:hAnsi="Arial" w:cs="Arial"/>
                <w:szCs w:val="20"/>
              </w:rPr>
              <w:t>Transmission</w:t>
            </w:r>
          </w:p>
        </w:tc>
        <w:tc>
          <w:tcPr>
            <w:tcW w:w="6611" w:type="dxa"/>
          </w:tcPr>
          <w:p w14:paraId="31C9D7B8" w14:textId="77777777" w:rsidR="007062CF" w:rsidRPr="007011B1" w:rsidRDefault="007062CF" w:rsidP="00EF5BA7">
            <w:pPr>
              <w:autoSpaceDE w:val="0"/>
              <w:autoSpaceDN w:val="0"/>
              <w:adjustRightInd w:val="0"/>
              <w:rPr>
                <w:rFonts w:ascii="Arial" w:eastAsia="FordAntennaCond-Regular" w:hAnsi="Arial" w:cs="Arial"/>
                <w:color w:val="262626"/>
                <w:szCs w:val="20"/>
              </w:rPr>
            </w:pPr>
            <w:r w:rsidRPr="007011B1">
              <w:rPr>
                <w:rFonts w:ascii="Arial" w:hAnsi="Arial" w:cs="Arial"/>
                <w:szCs w:val="20"/>
              </w:rPr>
              <w:t>10-speed automatic transmission, full-time four-wheel drive system, electronically</w:t>
            </w:r>
            <w:r w:rsidRPr="007011B1">
              <w:rPr>
                <w:rFonts w:ascii="Cambria Math" w:hAnsi="Cambria Math" w:cs="Cambria Math"/>
                <w:szCs w:val="20"/>
              </w:rPr>
              <w:t>‑</w:t>
            </w:r>
            <w:r w:rsidRPr="007011B1">
              <w:rPr>
                <w:rFonts w:ascii="Arial" w:hAnsi="Arial" w:cs="Arial"/>
                <w:szCs w:val="20"/>
              </w:rPr>
              <w:t>controlled on</w:t>
            </w:r>
            <w:r w:rsidRPr="007011B1">
              <w:rPr>
                <w:rFonts w:ascii="Cambria Math" w:hAnsi="Cambria Math" w:cs="Cambria Math"/>
                <w:szCs w:val="20"/>
              </w:rPr>
              <w:t>‑</w:t>
            </w:r>
            <w:r w:rsidRPr="007011B1">
              <w:rPr>
                <w:rFonts w:ascii="Arial" w:hAnsi="Arial" w:cs="Arial"/>
                <w:szCs w:val="20"/>
              </w:rPr>
              <w:t>demand two-speed transfer case, locking front and rear differentials</w:t>
            </w:r>
          </w:p>
        </w:tc>
      </w:tr>
    </w:tbl>
    <w:p w14:paraId="7C1BE15D" w14:textId="77777777" w:rsidR="007062CF" w:rsidRPr="007011B1" w:rsidRDefault="007062CF" w:rsidP="007062CF">
      <w:pPr>
        <w:autoSpaceDE w:val="0"/>
        <w:autoSpaceDN w:val="0"/>
        <w:adjustRightInd w:val="0"/>
        <w:rPr>
          <w:rFonts w:ascii="Arial" w:hAnsi="Arial" w:cs="Arial"/>
          <w:szCs w:val="20"/>
        </w:rPr>
      </w:pPr>
    </w:p>
    <w:p w14:paraId="54A1B5AE" w14:textId="77777777" w:rsidR="007062CF" w:rsidRPr="007011B1" w:rsidRDefault="007062CF" w:rsidP="007062CF">
      <w:pPr>
        <w:autoSpaceDE w:val="0"/>
        <w:autoSpaceDN w:val="0"/>
        <w:adjustRightInd w:val="0"/>
        <w:rPr>
          <w:rFonts w:ascii="Arial" w:hAnsi="Arial" w:cs="Arial"/>
          <w:szCs w:val="20"/>
        </w:rPr>
      </w:pPr>
    </w:p>
    <w:p w14:paraId="5AC3A8A7" w14:textId="48BD8E40" w:rsidR="007062CF" w:rsidRPr="007011B1" w:rsidRDefault="007062CF" w:rsidP="007062CF">
      <w:pPr>
        <w:rPr>
          <w:rFonts w:ascii="Arial" w:hAnsi="Arial" w:cs="Arial"/>
          <w:b/>
          <w:bCs/>
          <w:szCs w:val="20"/>
        </w:rPr>
      </w:pPr>
      <w:r w:rsidRPr="007011B1">
        <w:rPr>
          <w:rFonts w:ascii="Arial" w:hAnsi="Arial" w:cs="Arial"/>
          <w:b/>
          <w:bCs/>
          <w:szCs w:val="20"/>
        </w:rPr>
        <w:t>PERFORMANCE &amp; ECONOMY</w:t>
      </w:r>
      <w:r w:rsidR="007011B1">
        <w:rPr>
          <w:rFonts w:ascii="Arial" w:hAnsi="Arial" w:cs="Arial"/>
          <w:b/>
          <w:bCs/>
          <w:szCs w:val="20"/>
        </w:rPr>
        <w:br/>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062CF" w:rsidRPr="007011B1" w14:paraId="2DCAD503" w14:textId="77777777" w:rsidTr="00EF5BA7">
        <w:tc>
          <w:tcPr>
            <w:tcW w:w="1502" w:type="dxa"/>
          </w:tcPr>
          <w:p w14:paraId="1F2A03B5" w14:textId="77777777" w:rsidR="007062CF" w:rsidRPr="007011B1" w:rsidRDefault="007062CF" w:rsidP="00EF5BA7">
            <w:pPr>
              <w:rPr>
                <w:rFonts w:ascii="Arial" w:hAnsi="Arial" w:cs="Arial"/>
                <w:szCs w:val="20"/>
              </w:rPr>
            </w:pPr>
            <w:r w:rsidRPr="007011B1">
              <w:rPr>
                <w:rFonts w:ascii="Arial" w:hAnsi="Arial" w:cs="Arial"/>
                <w:szCs w:val="20"/>
              </w:rPr>
              <w:t>Engine</w:t>
            </w:r>
          </w:p>
        </w:tc>
        <w:tc>
          <w:tcPr>
            <w:tcW w:w="1502" w:type="dxa"/>
          </w:tcPr>
          <w:p w14:paraId="29DD05F4" w14:textId="77777777" w:rsidR="007062CF" w:rsidRPr="007011B1" w:rsidRDefault="007062CF" w:rsidP="00EF5BA7">
            <w:pPr>
              <w:rPr>
                <w:rFonts w:ascii="Arial" w:hAnsi="Arial" w:cs="Arial"/>
                <w:szCs w:val="20"/>
              </w:rPr>
            </w:pPr>
            <w:r w:rsidRPr="007011B1">
              <w:rPr>
                <w:rFonts w:ascii="Arial" w:hAnsi="Arial" w:cs="Arial"/>
                <w:szCs w:val="20"/>
              </w:rPr>
              <w:t>Power (PS)</w:t>
            </w:r>
          </w:p>
        </w:tc>
        <w:tc>
          <w:tcPr>
            <w:tcW w:w="1503" w:type="dxa"/>
          </w:tcPr>
          <w:p w14:paraId="1F3A3B42" w14:textId="77777777" w:rsidR="007062CF" w:rsidRPr="007011B1" w:rsidRDefault="007062CF" w:rsidP="00EF5BA7">
            <w:pPr>
              <w:rPr>
                <w:rFonts w:ascii="Arial" w:hAnsi="Arial" w:cs="Arial"/>
                <w:szCs w:val="20"/>
                <w:vertAlign w:val="superscript"/>
              </w:rPr>
            </w:pPr>
            <w:r w:rsidRPr="007011B1">
              <w:rPr>
                <w:rFonts w:ascii="Arial" w:hAnsi="Arial" w:cs="Arial"/>
                <w:szCs w:val="20"/>
              </w:rPr>
              <w:t>CO</w:t>
            </w:r>
            <w:r w:rsidRPr="007011B1">
              <w:rPr>
                <w:rFonts w:ascii="Arial" w:hAnsi="Arial" w:cs="Arial"/>
                <w:szCs w:val="20"/>
                <w:vertAlign w:val="subscript"/>
              </w:rPr>
              <w:t>2</w:t>
            </w:r>
            <w:r w:rsidRPr="007011B1">
              <w:rPr>
                <w:rFonts w:ascii="Arial" w:hAnsi="Arial" w:cs="Arial"/>
                <w:szCs w:val="20"/>
              </w:rPr>
              <w:t xml:space="preserve"> (g/km) </w:t>
            </w:r>
            <w:r w:rsidRPr="007011B1">
              <w:rPr>
                <w:rFonts w:ascii="Arial" w:hAnsi="Arial" w:cs="Arial"/>
                <w:szCs w:val="20"/>
                <w:vertAlign w:val="superscript"/>
              </w:rPr>
              <w:t>1</w:t>
            </w:r>
          </w:p>
        </w:tc>
        <w:tc>
          <w:tcPr>
            <w:tcW w:w="1503" w:type="dxa"/>
          </w:tcPr>
          <w:p w14:paraId="18000FBF" w14:textId="6A7544F1" w:rsidR="007062CF" w:rsidRPr="007011B1" w:rsidRDefault="007062CF" w:rsidP="00EF5BA7">
            <w:pPr>
              <w:rPr>
                <w:rFonts w:ascii="Arial" w:hAnsi="Arial" w:cs="Arial"/>
                <w:szCs w:val="20"/>
                <w:vertAlign w:val="superscript"/>
              </w:rPr>
            </w:pPr>
            <w:r w:rsidRPr="007011B1">
              <w:rPr>
                <w:rFonts w:ascii="Arial" w:hAnsi="Arial" w:cs="Arial"/>
                <w:szCs w:val="20"/>
              </w:rPr>
              <w:t>Fuel efficiency (l/100</w:t>
            </w:r>
            <w:r w:rsidR="00AE01A7">
              <w:rPr>
                <w:rFonts w:ascii="Arial" w:hAnsi="Arial" w:cs="Arial"/>
                <w:szCs w:val="20"/>
              </w:rPr>
              <w:t xml:space="preserve"> </w:t>
            </w:r>
            <w:r w:rsidRPr="007011B1">
              <w:rPr>
                <w:rFonts w:ascii="Arial" w:hAnsi="Arial" w:cs="Arial"/>
                <w:szCs w:val="20"/>
              </w:rPr>
              <w:t xml:space="preserve">km) </w:t>
            </w:r>
            <w:r w:rsidRPr="007011B1">
              <w:rPr>
                <w:rFonts w:ascii="Arial" w:hAnsi="Arial" w:cs="Arial"/>
                <w:szCs w:val="20"/>
                <w:vertAlign w:val="superscript"/>
              </w:rPr>
              <w:t>1</w:t>
            </w:r>
          </w:p>
        </w:tc>
        <w:tc>
          <w:tcPr>
            <w:tcW w:w="1503" w:type="dxa"/>
          </w:tcPr>
          <w:p w14:paraId="5568D1C6" w14:textId="77777777" w:rsidR="007062CF" w:rsidRPr="007011B1" w:rsidRDefault="007062CF" w:rsidP="00EF5BA7">
            <w:pPr>
              <w:rPr>
                <w:rFonts w:ascii="Arial" w:hAnsi="Arial" w:cs="Arial"/>
                <w:szCs w:val="20"/>
              </w:rPr>
            </w:pPr>
            <w:r w:rsidRPr="007011B1">
              <w:rPr>
                <w:rFonts w:ascii="Arial" w:hAnsi="Arial" w:cs="Arial"/>
                <w:szCs w:val="20"/>
              </w:rPr>
              <w:t>Max speed (km/h)</w:t>
            </w:r>
          </w:p>
        </w:tc>
        <w:tc>
          <w:tcPr>
            <w:tcW w:w="1503" w:type="dxa"/>
          </w:tcPr>
          <w:p w14:paraId="31448C65" w14:textId="77777777" w:rsidR="007062CF" w:rsidRPr="007011B1" w:rsidRDefault="007062CF" w:rsidP="00EF5BA7">
            <w:pPr>
              <w:rPr>
                <w:rFonts w:ascii="Arial" w:hAnsi="Arial" w:cs="Arial"/>
                <w:szCs w:val="20"/>
              </w:rPr>
            </w:pPr>
            <w:r w:rsidRPr="007011B1">
              <w:rPr>
                <w:rFonts w:ascii="Arial" w:hAnsi="Arial" w:cs="Arial"/>
                <w:szCs w:val="20"/>
              </w:rPr>
              <w:t>0-100 km/h (sec)</w:t>
            </w:r>
          </w:p>
        </w:tc>
      </w:tr>
      <w:tr w:rsidR="007062CF" w:rsidRPr="007011B1" w14:paraId="253F6F60" w14:textId="77777777" w:rsidTr="00EF5BA7">
        <w:tc>
          <w:tcPr>
            <w:tcW w:w="1502" w:type="dxa"/>
          </w:tcPr>
          <w:p w14:paraId="595A9128" w14:textId="77777777" w:rsidR="007062CF" w:rsidRPr="007011B1" w:rsidRDefault="007062CF" w:rsidP="00EF5BA7">
            <w:pPr>
              <w:rPr>
                <w:rFonts w:ascii="Arial" w:hAnsi="Arial" w:cs="Arial"/>
                <w:szCs w:val="20"/>
              </w:rPr>
            </w:pPr>
            <w:r w:rsidRPr="007011B1">
              <w:rPr>
                <w:rFonts w:ascii="Arial" w:hAnsi="Arial" w:cs="Arial"/>
                <w:szCs w:val="20"/>
              </w:rPr>
              <w:t xml:space="preserve">3.0-litre twin-turbo EcoBoost </w:t>
            </w:r>
          </w:p>
        </w:tc>
        <w:tc>
          <w:tcPr>
            <w:tcW w:w="1502" w:type="dxa"/>
          </w:tcPr>
          <w:p w14:paraId="027F86CC" w14:textId="76C696D2" w:rsidR="007062CF" w:rsidRPr="007011B1" w:rsidRDefault="007062CF" w:rsidP="00EF5BA7">
            <w:pPr>
              <w:rPr>
                <w:rFonts w:ascii="Arial" w:hAnsi="Arial" w:cs="Arial"/>
                <w:szCs w:val="20"/>
                <w:highlight w:val="yellow"/>
              </w:rPr>
            </w:pPr>
            <w:r w:rsidRPr="007011B1">
              <w:rPr>
                <w:rFonts w:ascii="Arial" w:hAnsi="Arial" w:cs="Arial"/>
                <w:szCs w:val="20"/>
              </w:rPr>
              <w:t>2</w:t>
            </w:r>
            <w:r w:rsidR="00AE01A7">
              <w:rPr>
                <w:rFonts w:ascii="Arial" w:hAnsi="Arial" w:cs="Arial"/>
                <w:szCs w:val="20"/>
              </w:rPr>
              <w:t>92</w:t>
            </w:r>
          </w:p>
        </w:tc>
        <w:tc>
          <w:tcPr>
            <w:tcW w:w="1503" w:type="dxa"/>
          </w:tcPr>
          <w:p w14:paraId="7162FCB9" w14:textId="194CC12B" w:rsidR="007062CF" w:rsidRPr="007011B1" w:rsidRDefault="007062CF" w:rsidP="00EF5BA7">
            <w:pPr>
              <w:rPr>
                <w:rFonts w:ascii="Arial" w:hAnsi="Arial" w:cs="Arial"/>
                <w:szCs w:val="20"/>
              </w:rPr>
            </w:pPr>
            <w:r w:rsidRPr="007011B1">
              <w:rPr>
                <w:rFonts w:ascii="Arial" w:hAnsi="Arial" w:cs="Arial"/>
                <w:szCs w:val="20"/>
              </w:rPr>
              <w:t>31</w:t>
            </w:r>
            <w:r w:rsidR="00E00F80">
              <w:rPr>
                <w:rFonts w:ascii="Arial" w:hAnsi="Arial" w:cs="Arial"/>
                <w:szCs w:val="20"/>
              </w:rPr>
              <w:t>5</w:t>
            </w:r>
          </w:p>
        </w:tc>
        <w:tc>
          <w:tcPr>
            <w:tcW w:w="1503" w:type="dxa"/>
          </w:tcPr>
          <w:p w14:paraId="7D864363" w14:textId="5231C900" w:rsidR="007062CF" w:rsidRPr="007011B1" w:rsidRDefault="007062CF" w:rsidP="00EF5BA7">
            <w:pPr>
              <w:rPr>
                <w:rFonts w:ascii="Arial" w:hAnsi="Arial" w:cs="Arial"/>
                <w:szCs w:val="20"/>
              </w:rPr>
            </w:pPr>
            <w:r w:rsidRPr="007011B1">
              <w:rPr>
                <w:rFonts w:ascii="Arial" w:hAnsi="Arial" w:cs="Arial"/>
                <w:szCs w:val="20"/>
              </w:rPr>
              <w:t>13.</w:t>
            </w:r>
            <w:r w:rsidR="00E00F80">
              <w:rPr>
                <w:rFonts w:ascii="Arial" w:hAnsi="Arial" w:cs="Arial"/>
                <w:szCs w:val="20"/>
              </w:rPr>
              <w:t>8</w:t>
            </w:r>
          </w:p>
        </w:tc>
        <w:tc>
          <w:tcPr>
            <w:tcW w:w="1503" w:type="dxa"/>
          </w:tcPr>
          <w:p w14:paraId="22D41963" w14:textId="77777777" w:rsidR="007062CF" w:rsidRPr="007011B1" w:rsidRDefault="007062CF" w:rsidP="00EF5BA7">
            <w:pPr>
              <w:rPr>
                <w:rFonts w:ascii="Arial" w:hAnsi="Arial" w:cs="Arial"/>
                <w:szCs w:val="20"/>
              </w:rPr>
            </w:pPr>
            <w:r w:rsidRPr="007011B1">
              <w:rPr>
                <w:rFonts w:ascii="Arial" w:hAnsi="Arial" w:cs="Arial"/>
                <w:szCs w:val="20"/>
              </w:rPr>
              <w:t>180</w:t>
            </w:r>
          </w:p>
        </w:tc>
        <w:tc>
          <w:tcPr>
            <w:tcW w:w="1503" w:type="dxa"/>
          </w:tcPr>
          <w:p w14:paraId="3DDEBE83" w14:textId="77777777" w:rsidR="007062CF" w:rsidRPr="007011B1" w:rsidRDefault="007062CF" w:rsidP="00EF5BA7">
            <w:pPr>
              <w:rPr>
                <w:rFonts w:ascii="Arial" w:hAnsi="Arial" w:cs="Arial"/>
                <w:szCs w:val="20"/>
              </w:rPr>
            </w:pPr>
            <w:r w:rsidRPr="007011B1">
              <w:rPr>
                <w:rFonts w:ascii="Arial" w:hAnsi="Arial" w:cs="Arial"/>
                <w:szCs w:val="20"/>
              </w:rPr>
              <w:t>7.9</w:t>
            </w:r>
          </w:p>
        </w:tc>
      </w:tr>
    </w:tbl>
    <w:p w14:paraId="0DA069CE" w14:textId="77777777" w:rsidR="007062CF" w:rsidRPr="00CF6187" w:rsidRDefault="007062CF" w:rsidP="007062CF">
      <w:pPr>
        <w:rPr>
          <w:rFonts w:ascii="Arial" w:hAnsi="Arial" w:cs="Arial"/>
          <w:sz w:val="18"/>
          <w:szCs w:val="18"/>
        </w:rPr>
      </w:pPr>
      <w:r w:rsidRPr="007011B1">
        <w:rPr>
          <w:rFonts w:ascii="Arial" w:hAnsi="Arial" w:cs="Arial"/>
          <w:szCs w:val="20"/>
        </w:rPr>
        <w:br/>
      </w:r>
      <w:r w:rsidRPr="00CF6187">
        <w:rPr>
          <w:rFonts w:ascii="Arial" w:hAnsi="Arial" w:cs="Arial"/>
          <w:sz w:val="18"/>
          <w:szCs w:val="18"/>
          <w:vertAlign w:val="superscript"/>
        </w:rPr>
        <w:t xml:space="preserve">1 </w:t>
      </w:r>
      <w:r w:rsidRPr="00CF6187">
        <w:rPr>
          <w:rFonts w:ascii="Arial" w:hAnsi="Arial" w:cs="Arial"/>
          <w:sz w:val="18"/>
          <w:szCs w:val="18"/>
        </w:rPr>
        <w:t>The declared WLTP fuel/energy consumptions, CO</w:t>
      </w:r>
      <w:r w:rsidRPr="0051318B">
        <w:rPr>
          <w:rFonts w:ascii="Arial" w:hAnsi="Arial" w:cs="Arial"/>
          <w:sz w:val="18"/>
          <w:szCs w:val="18"/>
          <w:vertAlign w:val="subscript"/>
        </w:rPr>
        <w:t>2</w:t>
      </w:r>
      <w:r w:rsidRPr="00CF6187">
        <w:rPr>
          <w:rFonts w:ascii="Arial" w:hAnsi="Arial" w:cs="Arial"/>
          <w:sz w:val="18"/>
          <w:szCs w:val="18"/>
        </w:rPr>
        <w:t>-emissions and electric range are determined according to the technical requirements and specifications of the European Regulations (EC) 715/2007 and (EU) 2017/1151 as last amended. The applied standard test procedures enable comparison between different vehicle types and different manufacturers.</w:t>
      </w:r>
    </w:p>
    <w:p w14:paraId="5E07B297" w14:textId="77777777" w:rsidR="007062CF" w:rsidRPr="007011B1" w:rsidRDefault="007062CF" w:rsidP="007062CF">
      <w:pPr>
        <w:autoSpaceDE w:val="0"/>
        <w:autoSpaceDN w:val="0"/>
        <w:adjustRightInd w:val="0"/>
        <w:rPr>
          <w:rFonts w:ascii="Arial" w:hAnsi="Arial" w:cs="Arial"/>
          <w:szCs w:val="20"/>
        </w:rPr>
      </w:pPr>
    </w:p>
    <w:p w14:paraId="685B31E1" w14:textId="77777777" w:rsidR="007062CF" w:rsidRPr="007011B1" w:rsidRDefault="007062CF" w:rsidP="007062CF">
      <w:pPr>
        <w:autoSpaceDE w:val="0"/>
        <w:autoSpaceDN w:val="0"/>
        <w:adjustRightInd w:val="0"/>
        <w:rPr>
          <w:rFonts w:ascii="Arial" w:hAnsi="Arial" w:cs="Arial"/>
          <w:szCs w:val="20"/>
        </w:rPr>
      </w:pPr>
    </w:p>
    <w:p w14:paraId="0D957B94" w14:textId="1EC74C86" w:rsidR="007062CF" w:rsidRDefault="007062CF" w:rsidP="007062CF">
      <w:pPr>
        <w:rPr>
          <w:rFonts w:ascii="Arial" w:hAnsi="Arial" w:cs="Arial"/>
          <w:b/>
          <w:bCs/>
          <w:szCs w:val="20"/>
        </w:rPr>
      </w:pPr>
      <w:r w:rsidRPr="007011B1">
        <w:rPr>
          <w:rFonts w:ascii="Arial" w:hAnsi="Arial" w:cs="Arial"/>
          <w:b/>
          <w:bCs/>
          <w:szCs w:val="20"/>
        </w:rPr>
        <w:t>POWERTRAIN</w:t>
      </w:r>
    </w:p>
    <w:p w14:paraId="5ECF728A" w14:textId="77777777" w:rsidR="007011B1" w:rsidRPr="007011B1" w:rsidRDefault="007011B1" w:rsidP="007062CF">
      <w:pPr>
        <w:rPr>
          <w:rFonts w:ascii="Arial" w:hAnsi="Arial" w:cs="Arial"/>
          <w:szCs w:val="20"/>
        </w:rPr>
      </w:pPr>
    </w:p>
    <w:tbl>
      <w:tblPr>
        <w:tblStyle w:val="TableGrid"/>
        <w:tblW w:w="9067" w:type="dxa"/>
        <w:tblLook w:val="04A0" w:firstRow="1" w:lastRow="0" w:firstColumn="1" w:lastColumn="0" w:noHBand="0" w:noVBand="1"/>
      </w:tblPr>
      <w:tblGrid>
        <w:gridCol w:w="3114"/>
        <w:gridCol w:w="5953"/>
      </w:tblGrid>
      <w:tr w:rsidR="007062CF" w:rsidRPr="007011B1" w14:paraId="2C54F2F7" w14:textId="77777777" w:rsidTr="00EF5BA7">
        <w:tc>
          <w:tcPr>
            <w:tcW w:w="3114" w:type="dxa"/>
          </w:tcPr>
          <w:p w14:paraId="3AB29364" w14:textId="77777777" w:rsidR="007062CF" w:rsidRPr="007011B1" w:rsidRDefault="007062CF" w:rsidP="00EF5BA7">
            <w:pPr>
              <w:rPr>
                <w:rFonts w:ascii="Arial" w:hAnsi="Arial" w:cs="Arial"/>
                <w:szCs w:val="20"/>
              </w:rPr>
            </w:pPr>
          </w:p>
        </w:tc>
        <w:tc>
          <w:tcPr>
            <w:tcW w:w="5953" w:type="dxa"/>
          </w:tcPr>
          <w:p w14:paraId="6FCD26C3" w14:textId="77777777" w:rsidR="007062CF" w:rsidRPr="007011B1" w:rsidRDefault="007062CF" w:rsidP="00EF5BA7">
            <w:pPr>
              <w:rPr>
                <w:rFonts w:ascii="Arial" w:hAnsi="Arial" w:cs="Arial"/>
                <w:b/>
                <w:bCs/>
                <w:szCs w:val="20"/>
              </w:rPr>
            </w:pPr>
            <w:r w:rsidRPr="007011B1">
              <w:rPr>
                <w:rFonts w:ascii="Arial" w:hAnsi="Arial" w:cs="Arial"/>
                <w:b/>
                <w:bCs/>
                <w:szCs w:val="20"/>
              </w:rPr>
              <w:t xml:space="preserve">3.0-litre twin-turbo EcoBoost </w:t>
            </w:r>
          </w:p>
        </w:tc>
      </w:tr>
      <w:tr w:rsidR="007062CF" w:rsidRPr="007011B1" w14:paraId="6DCA6A5D" w14:textId="77777777" w:rsidTr="00EF5BA7">
        <w:tc>
          <w:tcPr>
            <w:tcW w:w="3114" w:type="dxa"/>
          </w:tcPr>
          <w:p w14:paraId="51F9A567" w14:textId="77777777" w:rsidR="007062CF" w:rsidRPr="007011B1" w:rsidRDefault="007062CF" w:rsidP="00EF5BA7">
            <w:pPr>
              <w:rPr>
                <w:rFonts w:ascii="Arial" w:hAnsi="Arial" w:cs="Arial"/>
                <w:szCs w:val="20"/>
              </w:rPr>
            </w:pPr>
            <w:r w:rsidRPr="007011B1">
              <w:rPr>
                <w:rFonts w:ascii="Arial" w:hAnsi="Arial" w:cs="Arial"/>
                <w:szCs w:val="20"/>
              </w:rPr>
              <w:t>Capacity (cc)</w:t>
            </w:r>
          </w:p>
        </w:tc>
        <w:tc>
          <w:tcPr>
            <w:tcW w:w="5953" w:type="dxa"/>
          </w:tcPr>
          <w:p w14:paraId="714B38AE" w14:textId="77777777" w:rsidR="007062CF" w:rsidRPr="007011B1" w:rsidRDefault="007062CF" w:rsidP="00EF5BA7">
            <w:pPr>
              <w:rPr>
                <w:rFonts w:ascii="Arial" w:hAnsi="Arial" w:cs="Arial"/>
                <w:szCs w:val="20"/>
              </w:rPr>
            </w:pPr>
            <w:r w:rsidRPr="007011B1">
              <w:rPr>
                <w:rFonts w:ascii="Arial" w:hAnsi="Arial" w:cs="Arial"/>
                <w:szCs w:val="20"/>
              </w:rPr>
              <w:t>2956</w:t>
            </w:r>
          </w:p>
        </w:tc>
      </w:tr>
      <w:tr w:rsidR="007062CF" w:rsidRPr="007011B1" w14:paraId="5F870B97" w14:textId="77777777" w:rsidTr="00EF5BA7">
        <w:tc>
          <w:tcPr>
            <w:tcW w:w="3114" w:type="dxa"/>
          </w:tcPr>
          <w:p w14:paraId="095F5512" w14:textId="77777777" w:rsidR="007062CF" w:rsidRPr="007011B1" w:rsidRDefault="007062CF" w:rsidP="00EF5BA7">
            <w:pPr>
              <w:rPr>
                <w:rFonts w:ascii="Arial" w:hAnsi="Arial" w:cs="Arial"/>
                <w:szCs w:val="20"/>
              </w:rPr>
            </w:pPr>
            <w:r w:rsidRPr="007011B1">
              <w:rPr>
                <w:rFonts w:ascii="Arial" w:hAnsi="Arial" w:cs="Arial"/>
                <w:szCs w:val="20"/>
              </w:rPr>
              <w:t>Bore x stroke (mm)</w:t>
            </w:r>
          </w:p>
        </w:tc>
        <w:tc>
          <w:tcPr>
            <w:tcW w:w="5953" w:type="dxa"/>
          </w:tcPr>
          <w:p w14:paraId="294F3A94" w14:textId="77777777" w:rsidR="007062CF" w:rsidRPr="007011B1" w:rsidRDefault="007062CF" w:rsidP="00EF5BA7">
            <w:pPr>
              <w:rPr>
                <w:rFonts w:ascii="Arial" w:hAnsi="Arial" w:cs="Arial"/>
                <w:szCs w:val="20"/>
              </w:rPr>
            </w:pPr>
            <w:r w:rsidRPr="007011B1">
              <w:rPr>
                <w:rFonts w:ascii="Arial" w:hAnsi="Arial" w:cs="Arial"/>
                <w:szCs w:val="20"/>
              </w:rPr>
              <w:t>85.4 x 86.00</w:t>
            </w:r>
          </w:p>
        </w:tc>
      </w:tr>
      <w:tr w:rsidR="007062CF" w:rsidRPr="007011B1" w14:paraId="35D43DB6" w14:textId="77777777" w:rsidTr="00EF5BA7">
        <w:tc>
          <w:tcPr>
            <w:tcW w:w="3114" w:type="dxa"/>
          </w:tcPr>
          <w:p w14:paraId="5AD4992A" w14:textId="77777777" w:rsidR="007062CF" w:rsidRPr="007011B1" w:rsidRDefault="007062CF" w:rsidP="00EF5BA7">
            <w:pPr>
              <w:rPr>
                <w:rFonts w:ascii="Arial" w:hAnsi="Arial" w:cs="Arial"/>
                <w:szCs w:val="20"/>
              </w:rPr>
            </w:pPr>
            <w:r w:rsidRPr="007011B1">
              <w:rPr>
                <w:rFonts w:ascii="Arial" w:hAnsi="Arial" w:cs="Arial"/>
                <w:szCs w:val="20"/>
              </w:rPr>
              <w:t>Peak power (PS)</w:t>
            </w:r>
          </w:p>
        </w:tc>
        <w:tc>
          <w:tcPr>
            <w:tcW w:w="5953" w:type="dxa"/>
          </w:tcPr>
          <w:p w14:paraId="2904BD05" w14:textId="599B7E60" w:rsidR="007062CF" w:rsidRPr="007011B1" w:rsidRDefault="00AE01A7" w:rsidP="00EF5BA7">
            <w:pPr>
              <w:rPr>
                <w:rFonts w:ascii="Arial" w:hAnsi="Arial" w:cs="Arial"/>
                <w:szCs w:val="20"/>
              </w:rPr>
            </w:pPr>
            <w:r>
              <w:rPr>
                <w:rFonts w:ascii="Arial" w:hAnsi="Arial" w:cs="Arial"/>
                <w:szCs w:val="20"/>
              </w:rPr>
              <w:t>292</w:t>
            </w:r>
            <w:r w:rsidR="007062CF" w:rsidRPr="007011B1">
              <w:rPr>
                <w:rFonts w:ascii="Arial" w:hAnsi="Arial" w:cs="Arial"/>
                <w:szCs w:val="20"/>
              </w:rPr>
              <w:t xml:space="preserve"> at 5500 rpm</w:t>
            </w:r>
          </w:p>
        </w:tc>
      </w:tr>
      <w:tr w:rsidR="007062CF" w:rsidRPr="007011B1" w14:paraId="2E311B80" w14:textId="77777777" w:rsidTr="00EF5BA7">
        <w:tc>
          <w:tcPr>
            <w:tcW w:w="3114" w:type="dxa"/>
          </w:tcPr>
          <w:p w14:paraId="2A50413E" w14:textId="77777777" w:rsidR="007062CF" w:rsidRPr="007011B1" w:rsidRDefault="007062CF" w:rsidP="00EF5BA7">
            <w:pPr>
              <w:rPr>
                <w:rFonts w:ascii="Arial" w:hAnsi="Arial" w:cs="Arial"/>
                <w:szCs w:val="20"/>
              </w:rPr>
            </w:pPr>
            <w:r w:rsidRPr="007011B1">
              <w:rPr>
                <w:rFonts w:ascii="Arial" w:hAnsi="Arial" w:cs="Arial"/>
                <w:szCs w:val="20"/>
              </w:rPr>
              <w:t>Peak torque (Nm)</w:t>
            </w:r>
          </w:p>
        </w:tc>
        <w:tc>
          <w:tcPr>
            <w:tcW w:w="5953" w:type="dxa"/>
          </w:tcPr>
          <w:p w14:paraId="63E39DFF" w14:textId="77777777" w:rsidR="007062CF" w:rsidRPr="007011B1" w:rsidRDefault="007062CF" w:rsidP="00EF5BA7">
            <w:pPr>
              <w:rPr>
                <w:rFonts w:ascii="Arial" w:hAnsi="Arial" w:cs="Arial"/>
                <w:szCs w:val="20"/>
              </w:rPr>
            </w:pPr>
            <w:r w:rsidRPr="007011B1">
              <w:rPr>
                <w:rFonts w:ascii="Arial" w:hAnsi="Arial" w:cs="Arial"/>
                <w:szCs w:val="20"/>
              </w:rPr>
              <w:t>491 at 2300 rpm</w:t>
            </w:r>
          </w:p>
        </w:tc>
      </w:tr>
      <w:tr w:rsidR="007062CF" w:rsidRPr="007011B1" w14:paraId="29A48076" w14:textId="77777777" w:rsidTr="00EF5BA7">
        <w:tc>
          <w:tcPr>
            <w:tcW w:w="3114" w:type="dxa"/>
          </w:tcPr>
          <w:p w14:paraId="2CF8CB80" w14:textId="77777777" w:rsidR="007062CF" w:rsidRPr="007011B1" w:rsidRDefault="007062CF" w:rsidP="00EF5BA7">
            <w:pPr>
              <w:rPr>
                <w:rFonts w:ascii="Arial" w:hAnsi="Arial" w:cs="Arial"/>
                <w:szCs w:val="20"/>
              </w:rPr>
            </w:pPr>
            <w:r w:rsidRPr="007011B1">
              <w:rPr>
                <w:rFonts w:ascii="Arial" w:hAnsi="Arial" w:cs="Arial"/>
                <w:szCs w:val="20"/>
              </w:rPr>
              <w:t>Compression ratio</w:t>
            </w:r>
          </w:p>
        </w:tc>
        <w:tc>
          <w:tcPr>
            <w:tcW w:w="5953" w:type="dxa"/>
          </w:tcPr>
          <w:p w14:paraId="5FA3CAB6" w14:textId="77777777" w:rsidR="007062CF" w:rsidRPr="007011B1" w:rsidRDefault="007062CF" w:rsidP="00EF5BA7">
            <w:pPr>
              <w:rPr>
                <w:rFonts w:ascii="Arial" w:hAnsi="Arial" w:cs="Arial"/>
                <w:szCs w:val="20"/>
              </w:rPr>
            </w:pPr>
            <w:r w:rsidRPr="007011B1">
              <w:rPr>
                <w:rFonts w:ascii="Arial" w:hAnsi="Arial" w:cs="Arial"/>
                <w:szCs w:val="20"/>
              </w:rPr>
              <w:t>10.5:1</w:t>
            </w:r>
          </w:p>
        </w:tc>
      </w:tr>
      <w:tr w:rsidR="007062CF" w:rsidRPr="007011B1" w14:paraId="02E3E956" w14:textId="77777777" w:rsidTr="00EF5BA7">
        <w:tc>
          <w:tcPr>
            <w:tcW w:w="3114" w:type="dxa"/>
          </w:tcPr>
          <w:p w14:paraId="26E0E844" w14:textId="77777777" w:rsidR="007062CF" w:rsidRPr="007011B1" w:rsidRDefault="007062CF" w:rsidP="00EF5BA7">
            <w:pPr>
              <w:rPr>
                <w:rFonts w:ascii="Arial" w:hAnsi="Arial" w:cs="Arial"/>
                <w:szCs w:val="20"/>
              </w:rPr>
            </w:pPr>
            <w:r w:rsidRPr="007011B1">
              <w:rPr>
                <w:rFonts w:ascii="Arial" w:hAnsi="Arial" w:cs="Arial"/>
                <w:szCs w:val="20"/>
              </w:rPr>
              <w:t>Cylinder block</w:t>
            </w:r>
          </w:p>
        </w:tc>
        <w:tc>
          <w:tcPr>
            <w:tcW w:w="5953" w:type="dxa"/>
          </w:tcPr>
          <w:p w14:paraId="1D3B316D" w14:textId="03971007" w:rsidR="007062CF" w:rsidRPr="007011B1" w:rsidRDefault="008314A4" w:rsidP="00EF5BA7">
            <w:pPr>
              <w:rPr>
                <w:rFonts w:ascii="Arial" w:hAnsi="Arial" w:cs="Arial"/>
                <w:szCs w:val="20"/>
              </w:rPr>
            </w:pPr>
            <w:r>
              <w:rPr>
                <w:rFonts w:ascii="Arial" w:hAnsi="Arial" w:cs="Arial"/>
                <w:szCs w:val="20"/>
              </w:rPr>
              <w:t>C</w:t>
            </w:r>
            <w:r w:rsidR="007062CF" w:rsidRPr="007011B1">
              <w:rPr>
                <w:rFonts w:ascii="Arial" w:hAnsi="Arial" w:cs="Arial"/>
                <w:szCs w:val="20"/>
              </w:rPr>
              <w:t xml:space="preserve">ompacted graphite-iron, V6 </w:t>
            </w:r>
          </w:p>
        </w:tc>
      </w:tr>
      <w:tr w:rsidR="007062CF" w:rsidRPr="007011B1" w14:paraId="0924DD2A" w14:textId="77777777" w:rsidTr="00EF5BA7">
        <w:tc>
          <w:tcPr>
            <w:tcW w:w="3114" w:type="dxa"/>
          </w:tcPr>
          <w:p w14:paraId="7C7B2756" w14:textId="77777777" w:rsidR="007062CF" w:rsidRPr="007011B1" w:rsidRDefault="007062CF" w:rsidP="00EF5BA7">
            <w:pPr>
              <w:rPr>
                <w:rFonts w:ascii="Arial" w:hAnsi="Arial" w:cs="Arial"/>
                <w:szCs w:val="20"/>
              </w:rPr>
            </w:pPr>
            <w:r w:rsidRPr="007011B1">
              <w:rPr>
                <w:rFonts w:ascii="Arial" w:hAnsi="Arial" w:cs="Arial"/>
                <w:szCs w:val="20"/>
              </w:rPr>
              <w:t>Cylinder head</w:t>
            </w:r>
          </w:p>
        </w:tc>
        <w:tc>
          <w:tcPr>
            <w:tcW w:w="5953" w:type="dxa"/>
          </w:tcPr>
          <w:p w14:paraId="1BA0F6B2" w14:textId="77777777" w:rsidR="007062CF" w:rsidRPr="007011B1" w:rsidRDefault="007062CF" w:rsidP="00EF5BA7">
            <w:pPr>
              <w:rPr>
                <w:rFonts w:ascii="Arial" w:hAnsi="Arial" w:cs="Arial"/>
                <w:szCs w:val="20"/>
              </w:rPr>
            </w:pPr>
            <w:r w:rsidRPr="007011B1">
              <w:rPr>
                <w:rFonts w:ascii="Arial" w:hAnsi="Arial" w:cs="Arial"/>
                <w:szCs w:val="20"/>
              </w:rPr>
              <w:t>Cast aluminium, integrated exhaust manifold</w:t>
            </w:r>
          </w:p>
        </w:tc>
      </w:tr>
      <w:tr w:rsidR="007062CF" w:rsidRPr="007011B1" w14:paraId="7586C63F" w14:textId="77777777" w:rsidTr="00EF5BA7">
        <w:tc>
          <w:tcPr>
            <w:tcW w:w="3114" w:type="dxa"/>
          </w:tcPr>
          <w:p w14:paraId="66454735" w14:textId="77777777" w:rsidR="007062CF" w:rsidRPr="007011B1" w:rsidRDefault="007062CF" w:rsidP="00EF5BA7">
            <w:pPr>
              <w:rPr>
                <w:rFonts w:ascii="Arial" w:hAnsi="Arial" w:cs="Arial"/>
                <w:szCs w:val="20"/>
              </w:rPr>
            </w:pPr>
            <w:r w:rsidRPr="007011B1">
              <w:rPr>
                <w:rFonts w:ascii="Arial" w:hAnsi="Arial" w:cs="Arial"/>
                <w:szCs w:val="20"/>
              </w:rPr>
              <w:t xml:space="preserve">Camshaft drive </w:t>
            </w:r>
          </w:p>
        </w:tc>
        <w:tc>
          <w:tcPr>
            <w:tcW w:w="5953" w:type="dxa"/>
            <w:shd w:val="clear" w:color="auto" w:fill="auto"/>
          </w:tcPr>
          <w:p w14:paraId="0AC9A9E1" w14:textId="77777777" w:rsidR="007062CF" w:rsidRPr="007011B1" w:rsidRDefault="007062CF" w:rsidP="00EF5BA7">
            <w:pPr>
              <w:rPr>
                <w:rFonts w:ascii="Arial" w:hAnsi="Arial" w:cs="Arial"/>
                <w:szCs w:val="20"/>
              </w:rPr>
            </w:pPr>
            <w:r w:rsidRPr="007011B1">
              <w:rPr>
                <w:rFonts w:ascii="Arial" w:hAnsi="Arial" w:cs="Arial"/>
                <w:szCs w:val="20"/>
              </w:rPr>
              <w:t>Crankshaft driven featuring silent chain drive with improved NVH and durability</w:t>
            </w:r>
          </w:p>
        </w:tc>
      </w:tr>
      <w:tr w:rsidR="007062CF" w:rsidRPr="007011B1" w14:paraId="6F2C7993" w14:textId="77777777" w:rsidTr="00EF5BA7">
        <w:tc>
          <w:tcPr>
            <w:tcW w:w="3114" w:type="dxa"/>
          </w:tcPr>
          <w:p w14:paraId="4E7050DA" w14:textId="77777777" w:rsidR="007062CF" w:rsidRPr="007011B1" w:rsidRDefault="007062CF" w:rsidP="00EF5BA7">
            <w:pPr>
              <w:rPr>
                <w:rFonts w:ascii="Arial" w:hAnsi="Arial" w:cs="Arial"/>
                <w:szCs w:val="20"/>
              </w:rPr>
            </w:pPr>
            <w:r w:rsidRPr="007011B1">
              <w:rPr>
                <w:rFonts w:ascii="Arial" w:hAnsi="Arial" w:cs="Arial"/>
                <w:szCs w:val="20"/>
              </w:rPr>
              <w:t>Valve gear</w:t>
            </w:r>
          </w:p>
        </w:tc>
        <w:tc>
          <w:tcPr>
            <w:tcW w:w="5953" w:type="dxa"/>
          </w:tcPr>
          <w:p w14:paraId="45DA9FAD" w14:textId="77777777" w:rsidR="007062CF" w:rsidRPr="007011B1" w:rsidRDefault="007062CF" w:rsidP="00EF5BA7">
            <w:pPr>
              <w:rPr>
                <w:rFonts w:ascii="Arial" w:hAnsi="Arial" w:cs="Arial"/>
                <w:szCs w:val="20"/>
              </w:rPr>
            </w:pPr>
            <w:r w:rsidRPr="007011B1">
              <w:rPr>
                <w:rFonts w:ascii="Arial" w:hAnsi="Arial" w:cs="Arial"/>
                <w:szCs w:val="20"/>
              </w:rPr>
              <w:t>DOHC with 4 valves per cylinder, hydraulic lash adjusters, roller-finger followers</w:t>
            </w:r>
          </w:p>
        </w:tc>
      </w:tr>
      <w:tr w:rsidR="007062CF" w:rsidRPr="007011B1" w14:paraId="4498F050" w14:textId="77777777" w:rsidTr="00EF5BA7">
        <w:tc>
          <w:tcPr>
            <w:tcW w:w="3114" w:type="dxa"/>
          </w:tcPr>
          <w:p w14:paraId="1840F26B" w14:textId="77777777" w:rsidR="007062CF" w:rsidRPr="007011B1" w:rsidRDefault="007062CF" w:rsidP="00EF5BA7">
            <w:pPr>
              <w:rPr>
                <w:rFonts w:ascii="Arial" w:hAnsi="Arial" w:cs="Arial"/>
                <w:szCs w:val="20"/>
              </w:rPr>
            </w:pPr>
            <w:r w:rsidRPr="007011B1">
              <w:rPr>
                <w:rFonts w:ascii="Arial" w:hAnsi="Arial" w:cs="Arial"/>
                <w:szCs w:val="20"/>
              </w:rPr>
              <w:lastRenderedPageBreak/>
              <w:t>Turbocharger</w:t>
            </w:r>
          </w:p>
        </w:tc>
        <w:tc>
          <w:tcPr>
            <w:tcW w:w="5953" w:type="dxa"/>
            <w:shd w:val="clear" w:color="auto" w:fill="auto"/>
          </w:tcPr>
          <w:p w14:paraId="0EA0A9A6" w14:textId="77777777" w:rsidR="007062CF" w:rsidRPr="007011B1" w:rsidRDefault="007062CF" w:rsidP="00EF5BA7">
            <w:pPr>
              <w:rPr>
                <w:rFonts w:ascii="Arial" w:hAnsi="Arial" w:cs="Arial"/>
                <w:szCs w:val="20"/>
              </w:rPr>
            </w:pPr>
            <w:r w:rsidRPr="007011B1">
              <w:rPr>
                <w:rFonts w:ascii="Arial" w:hAnsi="Arial" w:cs="Arial"/>
                <w:szCs w:val="20"/>
              </w:rPr>
              <w:t xml:space="preserve">Twin </w:t>
            </w:r>
            <w:proofErr w:type="spellStart"/>
            <w:r w:rsidRPr="007011B1">
              <w:rPr>
                <w:rFonts w:ascii="Arial" w:hAnsi="Arial" w:cs="Arial"/>
                <w:szCs w:val="20"/>
              </w:rPr>
              <w:t>monoscroll</w:t>
            </w:r>
            <w:proofErr w:type="spellEnd"/>
            <w:r w:rsidRPr="007011B1">
              <w:rPr>
                <w:rFonts w:ascii="Arial" w:hAnsi="Arial" w:cs="Arial"/>
                <w:szCs w:val="20"/>
              </w:rPr>
              <w:t xml:space="preserve"> turbochargers with electrically-actuated turbo wastegates. High-temperature alloy turbine housing, optimised compressor wheel, enlarged compressor housings for maximum boost, water-cooled bearing housing, dedicated </w:t>
            </w:r>
            <w:proofErr w:type="gramStart"/>
            <w:r w:rsidRPr="007011B1">
              <w:rPr>
                <w:rFonts w:ascii="Arial" w:hAnsi="Arial" w:cs="Arial"/>
                <w:szCs w:val="20"/>
              </w:rPr>
              <w:t>compressor</w:t>
            </w:r>
            <w:proofErr w:type="gramEnd"/>
            <w:r w:rsidRPr="007011B1">
              <w:rPr>
                <w:rFonts w:ascii="Arial" w:hAnsi="Arial" w:cs="Arial"/>
                <w:szCs w:val="20"/>
              </w:rPr>
              <w:t xml:space="preserve"> and turbine stages</w:t>
            </w:r>
          </w:p>
        </w:tc>
      </w:tr>
      <w:tr w:rsidR="007062CF" w:rsidRPr="007011B1" w14:paraId="27AEF098" w14:textId="77777777" w:rsidTr="00EF5BA7">
        <w:tc>
          <w:tcPr>
            <w:tcW w:w="3114" w:type="dxa"/>
          </w:tcPr>
          <w:p w14:paraId="3A4810F1" w14:textId="77777777" w:rsidR="007062CF" w:rsidRPr="007011B1" w:rsidRDefault="007062CF" w:rsidP="00EF5BA7">
            <w:pPr>
              <w:rPr>
                <w:rFonts w:ascii="Arial" w:hAnsi="Arial" w:cs="Arial"/>
                <w:szCs w:val="20"/>
              </w:rPr>
            </w:pPr>
            <w:r w:rsidRPr="007011B1">
              <w:rPr>
                <w:rFonts w:ascii="Arial" w:hAnsi="Arial" w:cs="Arial"/>
                <w:szCs w:val="20"/>
              </w:rPr>
              <w:t>Lubrication</w:t>
            </w:r>
          </w:p>
        </w:tc>
        <w:tc>
          <w:tcPr>
            <w:tcW w:w="5953" w:type="dxa"/>
          </w:tcPr>
          <w:p w14:paraId="79BECC42" w14:textId="77777777" w:rsidR="007062CF" w:rsidRPr="007011B1" w:rsidRDefault="007062CF" w:rsidP="00EF5BA7">
            <w:pPr>
              <w:rPr>
                <w:rFonts w:ascii="Arial" w:hAnsi="Arial" w:cs="Arial"/>
                <w:szCs w:val="20"/>
              </w:rPr>
            </w:pPr>
            <w:r w:rsidRPr="007011B1">
              <w:rPr>
                <w:rFonts w:ascii="Arial" w:hAnsi="Arial" w:cs="Arial"/>
                <w:szCs w:val="20"/>
              </w:rPr>
              <w:t>Pressure-fed lubrication system, variable-stage displacement oil pump to better modulate oil flow and reduce parasitic losses</w:t>
            </w:r>
          </w:p>
        </w:tc>
      </w:tr>
      <w:tr w:rsidR="007062CF" w:rsidRPr="007011B1" w14:paraId="62EB6C5D" w14:textId="77777777" w:rsidTr="00EF5BA7">
        <w:tc>
          <w:tcPr>
            <w:tcW w:w="3114" w:type="dxa"/>
          </w:tcPr>
          <w:p w14:paraId="7D50D15B" w14:textId="77777777" w:rsidR="007062CF" w:rsidRPr="007011B1" w:rsidRDefault="007062CF" w:rsidP="00EF5BA7">
            <w:pPr>
              <w:rPr>
                <w:rFonts w:ascii="Arial" w:hAnsi="Arial" w:cs="Arial"/>
                <w:szCs w:val="20"/>
              </w:rPr>
            </w:pPr>
            <w:r w:rsidRPr="007011B1">
              <w:rPr>
                <w:rFonts w:ascii="Arial" w:hAnsi="Arial" w:cs="Arial"/>
                <w:szCs w:val="20"/>
              </w:rPr>
              <w:t>Fuel injection</w:t>
            </w:r>
          </w:p>
        </w:tc>
        <w:tc>
          <w:tcPr>
            <w:tcW w:w="5953" w:type="dxa"/>
          </w:tcPr>
          <w:p w14:paraId="207C7D9B" w14:textId="77777777" w:rsidR="007062CF" w:rsidRPr="007011B1" w:rsidRDefault="007062CF" w:rsidP="00EF5BA7">
            <w:pPr>
              <w:rPr>
                <w:rFonts w:ascii="Arial" w:hAnsi="Arial" w:cs="Arial"/>
                <w:szCs w:val="20"/>
              </w:rPr>
            </w:pPr>
            <w:r w:rsidRPr="007011B1">
              <w:rPr>
                <w:rFonts w:ascii="Arial" w:hAnsi="Arial" w:cs="Arial"/>
                <w:szCs w:val="20"/>
              </w:rPr>
              <w:t>High-pressure direct injection system</w:t>
            </w:r>
          </w:p>
        </w:tc>
      </w:tr>
      <w:tr w:rsidR="007062CF" w:rsidRPr="007011B1" w14:paraId="4A182FFF" w14:textId="77777777" w:rsidTr="00EF5BA7">
        <w:tc>
          <w:tcPr>
            <w:tcW w:w="3114" w:type="dxa"/>
          </w:tcPr>
          <w:p w14:paraId="7CA90971" w14:textId="77777777" w:rsidR="007062CF" w:rsidRPr="007011B1" w:rsidRDefault="007062CF" w:rsidP="00EF5BA7">
            <w:pPr>
              <w:rPr>
                <w:rFonts w:ascii="Arial" w:hAnsi="Arial" w:cs="Arial"/>
                <w:szCs w:val="20"/>
              </w:rPr>
            </w:pPr>
            <w:r w:rsidRPr="007011B1">
              <w:rPr>
                <w:rFonts w:ascii="Arial" w:hAnsi="Arial" w:cs="Arial"/>
                <w:szCs w:val="20"/>
              </w:rPr>
              <w:t>Gear ratios</w:t>
            </w:r>
          </w:p>
        </w:tc>
        <w:tc>
          <w:tcPr>
            <w:tcW w:w="5953" w:type="dxa"/>
          </w:tcPr>
          <w:p w14:paraId="7BDC3633" w14:textId="77777777" w:rsidR="007062CF" w:rsidRPr="007011B1" w:rsidRDefault="007062CF" w:rsidP="00EF5BA7">
            <w:pPr>
              <w:rPr>
                <w:rFonts w:ascii="Arial" w:hAnsi="Arial" w:cs="Arial"/>
                <w:szCs w:val="20"/>
              </w:rPr>
            </w:pPr>
          </w:p>
        </w:tc>
      </w:tr>
      <w:tr w:rsidR="007062CF" w:rsidRPr="007011B1" w14:paraId="515D0EBE" w14:textId="77777777" w:rsidTr="00EF5BA7">
        <w:tc>
          <w:tcPr>
            <w:tcW w:w="3114" w:type="dxa"/>
          </w:tcPr>
          <w:p w14:paraId="1CF63204" w14:textId="77777777" w:rsidR="007062CF" w:rsidRPr="007011B1" w:rsidRDefault="007062CF" w:rsidP="00EF5BA7">
            <w:pPr>
              <w:rPr>
                <w:rFonts w:ascii="Arial" w:hAnsi="Arial" w:cs="Arial"/>
                <w:szCs w:val="20"/>
              </w:rPr>
            </w:pPr>
            <w:r w:rsidRPr="007011B1">
              <w:rPr>
                <w:rFonts w:ascii="Arial" w:hAnsi="Arial" w:cs="Arial"/>
                <w:szCs w:val="20"/>
              </w:rPr>
              <w:t>10</w:t>
            </w:r>
            <w:r w:rsidRPr="007011B1">
              <w:rPr>
                <w:rFonts w:ascii="Arial" w:hAnsi="Arial" w:cs="Arial"/>
                <w:szCs w:val="20"/>
                <w:vertAlign w:val="superscript"/>
              </w:rPr>
              <w:t>th</w:t>
            </w:r>
            <w:r w:rsidRPr="007011B1">
              <w:rPr>
                <w:rFonts w:ascii="Arial" w:hAnsi="Arial" w:cs="Arial"/>
                <w:szCs w:val="20"/>
              </w:rPr>
              <w:br/>
              <w:t>9</w:t>
            </w:r>
            <w:r w:rsidRPr="007011B1">
              <w:rPr>
                <w:rFonts w:ascii="Arial" w:hAnsi="Arial" w:cs="Arial"/>
                <w:szCs w:val="20"/>
                <w:vertAlign w:val="superscript"/>
              </w:rPr>
              <w:t>th</w:t>
            </w:r>
            <w:r w:rsidRPr="007011B1">
              <w:rPr>
                <w:rFonts w:ascii="Arial" w:hAnsi="Arial" w:cs="Arial"/>
                <w:szCs w:val="20"/>
              </w:rPr>
              <w:br/>
              <w:t>8</w:t>
            </w:r>
            <w:r w:rsidRPr="007011B1">
              <w:rPr>
                <w:rFonts w:ascii="Arial" w:hAnsi="Arial" w:cs="Arial"/>
                <w:szCs w:val="20"/>
                <w:vertAlign w:val="superscript"/>
              </w:rPr>
              <w:t>th</w:t>
            </w:r>
            <w:r w:rsidRPr="007011B1">
              <w:rPr>
                <w:rFonts w:ascii="Arial" w:hAnsi="Arial" w:cs="Arial"/>
                <w:szCs w:val="20"/>
              </w:rPr>
              <w:br/>
              <w:t>7</w:t>
            </w:r>
            <w:r w:rsidRPr="007011B1">
              <w:rPr>
                <w:rFonts w:ascii="Arial" w:hAnsi="Arial" w:cs="Arial"/>
                <w:szCs w:val="20"/>
                <w:vertAlign w:val="superscript"/>
              </w:rPr>
              <w:t>th</w:t>
            </w:r>
            <w:r w:rsidRPr="007011B1">
              <w:rPr>
                <w:rFonts w:ascii="Arial" w:hAnsi="Arial" w:cs="Arial"/>
                <w:szCs w:val="20"/>
              </w:rPr>
              <w:br/>
              <w:t>6</w:t>
            </w:r>
            <w:r w:rsidRPr="007011B1">
              <w:rPr>
                <w:rFonts w:ascii="Arial" w:hAnsi="Arial" w:cs="Arial"/>
                <w:szCs w:val="20"/>
                <w:vertAlign w:val="superscript"/>
              </w:rPr>
              <w:t>th</w:t>
            </w:r>
            <w:r w:rsidRPr="007011B1">
              <w:rPr>
                <w:rFonts w:ascii="Arial" w:hAnsi="Arial" w:cs="Arial"/>
                <w:szCs w:val="20"/>
              </w:rPr>
              <w:br/>
              <w:t>5</w:t>
            </w:r>
            <w:r w:rsidRPr="007011B1">
              <w:rPr>
                <w:rFonts w:ascii="Arial" w:hAnsi="Arial" w:cs="Arial"/>
                <w:szCs w:val="20"/>
                <w:vertAlign w:val="superscript"/>
              </w:rPr>
              <w:t>th</w:t>
            </w:r>
            <w:r w:rsidRPr="007011B1">
              <w:rPr>
                <w:rFonts w:ascii="Arial" w:hAnsi="Arial" w:cs="Arial"/>
                <w:szCs w:val="20"/>
              </w:rPr>
              <w:br/>
              <w:t>4</w:t>
            </w:r>
            <w:r w:rsidRPr="007011B1">
              <w:rPr>
                <w:rFonts w:ascii="Arial" w:hAnsi="Arial" w:cs="Arial"/>
                <w:szCs w:val="20"/>
                <w:vertAlign w:val="superscript"/>
              </w:rPr>
              <w:t>th</w:t>
            </w:r>
            <w:r w:rsidRPr="007011B1">
              <w:rPr>
                <w:rFonts w:ascii="Arial" w:hAnsi="Arial" w:cs="Arial"/>
                <w:szCs w:val="20"/>
              </w:rPr>
              <w:br/>
              <w:t>3</w:t>
            </w:r>
            <w:r w:rsidRPr="007011B1">
              <w:rPr>
                <w:rFonts w:ascii="Arial" w:hAnsi="Arial" w:cs="Arial"/>
                <w:szCs w:val="20"/>
                <w:vertAlign w:val="superscript"/>
              </w:rPr>
              <w:t>rd</w:t>
            </w:r>
            <w:r w:rsidRPr="007011B1">
              <w:rPr>
                <w:rFonts w:ascii="Arial" w:hAnsi="Arial" w:cs="Arial"/>
                <w:szCs w:val="20"/>
              </w:rPr>
              <w:br/>
              <w:t>2</w:t>
            </w:r>
            <w:r w:rsidRPr="007011B1">
              <w:rPr>
                <w:rFonts w:ascii="Arial" w:hAnsi="Arial" w:cs="Arial"/>
                <w:szCs w:val="20"/>
                <w:vertAlign w:val="superscript"/>
              </w:rPr>
              <w:t>nd</w:t>
            </w:r>
            <w:r w:rsidRPr="007011B1">
              <w:rPr>
                <w:rFonts w:ascii="Arial" w:hAnsi="Arial" w:cs="Arial"/>
                <w:szCs w:val="20"/>
              </w:rPr>
              <w:br/>
              <w:t>1</w:t>
            </w:r>
            <w:r w:rsidRPr="007011B1">
              <w:rPr>
                <w:rFonts w:ascii="Arial" w:hAnsi="Arial" w:cs="Arial"/>
                <w:szCs w:val="20"/>
                <w:vertAlign w:val="superscript"/>
              </w:rPr>
              <w:t>st</w:t>
            </w:r>
            <w:r w:rsidRPr="007011B1">
              <w:rPr>
                <w:rFonts w:ascii="Arial" w:hAnsi="Arial" w:cs="Arial"/>
                <w:szCs w:val="20"/>
                <w:vertAlign w:val="superscript"/>
              </w:rPr>
              <w:br/>
            </w:r>
            <w:r w:rsidRPr="007011B1">
              <w:rPr>
                <w:rFonts w:ascii="Arial" w:hAnsi="Arial" w:cs="Arial"/>
                <w:szCs w:val="20"/>
              </w:rPr>
              <w:t>Reverse</w:t>
            </w:r>
          </w:p>
        </w:tc>
        <w:tc>
          <w:tcPr>
            <w:tcW w:w="5953" w:type="dxa"/>
          </w:tcPr>
          <w:p w14:paraId="2BE977E8" w14:textId="77777777" w:rsidR="007062CF" w:rsidRPr="007011B1" w:rsidRDefault="007062CF" w:rsidP="00EF5BA7">
            <w:pPr>
              <w:rPr>
                <w:rFonts w:ascii="Arial" w:hAnsi="Arial" w:cs="Arial"/>
                <w:szCs w:val="20"/>
              </w:rPr>
            </w:pPr>
            <w:r w:rsidRPr="007011B1">
              <w:rPr>
                <w:rFonts w:ascii="Arial" w:hAnsi="Arial" w:cs="Arial"/>
                <w:szCs w:val="20"/>
              </w:rPr>
              <w:t>0.636</w:t>
            </w:r>
          </w:p>
          <w:p w14:paraId="36A9B874" w14:textId="77777777" w:rsidR="007062CF" w:rsidRPr="007011B1" w:rsidRDefault="007062CF" w:rsidP="00EF5BA7">
            <w:pPr>
              <w:rPr>
                <w:rFonts w:ascii="Arial" w:hAnsi="Arial" w:cs="Arial"/>
                <w:szCs w:val="20"/>
              </w:rPr>
            </w:pPr>
            <w:r w:rsidRPr="007011B1">
              <w:rPr>
                <w:rFonts w:ascii="Arial" w:hAnsi="Arial" w:cs="Arial"/>
                <w:szCs w:val="20"/>
              </w:rPr>
              <w:t>0.689</w:t>
            </w:r>
          </w:p>
          <w:p w14:paraId="28160452" w14:textId="77777777" w:rsidR="007062CF" w:rsidRPr="007011B1" w:rsidRDefault="007062CF" w:rsidP="00EF5BA7">
            <w:pPr>
              <w:rPr>
                <w:rFonts w:ascii="Arial" w:hAnsi="Arial" w:cs="Arial"/>
                <w:szCs w:val="20"/>
              </w:rPr>
            </w:pPr>
            <w:r w:rsidRPr="007011B1">
              <w:rPr>
                <w:rFonts w:ascii="Arial" w:hAnsi="Arial" w:cs="Arial"/>
                <w:szCs w:val="20"/>
              </w:rPr>
              <w:t>0.853</w:t>
            </w:r>
          </w:p>
          <w:p w14:paraId="6FB090E2" w14:textId="77777777" w:rsidR="007062CF" w:rsidRPr="007011B1" w:rsidRDefault="007062CF" w:rsidP="00EF5BA7">
            <w:pPr>
              <w:rPr>
                <w:rFonts w:ascii="Arial" w:hAnsi="Arial" w:cs="Arial"/>
                <w:szCs w:val="20"/>
              </w:rPr>
            </w:pPr>
            <w:r w:rsidRPr="007011B1">
              <w:rPr>
                <w:rFonts w:ascii="Arial" w:hAnsi="Arial" w:cs="Arial"/>
                <w:szCs w:val="20"/>
              </w:rPr>
              <w:t>1.000</w:t>
            </w:r>
          </w:p>
          <w:p w14:paraId="63B318CC" w14:textId="77777777" w:rsidR="007062CF" w:rsidRPr="007011B1" w:rsidRDefault="007062CF" w:rsidP="00EF5BA7">
            <w:pPr>
              <w:rPr>
                <w:rFonts w:ascii="Arial" w:hAnsi="Arial" w:cs="Arial"/>
                <w:szCs w:val="20"/>
              </w:rPr>
            </w:pPr>
            <w:r w:rsidRPr="007011B1">
              <w:rPr>
                <w:rFonts w:ascii="Arial" w:hAnsi="Arial" w:cs="Arial"/>
                <w:szCs w:val="20"/>
              </w:rPr>
              <w:t>1.275</w:t>
            </w:r>
          </w:p>
          <w:p w14:paraId="68CB3D1F" w14:textId="77777777" w:rsidR="007062CF" w:rsidRPr="007011B1" w:rsidRDefault="007062CF" w:rsidP="00EF5BA7">
            <w:pPr>
              <w:rPr>
                <w:rFonts w:ascii="Arial" w:hAnsi="Arial" w:cs="Arial"/>
                <w:szCs w:val="20"/>
              </w:rPr>
            </w:pPr>
            <w:r w:rsidRPr="007011B1">
              <w:rPr>
                <w:rFonts w:ascii="Arial" w:hAnsi="Arial" w:cs="Arial"/>
                <w:szCs w:val="20"/>
              </w:rPr>
              <w:t>1.521</w:t>
            </w:r>
          </w:p>
          <w:p w14:paraId="57F4C77F" w14:textId="77777777" w:rsidR="007062CF" w:rsidRPr="007011B1" w:rsidRDefault="007062CF" w:rsidP="00EF5BA7">
            <w:pPr>
              <w:rPr>
                <w:rFonts w:ascii="Arial" w:hAnsi="Arial" w:cs="Arial"/>
                <w:szCs w:val="20"/>
              </w:rPr>
            </w:pPr>
            <w:r w:rsidRPr="007011B1">
              <w:rPr>
                <w:rFonts w:ascii="Arial" w:hAnsi="Arial" w:cs="Arial"/>
                <w:szCs w:val="20"/>
              </w:rPr>
              <w:t>1.769</w:t>
            </w:r>
          </w:p>
          <w:p w14:paraId="649628ED" w14:textId="77777777" w:rsidR="007062CF" w:rsidRPr="007011B1" w:rsidRDefault="007062CF" w:rsidP="00EF5BA7">
            <w:pPr>
              <w:rPr>
                <w:rFonts w:ascii="Arial" w:hAnsi="Arial" w:cs="Arial"/>
                <w:szCs w:val="20"/>
              </w:rPr>
            </w:pPr>
            <w:r w:rsidRPr="007011B1">
              <w:rPr>
                <w:rFonts w:ascii="Arial" w:hAnsi="Arial" w:cs="Arial"/>
                <w:szCs w:val="20"/>
              </w:rPr>
              <w:t>2.149</w:t>
            </w:r>
          </w:p>
          <w:p w14:paraId="6FAD0B79" w14:textId="77777777" w:rsidR="007062CF" w:rsidRPr="007011B1" w:rsidRDefault="007062CF" w:rsidP="00EF5BA7">
            <w:pPr>
              <w:rPr>
                <w:rFonts w:ascii="Arial" w:hAnsi="Arial" w:cs="Arial"/>
                <w:szCs w:val="20"/>
              </w:rPr>
            </w:pPr>
            <w:r w:rsidRPr="007011B1">
              <w:rPr>
                <w:rFonts w:ascii="Arial" w:hAnsi="Arial" w:cs="Arial"/>
                <w:szCs w:val="20"/>
              </w:rPr>
              <w:t>2.997</w:t>
            </w:r>
          </w:p>
          <w:p w14:paraId="5C9E1911" w14:textId="77777777" w:rsidR="007062CF" w:rsidRPr="007011B1" w:rsidRDefault="007062CF" w:rsidP="00EF5BA7">
            <w:pPr>
              <w:rPr>
                <w:rFonts w:ascii="Arial" w:hAnsi="Arial" w:cs="Arial"/>
                <w:szCs w:val="20"/>
              </w:rPr>
            </w:pPr>
            <w:r w:rsidRPr="007011B1">
              <w:rPr>
                <w:rFonts w:ascii="Arial" w:hAnsi="Arial" w:cs="Arial"/>
                <w:szCs w:val="20"/>
              </w:rPr>
              <w:t>4.714</w:t>
            </w:r>
          </w:p>
          <w:p w14:paraId="3834819C" w14:textId="77777777" w:rsidR="007062CF" w:rsidRPr="007011B1" w:rsidRDefault="007062CF" w:rsidP="00EF5BA7">
            <w:pPr>
              <w:rPr>
                <w:rFonts w:ascii="Arial" w:hAnsi="Arial" w:cs="Arial"/>
                <w:szCs w:val="20"/>
              </w:rPr>
            </w:pPr>
            <w:r w:rsidRPr="007011B1">
              <w:rPr>
                <w:rFonts w:ascii="Arial" w:hAnsi="Arial" w:cs="Arial"/>
                <w:szCs w:val="20"/>
              </w:rPr>
              <w:t>-4.866</w:t>
            </w:r>
          </w:p>
        </w:tc>
      </w:tr>
      <w:tr w:rsidR="007062CF" w:rsidRPr="007011B1" w14:paraId="2A756170" w14:textId="77777777" w:rsidTr="00EF5BA7">
        <w:tc>
          <w:tcPr>
            <w:tcW w:w="3114" w:type="dxa"/>
          </w:tcPr>
          <w:p w14:paraId="7A0B7D64" w14:textId="77777777" w:rsidR="007062CF" w:rsidRPr="007011B1" w:rsidRDefault="007062CF" w:rsidP="00EF5BA7">
            <w:pPr>
              <w:rPr>
                <w:rFonts w:ascii="Arial" w:hAnsi="Arial" w:cs="Arial"/>
                <w:szCs w:val="20"/>
              </w:rPr>
            </w:pPr>
            <w:r w:rsidRPr="007011B1">
              <w:rPr>
                <w:rFonts w:ascii="Arial" w:hAnsi="Arial" w:cs="Arial"/>
                <w:szCs w:val="20"/>
              </w:rPr>
              <w:t>Final drive</w:t>
            </w:r>
          </w:p>
        </w:tc>
        <w:tc>
          <w:tcPr>
            <w:tcW w:w="5953" w:type="dxa"/>
          </w:tcPr>
          <w:p w14:paraId="25D65486" w14:textId="77777777" w:rsidR="007062CF" w:rsidRPr="007011B1" w:rsidRDefault="007062CF" w:rsidP="00EF5BA7">
            <w:pPr>
              <w:rPr>
                <w:rFonts w:ascii="Arial" w:hAnsi="Arial" w:cs="Arial"/>
                <w:szCs w:val="20"/>
              </w:rPr>
            </w:pPr>
            <w:r w:rsidRPr="007011B1">
              <w:rPr>
                <w:rFonts w:ascii="Arial" w:hAnsi="Arial" w:cs="Arial"/>
                <w:szCs w:val="20"/>
              </w:rPr>
              <w:t>4.27:1</w:t>
            </w:r>
          </w:p>
        </w:tc>
      </w:tr>
      <w:tr w:rsidR="007062CF" w:rsidRPr="007011B1" w14:paraId="1B97F20B" w14:textId="77777777" w:rsidTr="00EF5BA7">
        <w:tc>
          <w:tcPr>
            <w:tcW w:w="3114" w:type="dxa"/>
          </w:tcPr>
          <w:p w14:paraId="7427C779" w14:textId="77777777" w:rsidR="007062CF" w:rsidRPr="007011B1" w:rsidRDefault="007062CF" w:rsidP="00EF5BA7">
            <w:pPr>
              <w:rPr>
                <w:rFonts w:ascii="Arial" w:hAnsi="Arial" w:cs="Arial"/>
                <w:szCs w:val="20"/>
              </w:rPr>
            </w:pPr>
            <w:r w:rsidRPr="007011B1">
              <w:rPr>
                <w:rFonts w:ascii="Arial" w:hAnsi="Arial" w:cs="Arial"/>
                <w:szCs w:val="20"/>
              </w:rPr>
              <w:t>High range</w:t>
            </w:r>
          </w:p>
        </w:tc>
        <w:tc>
          <w:tcPr>
            <w:tcW w:w="5953" w:type="dxa"/>
          </w:tcPr>
          <w:p w14:paraId="351C593B" w14:textId="77777777" w:rsidR="007062CF" w:rsidRPr="007011B1" w:rsidRDefault="007062CF" w:rsidP="00EF5BA7">
            <w:pPr>
              <w:rPr>
                <w:rFonts w:ascii="Arial" w:hAnsi="Arial" w:cs="Arial"/>
                <w:szCs w:val="20"/>
              </w:rPr>
            </w:pPr>
            <w:r w:rsidRPr="007011B1">
              <w:rPr>
                <w:rFonts w:ascii="Arial" w:hAnsi="Arial" w:cs="Arial"/>
                <w:szCs w:val="20"/>
              </w:rPr>
              <w:t>1:1</w:t>
            </w:r>
          </w:p>
        </w:tc>
      </w:tr>
      <w:tr w:rsidR="007062CF" w:rsidRPr="007011B1" w14:paraId="1E417439" w14:textId="77777777" w:rsidTr="00EF5BA7">
        <w:tc>
          <w:tcPr>
            <w:tcW w:w="3114" w:type="dxa"/>
          </w:tcPr>
          <w:p w14:paraId="2F2D6005" w14:textId="77777777" w:rsidR="007062CF" w:rsidRPr="007011B1" w:rsidRDefault="007062CF" w:rsidP="00EF5BA7">
            <w:pPr>
              <w:rPr>
                <w:rFonts w:ascii="Arial" w:hAnsi="Arial" w:cs="Arial"/>
                <w:szCs w:val="20"/>
              </w:rPr>
            </w:pPr>
            <w:r w:rsidRPr="007011B1">
              <w:rPr>
                <w:rFonts w:ascii="Arial" w:hAnsi="Arial" w:cs="Arial"/>
                <w:szCs w:val="20"/>
              </w:rPr>
              <w:t>Low range</w:t>
            </w:r>
          </w:p>
        </w:tc>
        <w:tc>
          <w:tcPr>
            <w:tcW w:w="5953" w:type="dxa"/>
          </w:tcPr>
          <w:p w14:paraId="7AC9795A" w14:textId="77777777" w:rsidR="007062CF" w:rsidRPr="007011B1" w:rsidRDefault="007062CF" w:rsidP="00EF5BA7">
            <w:pPr>
              <w:rPr>
                <w:rFonts w:ascii="Arial" w:hAnsi="Arial" w:cs="Arial"/>
                <w:szCs w:val="20"/>
              </w:rPr>
            </w:pPr>
            <w:r w:rsidRPr="007011B1">
              <w:rPr>
                <w:rFonts w:ascii="Arial" w:hAnsi="Arial" w:cs="Arial"/>
                <w:szCs w:val="20"/>
              </w:rPr>
              <w:t>3.07:1</w:t>
            </w:r>
          </w:p>
        </w:tc>
      </w:tr>
    </w:tbl>
    <w:p w14:paraId="5014725E" w14:textId="77777777" w:rsidR="007062CF" w:rsidRPr="007011B1" w:rsidRDefault="007062CF" w:rsidP="007062CF">
      <w:pPr>
        <w:autoSpaceDE w:val="0"/>
        <w:autoSpaceDN w:val="0"/>
        <w:adjustRightInd w:val="0"/>
        <w:rPr>
          <w:rFonts w:ascii="Arial" w:hAnsi="Arial" w:cs="Arial"/>
          <w:szCs w:val="20"/>
        </w:rPr>
      </w:pPr>
    </w:p>
    <w:p w14:paraId="3B745AD0" w14:textId="77777777" w:rsidR="007062CF" w:rsidRPr="007011B1" w:rsidRDefault="007062CF" w:rsidP="007062CF">
      <w:pPr>
        <w:autoSpaceDE w:val="0"/>
        <w:autoSpaceDN w:val="0"/>
        <w:adjustRightInd w:val="0"/>
        <w:rPr>
          <w:rFonts w:ascii="Arial" w:hAnsi="Arial" w:cs="Arial"/>
          <w:szCs w:val="20"/>
        </w:rPr>
      </w:pPr>
    </w:p>
    <w:p w14:paraId="79CCAF28" w14:textId="576A0B5F" w:rsidR="007062CF" w:rsidRDefault="007062CF" w:rsidP="007062CF">
      <w:pPr>
        <w:rPr>
          <w:rFonts w:ascii="Arial" w:hAnsi="Arial" w:cs="Arial"/>
          <w:b/>
          <w:bCs/>
          <w:szCs w:val="20"/>
        </w:rPr>
      </w:pPr>
      <w:r w:rsidRPr="007011B1">
        <w:rPr>
          <w:rFonts w:ascii="Arial" w:hAnsi="Arial" w:cs="Arial"/>
          <w:b/>
          <w:bCs/>
          <w:szCs w:val="20"/>
        </w:rPr>
        <w:t>STEERING</w:t>
      </w:r>
    </w:p>
    <w:p w14:paraId="1A43234A" w14:textId="77777777" w:rsidR="007011B1" w:rsidRPr="007011B1" w:rsidRDefault="007011B1" w:rsidP="007062CF">
      <w:pPr>
        <w:rPr>
          <w:rFonts w:ascii="Arial" w:hAnsi="Arial" w:cs="Arial"/>
          <w:b/>
          <w:bCs/>
          <w:szCs w:val="20"/>
        </w:rPr>
      </w:pPr>
    </w:p>
    <w:tbl>
      <w:tblPr>
        <w:tblStyle w:val="TableGrid"/>
        <w:tblW w:w="0" w:type="auto"/>
        <w:tblLook w:val="04A0" w:firstRow="1" w:lastRow="0" w:firstColumn="1" w:lastColumn="0" w:noHBand="0" w:noVBand="1"/>
      </w:tblPr>
      <w:tblGrid>
        <w:gridCol w:w="3114"/>
        <w:gridCol w:w="5902"/>
      </w:tblGrid>
      <w:tr w:rsidR="007062CF" w:rsidRPr="007011B1" w14:paraId="398FD24F" w14:textId="77777777" w:rsidTr="00EF5BA7">
        <w:tc>
          <w:tcPr>
            <w:tcW w:w="3114" w:type="dxa"/>
          </w:tcPr>
          <w:p w14:paraId="3C688A51" w14:textId="77777777" w:rsidR="007062CF" w:rsidRPr="007011B1" w:rsidRDefault="007062CF" w:rsidP="00EF5BA7">
            <w:pPr>
              <w:rPr>
                <w:rFonts w:ascii="Arial" w:hAnsi="Arial" w:cs="Arial"/>
                <w:szCs w:val="20"/>
              </w:rPr>
            </w:pPr>
            <w:r w:rsidRPr="007011B1">
              <w:rPr>
                <w:rFonts w:ascii="Arial" w:hAnsi="Arial" w:cs="Arial"/>
                <w:szCs w:val="20"/>
              </w:rPr>
              <w:t>Type</w:t>
            </w:r>
          </w:p>
        </w:tc>
        <w:tc>
          <w:tcPr>
            <w:tcW w:w="5902" w:type="dxa"/>
          </w:tcPr>
          <w:p w14:paraId="118F17C6" w14:textId="77777777" w:rsidR="007062CF" w:rsidRPr="007011B1" w:rsidRDefault="007062CF" w:rsidP="00EF5BA7">
            <w:pPr>
              <w:rPr>
                <w:rFonts w:ascii="Arial" w:hAnsi="Arial" w:cs="Arial"/>
                <w:szCs w:val="20"/>
              </w:rPr>
            </w:pPr>
            <w:r w:rsidRPr="007011B1">
              <w:rPr>
                <w:rFonts w:ascii="Arial" w:hAnsi="Arial" w:cs="Arial"/>
                <w:szCs w:val="20"/>
              </w:rPr>
              <w:t>Rack and pinion with Electric Power Assisted Steering (EPAS), three-way adjustable (Normal, Sport, Comfort)</w:t>
            </w:r>
          </w:p>
        </w:tc>
      </w:tr>
      <w:tr w:rsidR="007062CF" w:rsidRPr="007011B1" w14:paraId="5F6D1050" w14:textId="77777777" w:rsidTr="00EF5BA7">
        <w:tc>
          <w:tcPr>
            <w:tcW w:w="3114" w:type="dxa"/>
          </w:tcPr>
          <w:p w14:paraId="5D83F032" w14:textId="77777777" w:rsidR="007062CF" w:rsidRPr="007011B1" w:rsidRDefault="007062CF" w:rsidP="00EF5BA7">
            <w:pPr>
              <w:rPr>
                <w:rFonts w:ascii="Arial" w:hAnsi="Arial" w:cs="Arial"/>
                <w:szCs w:val="20"/>
              </w:rPr>
            </w:pPr>
            <w:r w:rsidRPr="007011B1">
              <w:rPr>
                <w:rFonts w:ascii="Arial" w:hAnsi="Arial" w:cs="Arial"/>
                <w:szCs w:val="20"/>
              </w:rPr>
              <w:t>Ratio</w:t>
            </w:r>
          </w:p>
        </w:tc>
        <w:tc>
          <w:tcPr>
            <w:tcW w:w="5902" w:type="dxa"/>
          </w:tcPr>
          <w:p w14:paraId="29A2A3A7" w14:textId="77777777" w:rsidR="007062CF" w:rsidRPr="007011B1" w:rsidRDefault="007062CF" w:rsidP="00EF5BA7">
            <w:pPr>
              <w:rPr>
                <w:rFonts w:ascii="Arial" w:hAnsi="Arial" w:cs="Arial"/>
                <w:szCs w:val="20"/>
              </w:rPr>
            </w:pPr>
            <w:r w:rsidRPr="007011B1">
              <w:rPr>
                <w:rFonts w:ascii="Arial" w:hAnsi="Arial" w:cs="Arial"/>
                <w:szCs w:val="20"/>
              </w:rPr>
              <w:t>17.6:1</w:t>
            </w:r>
          </w:p>
        </w:tc>
      </w:tr>
      <w:tr w:rsidR="007062CF" w:rsidRPr="007011B1" w14:paraId="29342DC0" w14:textId="77777777" w:rsidTr="00EF5BA7">
        <w:tc>
          <w:tcPr>
            <w:tcW w:w="3114" w:type="dxa"/>
          </w:tcPr>
          <w:p w14:paraId="7617B450" w14:textId="77777777" w:rsidR="007062CF" w:rsidRPr="007011B1" w:rsidRDefault="007062CF" w:rsidP="00EF5BA7">
            <w:pPr>
              <w:rPr>
                <w:rFonts w:ascii="Arial" w:hAnsi="Arial" w:cs="Arial"/>
                <w:szCs w:val="20"/>
              </w:rPr>
            </w:pPr>
            <w:r w:rsidRPr="007011B1">
              <w:rPr>
                <w:rFonts w:ascii="Arial" w:hAnsi="Arial" w:cs="Arial"/>
                <w:szCs w:val="20"/>
              </w:rPr>
              <w:t>Turning circle (kerb-to-kerb) (m)</w:t>
            </w:r>
          </w:p>
        </w:tc>
        <w:tc>
          <w:tcPr>
            <w:tcW w:w="5902" w:type="dxa"/>
          </w:tcPr>
          <w:p w14:paraId="066D4672" w14:textId="77777777" w:rsidR="007062CF" w:rsidRPr="007011B1" w:rsidRDefault="007062CF" w:rsidP="00EF5BA7">
            <w:pPr>
              <w:rPr>
                <w:rFonts w:ascii="Arial" w:hAnsi="Arial" w:cs="Arial"/>
                <w:szCs w:val="20"/>
              </w:rPr>
            </w:pPr>
            <w:r w:rsidRPr="007011B1">
              <w:rPr>
                <w:rFonts w:ascii="Arial" w:hAnsi="Arial" w:cs="Arial"/>
                <w:szCs w:val="20"/>
              </w:rPr>
              <w:t>13</w:t>
            </w:r>
          </w:p>
        </w:tc>
      </w:tr>
    </w:tbl>
    <w:p w14:paraId="51CBEA47" w14:textId="77777777" w:rsidR="007062CF" w:rsidRPr="007011B1" w:rsidRDefault="007062CF" w:rsidP="007062CF">
      <w:pPr>
        <w:autoSpaceDE w:val="0"/>
        <w:autoSpaceDN w:val="0"/>
        <w:adjustRightInd w:val="0"/>
        <w:rPr>
          <w:rFonts w:ascii="Arial" w:hAnsi="Arial" w:cs="Arial"/>
          <w:szCs w:val="20"/>
        </w:rPr>
      </w:pPr>
    </w:p>
    <w:p w14:paraId="16E7833B" w14:textId="77777777" w:rsidR="007062CF" w:rsidRPr="007011B1" w:rsidRDefault="007062CF" w:rsidP="007062CF">
      <w:pPr>
        <w:autoSpaceDE w:val="0"/>
        <w:autoSpaceDN w:val="0"/>
        <w:adjustRightInd w:val="0"/>
        <w:rPr>
          <w:rFonts w:ascii="Arial" w:hAnsi="Arial" w:cs="Arial"/>
          <w:szCs w:val="20"/>
        </w:rPr>
      </w:pPr>
    </w:p>
    <w:p w14:paraId="4AA23551" w14:textId="1CAD9751" w:rsidR="007062CF" w:rsidRDefault="007062CF" w:rsidP="007062CF">
      <w:pPr>
        <w:rPr>
          <w:rFonts w:ascii="Arial" w:hAnsi="Arial" w:cs="Arial"/>
          <w:b/>
          <w:bCs/>
          <w:szCs w:val="20"/>
        </w:rPr>
      </w:pPr>
      <w:r w:rsidRPr="007011B1">
        <w:rPr>
          <w:rFonts w:ascii="Arial" w:hAnsi="Arial" w:cs="Arial"/>
          <w:b/>
          <w:bCs/>
          <w:szCs w:val="20"/>
        </w:rPr>
        <w:t>SUSPENSION</w:t>
      </w:r>
    </w:p>
    <w:p w14:paraId="4A92B233" w14:textId="77777777" w:rsidR="007011B1" w:rsidRPr="007011B1" w:rsidRDefault="007011B1" w:rsidP="007062CF">
      <w:pPr>
        <w:rPr>
          <w:rFonts w:ascii="Arial" w:hAnsi="Arial" w:cs="Arial"/>
          <w:szCs w:val="20"/>
        </w:rPr>
      </w:pPr>
    </w:p>
    <w:tbl>
      <w:tblPr>
        <w:tblStyle w:val="TableGrid"/>
        <w:tblW w:w="0" w:type="auto"/>
        <w:tblLook w:val="04A0" w:firstRow="1" w:lastRow="0" w:firstColumn="1" w:lastColumn="0" w:noHBand="0" w:noVBand="1"/>
      </w:tblPr>
      <w:tblGrid>
        <w:gridCol w:w="3114"/>
        <w:gridCol w:w="5902"/>
      </w:tblGrid>
      <w:tr w:rsidR="007062CF" w:rsidRPr="007011B1" w14:paraId="2B1611AB" w14:textId="77777777" w:rsidTr="00EF5BA7">
        <w:tc>
          <w:tcPr>
            <w:tcW w:w="3114" w:type="dxa"/>
          </w:tcPr>
          <w:p w14:paraId="4BE437D2" w14:textId="77777777" w:rsidR="007062CF" w:rsidRPr="007011B1" w:rsidRDefault="007062CF" w:rsidP="00EF5BA7">
            <w:pPr>
              <w:rPr>
                <w:rFonts w:ascii="Arial" w:hAnsi="Arial" w:cs="Arial"/>
                <w:szCs w:val="20"/>
              </w:rPr>
            </w:pPr>
            <w:r w:rsidRPr="007011B1">
              <w:rPr>
                <w:rFonts w:ascii="Arial" w:hAnsi="Arial" w:cs="Arial"/>
                <w:szCs w:val="20"/>
              </w:rPr>
              <w:t>Front configuration</w:t>
            </w:r>
          </w:p>
        </w:tc>
        <w:tc>
          <w:tcPr>
            <w:tcW w:w="5902" w:type="dxa"/>
          </w:tcPr>
          <w:p w14:paraId="0D3E5380" w14:textId="77777777" w:rsidR="007062CF" w:rsidRPr="007011B1" w:rsidRDefault="007062CF" w:rsidP="00EF5BA7">
            <w:pPr>
              <w:rPr>
                <w:rFonts w:ascii="Arial" w:hAnsi="Arial" w:cs="Arial"/>
                <w:szCs w:val="20"/>
              </w:rPr>
            </w:pPr>
            <w:r w:rsidRPr="007011B1">
              <w:rPr>
                <w:rFonts w:ascii="Arial" w:hAnsi="Arial" w:cs="Arial"/>
                <w:szCs w:val="20"/>
              </w:rPr>
              <w:t>Independent SLA with aluminium control arms</w:t>
            </w:r>
          </w:p>
        </w:tc>
      </w:tr>
      <w:tr w:rsidR="007062CF" w:rsidRPr="007011B1" w14:paraId="01411002" w14:textId="77777777" w:rsidTr="00EF5BA7">
        <w:tc>
          <w:tcPr>
            <w:tcW w:w="3114" w:type="dxa"/>
          </w:tcPr>
          <w:p w14:paraId="08B0A17E" w14:textId="77777777" w:rsidR="007062CF" w:rsidRPr="007011B1" w:rsidRDefault="007062CF" w:rsidP="00EF5BA7">
            <w:pPr>
              <w:rPr>
                <w:rFonts w:ascii="Arial" w:hAnsi="Arial" w:cs="Arial"/>
                <w:szCs w:val="20"/>
              </w:rPr>
            </w:pPr>
            <w:r w:rsidRPr="007011B1">
              <w:rPr>
                <w:rFonts w:ascii="Arial" w:hAnsi="Arial" w:cs="Arial"/>
                <w:szCs w:val="20"/>
              </w:rPr>
              <w:t>Front shock absorber type</w:t>
            </w:r>
          </w:p>
        </w:tc>
        <w:tc>
          <w:tcPr>
            <w:tcW w:w="5902" w:type="dxa"/>
          </w:tcPr>
          <w:p w14:paraId="7B30267A" w14:textId="77777777" w:rsidR="007062CF" w:rsidRPr="007011B1" w:rsidRDefault="007062CF" w:rsidP="00EF5BA7">
            <w:pPr>
              <w:rPr>
                <w:rFonts w:ascii="Arial" w:hAnsi="Arial" w:cs="Arial"/>
                <w:szCs w:val="20"/>
              </w:rPr>
            </w:pPr>
            <w:r w:rsidRPr="007011B1">
              <w:rPr>
                <w:rFonts w:ascii="Arial" w:hAnsi="Arial" w:cs="Arial"/>
                <w:szCs w:val="20"/>
              </w:rPr>
              <w:t>FOX® 2.5-inch Live Valve internal bypass shock absorbers with position-sensitive damping capability</w:t>
            </w:r>
          </w:p>
        </w:tc>
      </w:tr>
      <w:tr w:rsidR="007062CF" w:rsidRPr="007011B1" w14:paraId="6F8E260A" w14:textId="77777777" w:rsidTr="00EF5BA7">
        <w:tc>
          <w:tcPr>
            <w:tcW w:w="3114" w:type="dxa"/>
          </w:tcPr>
          <w:p w14:paraId="380FCF9B" w14:textId="77777777" w:rsidR="007062CF" w:rsidRPr="007011B1" w:rsidRDefault="007062CF" w:rsidP="00EF5BA7">
            <w:pPr>
              <w:rPr>
                <w:rFonts w:ascii="Arial" w:hAnsi="Arial" w:cs="Arial"/>
                <w:szCs w:val="20"/>
              </w:rPr>
            </w:pPr>
            <w:r w:rsidRPr="007011B1">
              <w:rPr>
                <w:rFonts w:ascii="Arial" w:hAnsi="Arial" w:cs="Arial"/>
                <w:szCs w:val="20"/>
              </w:rPr>
              <w:t>Rear configuration</w:t>
            </w:r>
          </w:p>
        </w:tc>
        <w:tc>
          <w:tcPr>
            <w:tcW w:w="5902" w:type="dxa"/>
          </w:tcPr>
          <w:p w14:paraId="519C2D99" w14:textId="77777777" w:rsidR="007062CF" w:rsidRPr="007011B1" w:rsidRDefault="007062CF" w:rsidP="00EF5BA7">
            <w:pPr>
              <w:rPr>
                <w:rFonts w:ascii="Arial" w:hAnsi="Arial" w:cs="Arial"/>
                <w:szCs w:val="20"/>
              </w:rPr>
            </w:pPr>
            <w:r w:rsidRPr="007011B1">
              <w:rPr>
                <w:rFonts w:ascii="Arial" w:hAnsi="Arial" w:cs="Arial"/>
                <w:szCs w:val="20"/>
              </w:rPr>
              <w:t>Multi-link solid rear axle, coil springs, trailing arms, Watt’s link</w:t>
            </w:r>
          </w:p>
        </w:tc>
      </w:tr>
      <w:tr w:rsidR="007062CF" w:rsidRPr="007011B1" w14:paraId="4DAA9CCA" w14:textId="77777777" w:rsidTr="00EF5BA7">
        <w:tc>
          <w:tcPr>
            <w:tcW w:w="3114" w:type="dxa"/>
          </w:tcPr>
          <w:p w14:paraId="3B563735" w14:textId="77777777" w:rsidR="007062CF" w:rsidRPr="007011B1" w:rsidRDefault="007062CF" w:rsidP="00EF5BA7">
            <w:pPr>
              <w:rPr>
                <w:rFonts w:ascii="Arial" w:hAnsi="Arial" w:cs="Arial"/>
                <w:szCs w:val="20"/>
              </w:rPr>
            </w:pPr>
            <w:r w:rsidRPr="007011B1">
              <w:rPr>
                <w:rFonts w:ascii="Arial" w:hAnsi="Arial" w:cs="Arial"/>
                <w:szCs w:val="20"/>
              </w:rPr>
              <w:t>Rear shock absorber type</w:t>
            </w:r>
          </w:p>
        </w:tc>
        <w:tc>
          <w:tcPr>
            <w:tcW w:w="5902" w:type="dxa"/>
          </w:tcPr>
          <w:p w14:paraId="7590C38B" w14:textId="77777777" w:rsidR="007062CF" w:rsidRPr="007011B1" w:rsidRDefault="007062CF" w:rsidP="00EF5BA7">
            <w:pPr>
              <w:rPr>
                <w:rFonts w:ascii="Arial" w:hAnsi="Arial" w:cs="Arial"/>
                <w:szCs w:val="20"/>
              </w:rPr>
            </w:pPr>
            <w:r w:rsidRPr="007011B1">
              <w:rPr>
                <w:rFonts w:ascii="Arial" w:hAnsi="Arial" w:cs="Arial"/>
                <w:szCs w:val="20"/>
              </w:rPr>
              <w:t>FOX® 2.5-inch Live Valve internal bypass shock absorbers with position-sensitive damping capability</w:t>
            </w:r>
          </w:p>
        </w:tc>
      </w:tr>
      <w:tr w:rsidR="007062CF" w:rsidRPr="007011B1" w14:paraId="08DD15C0" w14:textId="77777777" w:rsidTr="00EF5BA7">
        <w:tc>
          <w:tcPr>
            <w:tcW w:w="3114" w:type="dxa"/>
          </w:tcPr>
          <w:p w14:paraId="254DBD70" w14:textId="77777777" w:rsidR="007062CF" w:rsidRPr="007011B1" w:rsidRDefault="007062CF" w:rsidP="00EF5BA7">
            <w:pPr>
              <w:rPr>
                <w:rFonts w:ascii="Arial" w:hAnsi="Arial" w:cs="Arial"/>
                <w:szCs w:val="20"/>
              </w:rPr>
            </w:pPr>
            <w:r w:rsidRPr="007011B1">
              <w:rPr>
                <w:rFonts w:ascii="Arial" w:hAnsi="Arial" w:cs="Arial"/>
                <w:szCs w:val="20"/>
              </w:rPr>
              <w:t>Drive modes</w:t>
            </w:r>
          </w:p>
        </w:tc>
        <w:tc>
          <w:tcPr>
            <w:tcW w:w="5902" w:type="dxa"/>
          </w:tcPr>
          <w:p w14:paraId="3269332D" w14:textId="77777777" w:rsidR="007062CF" w:rsidRPr="007011B1" w:rsidRDefault="007062CF" w:rsidP="00EF5BA7">
            <w:pPr>
              <w:rPr>
                <w:rFonts w:ascii="Arial" w:hAnsi="Arial" w:cs="Arial"/>
                <w:szCs w:val="20"/>
              </w:rPr>
            </w:pPr>
            <w:r w:rsidRPr="007011B1">
              <w:rPr>
                <w:rFonts w:ascii="Arial" w:hAnsi="Arial" w:cs="Arial"/>
                <w:szCs w:val="20"/>
              </w:rPr>
              <w:t>Three-way adjustable (Normal, Sport, Off-Road)</w:t>
            </w:r>
          </w:p>
        </w:tc>
      </w:tr>
    </w:tbl>
    <w:p w14:paraId="24981668" w14:textId="77777777" w:rsidR="007062CF" w:rsidRPr="007011B1" w:rsidRDefault="007062CF" w:rsidP="007062CF">
      <w:pPr>
        <w:autoSpaceDE w:val="0"/>
        <w:autoSpaceDN w:val="0"/>
        <w:adjustRightInd w:val="0"/>
        <w:rPr>
          <w:rFonts w:ascii="Arial" w:hAnsi="Arial" w:cs="Arial"/>
          <w:szCs w:val="20"/>
        </w:rPr>
      </w:pPr>
    </w:p>
    <w:p w14:paraId="79A05B56" w14:textId="77777777" w:rsidR="007062CF" w:rsidRPr="007011B1" w:rsidRDefault="007062CF" w:rsidP="007062CF">
      <w:pPr>
        <w:autoSpaceDE w:val="0"/>
        <w:autoSpaceDN w:val="0"/>
        <w:adjustRightInd w:val="0"/>
        <w:rPr>
          <w:rFonts w:ascii="Arial" w:hAnsi="Arial" w:cs="Arial"/>
          <w:szCs w:val="20"/>
        </w:rPr>
      </w:pPr>
    </w:p>
    <w:p w14:paraId="17DCDDFE" w14:textId="78CB3C12" w:rsidR="007062CF" w:rsidRDefault="007062CF" w:rsidP="007062CF">
      <w:pPr>
        <w:rPr>
          <w:rFonts w:ascii="Arial" w:hAnsi="Arial" w:cs="Arial"/>
          <w:b/>
          <w:bCs/>
          <w:szCs w:val="20"/>
        </w:rPr>
      </w:pPr>
      <w:r w:rsidRPr="007011B1">
        <w:rPr>
          <w:rFonts w:ascii="Arial" w:hAnsi="Arial" w:cs="Arial"/>
          <w:b/>
          <w:bCs/>
          <w:szCs w:val="20"/>
        </w:rPr>
        <w:t>BRAKES</w:t>
      </w:r>
      <w:r w:rsidRPr="007011B1">
        <w:rPr>
          <w:rFonts w:ascii="Arial" w:hAnsi="Arial" w:cs="Arial"/>
          <w:b/>
          <w:bCs/>
          <w:szCs w:val="20"/>
        </w:rPr>
        <w:tab/>
      </w:r>
    </w:p>
    <w:p w14:paraId="27CC6DCF" w14:textId="77777777" w:rsidR="007011B1" w:rsidRPr="007011B1" w:rsidRDefault="007011B1" w:rsidP="007062CF">
      <w:pPr>
        <w:rPr>
          <w:rFonts w:ascii="Arial" w:hAnsi="Arial" w:cs="Arial"/>
          <w:b/>
          <w:bCs/>
          <w:szCs w:val="20"/>
        </w:rPr>
      </w:pPr>
    </w:p>
    <w:tbl>
      <w:tblPr>
        <w:tblStyle w:val="TableGrid"/>
        <w:tblW w:w="0" w:type="auto"/>
        <w:tblLook w:val="04A0" w:firstRow="1" w:lastRow="0" w:firstColumn="1" w:lastColumn="0" w:noHBand="0" w:noVBand="1"/>
      </w:tblPr>
      <w:tblGrid>
        <w:gridCol w:w="3114"/>
        <w:gridCol w:w="5902"/>
      </w:tblGrid>
      <w:tr w:rsidR="007062CF" w:rsidRPr="007011B1" w14:paraId="6F085440" w14:textId="77777777" w:rsidTr="00EF5BA7">
        <w:tc>
          <w:tcPr>
            <w:tcW w:w="3114" w:type="dxa"/>
          </w:tcPr>
          <w:p w14:paraId="0F3D148C" w14:textId="77777777" w:rsidR="007062CF" w:rsidRPr="007011B1" w:rsidRDefault="007062CF" w:rsidP="00EF5BA7">
            <w:pPr>
              <w:rPr>
                <w:rFonts w:ascii="Arial" w:hAnsi="Arial" w:cs="Arial"/>
                <w:szCs w:val="20"/>
              </w:rPr>
            </w:pPr>
            <w:r w:rsidRPr="007011B1">
              <w:rPr>
                <w:rFonts w:ascii="Arial" w:hAnsi="Arial" w:cs="Arial"/>
                <w:szCs w:val="20"/>
              </w:rPr>
              <w:t>Front type</w:t>
            </w:r>
          </w:p>
        </w:tc>
        <w:tc>
          <w:tcPr>
            <w:tcW w:w="5902" w:type="dxa"/>
          </w:tcPr>
          <w:p w14:paraId="3549E5F9" w14:textId="77777777" w:rsidR="007062CF" w:rsidRPr="007011B1" w:rsidRDefault="007062CF" w:rsidP="00EF5BA7">
            <w:pPr>
              <w:rPr>
                <w:rFonts w:ascii="Arial" w:hAnsi="Arial" w:cs="Arial"/>
                <w:szCs w:val="20"/>
              </w:rPr>
            </w:pPr>
            <w:r w:rsidRPr="007011B1">
              <w:rPr>
                <w:rFonts w:ascii="Arial" w:hAnsi="Arial" w:cs="Arial"/>
                <w:szCs w:val="20"/>
              </w:rPr>
              <w:t xml:space="preserve">Ventilated discs </w:t>
            </w:r>
          </w:p>
        </w:tc>
      </w:tr>
      <w:tr w:rsidR="007062CF" w:rsidRPr="007011B1" w14:paraId="2248F107" w14:textId="77777777" w:rsidTr="00EF5BA7">
        <w:tc>
          <w:tcPr>
            <w:tcW w:w="3114" w:type="dxa"/>
          </w:tcPr>
          <w:p w14:paraId="2D951070" w14:textId="77777777" w:rsidR="007062CF" w:rsidRPr="007011B1" w:rsidRDefault="007062CF" w:rsidP="00EF5BA7">
            <w:pPr>
              <w:rPr>
                <w:rFonts w:ascii="Arial" w:hAnsi="Arial" w:cs="Arial"/>
                <w:szCs w:val="20"/>
                <w:lang w:val="de-DE"/>
              </w:rPr>
            </w:pPr>
            <w:r w:rsidRPr="007011B1">
              <w:rPr>
                <w:rFonts w:ascii="Arial" w:hAnsi="Arial" w:cs="Arial"/>
                <w:szCs w:val="20"/>
                <w:lang w:val="de-DE"/>
              </w:rPr>
              <w:t>Front rotor diameter (mm)</w:t>
            </w:r>
          </w:p>
        </w:tc>
        <w:tc>
          <w:tcPr>
            <w:tcW w:w="5902" w:type="dxa"/>
          </w:tcPr>
          <w:p w14:paraId="4AA475D3" w14:textId="5DA1B97D" w:rsidR="007062CF" w:rsidRPr="007011B1" w:rsidRDefault="007062CF" w:rsidP="00EF5BA7">
            <w:pPr>
              <w:rPr>
                <w:rFonts w:ascii="Arial" w:hAnsi="Arial" w:cs="Arial"/>
                <w:szCs w:val="20"/>
                <w:highlight w:val="yellow"/>
                <w:lang w:val="de-DE"/>
              </w:rPr>
            </w:pPr>
            <w:r w:rsidRPr="007011B1">
              <w:rPr>
                <w:rFonts w:ascii="Arial" w:hAnsi="Arial" w:cs="Arial"/>
                <w:szCs w:val="20"/>
                <w:lang w:val="de-DE"/>
              </w:rPr>
              <w:t>324x34</w:t>
            </w:r>
            <w:r w:rsidR="00173890">
              <w:rPr>
                <w:rFonts w:ascii="Arial" w:hAnsi="Arial" w:cs="Arial"/>
                <w:szCs w:val="20"/>
                <w:lang w:val="de-DE"/>
              </w:rPr>
              <w:t xml:space="preserve"> </w:t>
            </w:r>
            <w:r w:rsidRPr="007011B1">
              <w:rPr>
                <w:rFonts w:ascii="Arial" w:hAnsi="Arial" w:cs="Arial"/>
                <w:szCs w:val="20"/>
                <w:lang w:val="de-DE"/>
              </w:rPr>
              <w:t>mm</w:t>
            </w:r>
          </w:p>
        </w:tc>
      </w:tr>
      <w:tr w:rsidR="007062CF" w:rsidRPr="007011B1" w14:paraId="1AAF2427" w14:textId="77777777" w:rsidTr="00EF5BA7">
        <w:tc>
          <w:tcPr>
            <w:tcW w:w="3114" w:type="dxa"/>
          </w:tcPr>
          <w:p w14:paraId="6353570F" w14:textId="63661B19" w:rsidR="007062CF" w:rsidRPr="007011B1" w:rsidRDefault="007062CF" w:rsidP="00EF5BA7">
            <w:pPr>
              <w:rPr>
                <w:rFonts w:ascii="Arial" w:hAnsi="Arial" w:cs="Arial"/>
                <w:szCs w:val="20"/>
                <w:lang w:val="de-DE"/>
              </w:rPr>
            </w:pPr>
            <w:r w:rsidRPr="007011B1">
              <w:rPr>
                <w:rFonts w:ascii="Arial" w:hAnsi="Arial" w:cs="Arial"/>
                <w:szCs w:val="20"/>
                <w:lang w:val="de-DE"/>
              </w:rPr>
              <w:t>Front ca</w:t>
            </w:r>
            <w:r w:rsidR="008314A4">
              <w:rPr>
                <w:rFonts w:ascii="Arial" w:hAnsi="Arial" w:cs="Arial"/>
                <w:szCs w:val="20"/>
                <w:lang w:val="de-DE"/>
              </w:rPr>
              <w:t>l</w:t>
            </w:r>
            <w:r w:rsidRPr="007011B1">
              <w:rPr>
                <w:rFonts w:ascii="Arial" w:hAnsi="Arial" w:cs="Arial"/>
                <w:szCs w:val="20"/>
                <w:lang w:val="de-DE"/>
              </w:rPr>
              <w:t>liper</w:t>
            </w:r>
          </w:p>
        </w:tc>
        <w:tc>
          <w:tcPr>
            <w:tcW w:w="5902" w:type="dxa"/>
          </w:tcPr>
          <w:p w14:paraId="0F3FB929" w14:textId="77777777" w:rsidR="007062CF" w:rsidRPr="007011B1" w:rsidRDefault="007062CF" w:rsidP="00EF5BA7">
            <w:pPr>
              <w:rPr>
                <w:rFonts w:ascii="Arial" w:hAnsi="Arial" w:cs="Arial"/>
                <w:szCs w:val="20"/>
                <w:lang w:val="de-DE"/>
              </w:rPr>
            </w:pPr>
            <w:r w:rsidRPr="007011B1">
              <w:rPr>
                <w:rFonts w:ascii="Arial" w:hAnsi="Arial" w:cs="Arial"/>
                <w:szCs w:val="20"/>
                <w:lang w:val="de-DE"/>
              </w:rPr>
              <w:t>Twin piston</w:t>
            </w:r>
          </w:p>
        </w:tc>
      </w:tr>
      <w:tr w:rsidR="007062CF" w:rsidRPr="007011B1" w14:paraId="01F6F41A" w14:textId="77777777" w:rsidTr="00EF5BA7">
        <w:tc>
          <w:tcPr>
            <w:tcW w:w="3114" w:type="dxa"/>
          </w:tcPr>
          <w:p w14:paraId="4C0A9FDE" w14:textId="77777777" w:rsidR="007062CF" w:rsidRPr="007011B1" w:rsidRDefault="007062CF" w:rsidP="00EF5BA7">
            <w:pPr>
              <w:tabs>
                <w:tab w:val="left" w:pos="1147"/>
              </w:tabs>
              <w:rPr>
                <w:rFonts w:ascii="Arial" w:hAnsi="Arial" w:cs="Arial"/>
                <w:szCs w:val="20"/>
                <w:lang w:val="de-DE"/>
              </w:rPr>
            </w:pPr>
            <w:r w:rsidRPr="007011B1">
              <w:rPr>
                <w:rFonts w:ascii="Arial" w:hAnsi="Arial" w:cs="Arial"/>
                <w:szCs w:val="20"/>
                <w:lang w:val="de-DE"/>
              </w:rPr>
              <w:t>Rear type</w:t>
            </w:r>
          </w:p>
        </w:tc>
        <w:tc>
          <w:tcPr>
            <w:tcW w:w="5902" w:type="dxa"/>
          </w:tcPr>
          <w:p w14:paraId="4EA3EE3A" w14:textId="77777777" w:rsidR="007062CF" w:rsidRPr="007011B1" w:rsidRDefault="007062CF" w:rsidP="00EF5BA7">
            <w:pPr>
              <w:rPr>
                <w:rFonts w:ascii="Arial" w:hAnsi="Arial" w:cs="Arial"/>
                <w:szCs w:val="20"/>
                <w:lang w:val="de-DE"/>
              </w:rPr>
            </w:pPr>
            <w:r w:rsidRPr="007011B1">
              <w:rPr>
                <w:rFonts w:ascii="Arial" w:hAnsi="Arial" w:cs="Arial"/>
                <w:szCs w:val="20"/>
                <w:lang w:val="de-DE"/>
              </w:rPr>
              <w:t>Ventilated discs</w:t>
            </w:r>
          </w:p>
        </w:tc>
      </w:tr>
      <w:tr w:rsidR="007062CF" w:rsidRPr="007011B1" w14:paraId="50C7CC8E" w14:textId="77777777" w:rsidTr="00EF5BA7">
        <w:tc>
          <w:tcPr>
            <w:tcW w:w="3114" w:type="dxa"/>
          </w:tcPr>
          <w:p w14:paraId="79FF326E" w14:textId="77777777" w:rsidR="007062CF" w:rsidRPr="007011B1" w:rsidRDefault="007062CF" w:rsidP="00EF5BA7">
            <w:pPr>
              <w:rPr>
                <w:rFonts w:ascii="Arial" w:hAnsi="Arial" w:cs="Arial"/>
                <w:szCs w:val="20"/>
                <w:lang w:val="de-DE"/>
              </w:rPr>
            </w:pPr>
            <w:r w:rsidRPr="007011B1">
              <w:rPr>
                <w:rFonts w:ascii="Arial" w:hAnsi="Arial" w:cs="Arial"/>
                <w:szCs w:val="20"/>
                <w:lang w:val="de-DE"/>
              </w:rPr>
              <w:t>Rear rotor diameter (mm)</w:t>
            </w:r>
          </w:p>
        </w:tc>
        <w:tc>
          <w:tcPr>
            <w:tcW w:w="5902" w:type="dxa"/>
          </w:tcPr>
          <w:p w14:paraId="4E3E8D83" w14:textId="2055DFD5" w:rsidR="007062CF" w:rsidRPr="007011B1" w:rsidRDefault="007062CF" w:rsidP="00EF5BA7">
            <w:pPr>
              <w:rPr>
                <w:rFonts w:ascii="Arial" w:hAnsi="Arial" w:cs="Arial"/>
                <w:szCs w:val="20"/>
                <w:lang w:val="de-DE"/>
              </w:rPr>
            </w:pPr>
            <w:r w:rsidRPr="007011B1">
              <w:rPr>
                <w:rFonts w:ascii="Arial" w:hAnsi="Arial" w:cs="Arial"/>
                <w:szCs w:val="20"/>
                <w:lang w:val="de-DE"/>
              </w:rPr>
              <w:t>332x32</w:t>
            </w:r>
            <w:r w:rsidR="00173890">
              <w:rPr>
                <w:rFonts w:ascii="Arial" w:hAnsi="Arial" w:cs="Arial"/>
                <w:szCs w:val="20"/>
                <w:lang w:val="de-DE"/>
              </w:rPr>
              <w:t xml:space="preserve"> </w:t>
            </w:r>
            <w:r w:rsidRPr="007011B1">
              <w:rPr>
                <w:rFonts w:ascii="Arial" w:hAnsi="Arial" w:cs="Arial"/>
                <w:szCs w:val="20"/>
                <w:lang w:val="de-DE"/>
              </w:rPr>
              <w:t>mm</w:t>
            </w:r>
          </w:p>
        </w:tc>
      </w:tr>
      <w:tr w:rsidR="007062CF" w:rsidRPr="007011B1" w14:paraId="73B09309" w14:textId="77777777" w:rsidTr="00EF5BA7">
        <w:tc>
          <w:tcPr>
            <w:tcW w:w="3114" w:type="dxa"/>
          </w:tcPr>
          <w:p w14:paraId="1BFF47FE" w14:textId="5F2A6C6A" w:rsidR="007062CF" w:rsidRPr="007011B1" w:rsidRDefault="007062CF" w:rsidP="00EF5BA7">
            <w:pPr>
              <w:rPr>
                <w:rFonts w:ascii="Arial" w:hAnsi="Arial" w:cs="Arial"/>
                <w:szCs w:val="20"/>
                <w:lang w:val="de-DE"/>
              </w:rPr>
            </w:pPr>
            <w:r w:rsidRPr="007011B1">
              <w:rPr>
                <w:rFonts w:ascii="Arial" w:hAnsi="Arial" w:cs="Arial"/>
                <w:szCs w:val="20"/>
                <w:lang w:val="de-DE"/>
              </w:rPr>
              <w:t>Rear ca</w:t>
            </w:r>
            <w:r w:rsidR="008314A4">
              <w:rPr>
                <w:rFonts w:ascii="Arial" w:hAnsi="Arial" w:cs="Arial"/>
                <w:szCs w:val="20"/>
                <w:lang w:val="de-DE"/>
              </w:rPr>
              <w:t>l</w:t>
            </w:r>
            <w:r w:rsidRPr="007011B1">
              <w:rPr>
                <w:rFonts w:ascii="Arial" w:hAnsi="Arial" w:cs="Arial"/>
                <w:szCs w:val="20"/>
                <w:lang w:val="de-DE"/>
              </w:rPr>
              <w:t>liper</w:t>
            </w:r>
          </w:p>
        </w:tc>
        <w:tc>
          <w:tcPr>
            <w:tcW w:w="5902" w:type="dxa"/>
          </w:tcPr>
          <w:p w14:paraId="2B799E09" w14:textId="77777777" w:rsidR="007062CF" w:rsidRPr="007011B1" w:rsidRDefault="007062CF" w:rsidP="00EF5BA7">
            <w:pPr>
              <w:rPr>
                <w:rFonts w:ascii="Arial" w:hAnsi="Arial" w:cs="Arial"/>
                <w:szCs w:val="20"/>
                <w:lang w:val="de-DE"/>
              </w:rPr>
            </w:pPr>
            <w:r w:rsidRPr="007011B1">
              <w:rPr>
                <w:rFonts w:ascii="Arial" w:hAnsi="Arial" w:cs="Arial"/>
                <w:szCs w:val="20"/>
                <w:lang w:val="de-DE"/>
              </w:rPr>
              <w:t xml:space="preserve">Twin piston </w:t>
            </w:r>
          </w:p>
        </w:tc>
      </w:tr>
      <w:tr w:rsidR="007062CF" w:rsidRPr="007011B1" w14:paraId="072F9899" w14:textId="77777777" w:rsidTr="00EF5BA7">
        <w:tc>
          <w:tcPr>
            <w:tcW w:w="3114" w:type="dxa"/>
          </w:tcPr>
          <w:p w14:paraId="5805C351" w14:textId="77777777" w:rsidR="007062CF" w:rsidRPr="007011B1" w:rsidRDefault="007062CF" w:rsidP="00EF5BA7">
            <w:pPr>
              <w:rPr>
                <w:rFonts w:ascii="Arial" w:hAnsi="Arial" w:cs="Arial"/>
                <w:szCs w:val="20"/>
                <w:lang w:val="de-DE"/>
              </w:rPr>
            </w:pPr>
            <w:r w:rsidRPr="007011B1">
              <w:rPr>
                <w:rFonts w:ascii="Arial" w:hAnsi="Arial" w:cs="Arial"/>
                <w:szCs w:val="20"/>
                <w:lang w:val="de-DE"/>
              </w:rPr>
              <w:t xml:space="preserve">Parking brake </w:t>
            </w:r>
          </w:p>
        </w:tc>
        <w:tc>
          <w:tcPr>
            <w:tcW w:w="5902" w:type="dxa"/>
          </w:tcPr>
          <w:p w14:paraId="7022EEC9" w14:textId="77777777" w:rsidR="007062CF" w:rsidRPr="007011B1" w:rsidRDefault="007062CF" w:rsidP="00EF5BA7">
            <w:pPr>
              <w:rPr>
                <w:rFonts w:ascii="Arial" w:hAnsi="Arial" w:cs="Arial"/>
                <w:szCs w:val="20"/>
              </w:rPr>
            </w:pPr>
            <w:proofErr w:type="gramStart"/>
            <w:r w:rsidRPr="007011B1">
              <w:rPr>
                <w:rFonts w:ascii="Arial" w:hAnsi="Arial" w:cs="Arial"/>
                <w:szCs w:val="20"/>
              </w:rPr>
              <w:t>Electric park</w:t>
            </w:r>
            <w:proofErr w:type="gramEnd"/>
            <w:r w:rsidRPr="007011B1">
              <w:rPr>
                <w:rFonts w:ascii="Arial" w:hAnsi="Arial" w:cs="Arial"/>
                <w:szCs w:val="20"/>
              </w:rPr>
              <w:t xml:space="preserve"> brake</w:t>
            </w:r>
          </w:p>
        </w:tc>
      </w:tr>
    </w:tbl>
    <w:p w14:paraId="6514C6D6" w14:textId="689D6DFF" w:rsidR="007062CF" w:rsidRDefault="007062CF" w:rsidP="007062CF">
      <w:pPr>
        <w:rPr>
          <w:rFonts w:ascii="Arial" w:hAnsi="Arial" w:cs="Arial"/>
          <w:b/>
          <w:bCs/>
          <w:szCs w:val="20"/>
          <w:vertAlign w:val="superscript"/>
          <w:lang w:val="de-DE"/>
        </w:rPr>
      </w:pPr>
      <w:r w:rsidRPr="007011B1">
        <w:rPr>
          <w:rFonts w:ascii="Arial" w:hAnsi="Arial" w:cs="Arial"/>
          <w:b/>
          <w:bCs/>
          <w:szCs w:val="20"/>
          <w:lang w:val="de-DE"/>
        </w:rPr>
        <w:lastRenderedPageBreak/>
        <w:t>SAFETY/CONTROL SYSTEMS</w:t>
      </w:r>
      <w:r w:rsidRPr="007011B1">
        <w:rPr>
          <w:rFonts w:ascii="Arial" w:hAnsi="Arial" w:cs="Arial"/>
          <w:b/>
          <w:bCs/>
          <w:szCs w:val="20"/>
          <w:vertAlign w:val="superscript"/>
          <w:lang w:val="de-DE"/>
        </w:rPr>
        <w:t xml:space="preserve"> 2</w:t>
      </w:r>
    </w:p>
    <w:p w14:paraId="7A91BAA2" w14:textId="77777777" w:rsidR="007011B1" w:rsidRPr="007011B1" w:rsidRDefault="007011B1" w:rsidP="007062CF">
      <w:pPr>
        <w:rPr>
          <w:rFonts w:ascii="Arial" w:hAnsi="Arial" w:cs="Arial"/>
          <w:b/>
          <w:bCs/>
          <w:szCs w:val="20"/>
          <w:vertAlign w:val="superscript"/>
          <w:lang w:val="de-DE"/>
        </w:rPr>
      </w:pPr>
    </w:p>
    <w:tbl>
      <w:tblPr>
        <w:tblStyle w:val="TableGrid"/>
        <w:tblW w:w="0" w:type="auto"/>
        <w:tblLook w:val="04A0" w:firstRow="1" w:lastRow="0" w:firstColumn="1" w:lastColumn="0" w:noHBand="0" w:noVBand="1"/>
      </w:tblPr>
      <w:tblGrid>
        <w:gridCol w:w="3114"/>
        <w:gridCol w:w="5902"/>
      </w:tblGrid>
      <w:tr w:rsidR="007062CF" w:rsidRPr="007011B1" w14:paraId="0C401BA8" w14:textId="77777777" w:rsidTr="00EF5BA7">
        <w:tc>
          <w:tcPr>
            <w:tcW w:w="3114" w:type="dxa"/>
          </w:tcPr>
          <w:p w14:paraId="691CECE9" w14:textId="77777777" w:rsidR="007062CF" w:rsidRPr="007011B1" w:rsidRDefault="007062CF" w:rsidP="00EF5BA7">
            <w:pPr>
              <w:rPr>
                <w:rFonts w:ascii="Arial" w:hAnsi="Arial" w:cs="Arial"/>
                <w:szCs w:val="20"/>
                <w:lang w:val="de-DE"/>
              </w:rPr>
            </w:pPr>
            <w:r w:rsidRPr="007011B1">
              <w:rPr>
                <w:rFonts w:ascii="Arial" w:hAnsi="Arial" w:cs="Arial"/>
                <w:szCs w:val="20"/>
                <w:lang w:val="de-DE"/>
              </w:rPr>
              <w:t>ABS/Stability Control</w:t>
            </w:r>
          </w:p>
        </w:tc>
        <w:tc>
          <w:tcPr>
            <w:tcW w:w="5902" w:type="dxa"/>
          </w:tcPr>
          <w:p w14:paraId="15B99970" w14:textId="77777777" w:rsidR="007062CF" w:rsidRPr="007011B1" w:rsidRDefault="007062CF" w:rsidP="00EF5BA7">
            <w:pPr>
              <w:rPr>
                <w:rFonts w:ascii="Arial" w:hAnsi="Arial" w:cs="Arial"/>
                <w:szCs w:val="20"/>
                <w:highlight w:val="yellow"/>
              </w:rPr>
            </w:pPr>
            <w:r w:rsidRPr="007011B1">
              <w:rPr>
                <w:rFonts w:ascii="Arial" w:hAnsi="Arial" w:cs="Arial"/>
                <w:szCs w:val="20"/>
              </w:rPr>
              <w:t>Anti-Lock Braking System (ABS), Electronic Stability Control (ESC), Integrated Electric Trailer Brake Controller, Roll Stability Control (RSC), Traction Control System (TCS)</w:t>
            </w:r>
          </w:p>
        </w:tc>
      </w:tr>
      <w:tr w:rsidR="007062CF" w:rsidRPr="007011B1" w14:paraId="0C303DD0" w14:textId="77777777" w:rsidTr="00EF5BA7">
        <w:tc>
          <w:tcPr>
            <w:tcW w:w="3114" w:type="dxa"/>
          </w:tcPr>
          <w:p w14:paraId="1271B7D4" w14:textId="77777777" w:rsidR="007062CF" w:rsidRPr="007011B1" w:rsidRDefault="007062CF" w:rsidP="00EF5BA7">
            <w:pPr>
              <w:rPr>
                <w:rFonts w:ascii="Arial" w:hAnsi="Arial" w:cs="Arial"/>
                <w:szCs w:val="20"/>
                <w:lang w:val="de-DE"/>
              </w:rPr>
            </w:pPr>
            <w:r w:rsidRPr="007011B1">
              <w:rPr>
                <w:rFonts w:ascii="Arial" w:hAnsi="Arial" w:cs="Arial"/>
                <w:szCs w:val="20"/>
                <w:lang w:val="de-DE"/>
              </w:rPr>
              <w:t>Airbags</w:t>
            </w:r>
          </w:p>
        </w:tc>
        <w:tc>
          <w:tcPr>
            <w:tcW w:w="5902" w:type="dxa"/>
          </w:tcPr>
          <w:p w14:paraId="2FA5F18B" w14:textId="77777777" w:rsidR="007062CF" w:rsidRPr="007011B1" w:rsidRDefault="007062CF" w:rsidP="00EF5BA7">
            <w:pPr>
              <w:rPr>
                <w:rFonts w:ascii="Arial" w:hAnsi="Arial" w:cs="Arial"/>
                <w:szCs w:val="20"/>
              </w:rPr>
            </w:pPr>
            <w:r w:rsidRPr="007011B1">
              <w:rPr>
                <w:rFonts w:ascii="Arial" w:hAnsi="Arial" w:cs="Arial"/>
                <w:szCs w:val="20"/>
              </w:rPr>
              <w:t>Front – driver and passenger</w:t>
            </w:r>
            <w:r w:rsidRPr="007011B1">
              <w:rPr>
                <w:rFonts w:ascii="Arial" w:hAnsi="Arial" w:cs="Arial"/>
                <w:szCs w:val="20"/>
              </w:rPr>
              <w:br/>
              <w:t>Front – driver and passenger seat-mounted side</w:t>
            </w:r>
            <w:r w:rsidRPr="007011B1">
              <w:rPr>
                <w:rFonts w:ascii="Arial" w:hAnsi="Arial" w:cs="Arial"/>
                <w:szCs w:val="20"/>
              </w:rPr>
              <w:br/>
              <w:t>Front – interaction airbag between driver and passenger</w:t>
            </w:r>
          </w:p>
        </w:tc>
      </w:tr>
      <w:tr w:rsidR="007062CF" w:rsidRPr="007011B1" w14:paraId="1E31EAF9" w14:textId="77777777" w:rsidTr="00EF5BA7">
        <w:tc>
          <w:tcPr>
            <w:tcW w:w="3114" w:type="dxa"/>
          </w:tcPr>
          <w:p w14:paraId="31BFFFA6" w14:textId="77777777" w:rsidR="007062CF" w:rsidRPr="007011B1" w:rsidRDefault="007062CF" w:rsidP="00EF5BA7">
            <w:pPr>
              <w:rPr>
                <w:rFonts w:ascii="Arial" w:hAnsi="Arial" w:cs="Arial"/>
                <w:szCs w:val="20"/>
                <w:lang w:val="de-DE"/>
              </w:rPr>
            </w:pPr>
            <w:r w:rsidRPr="007011B1">
              <w:rPr>
                <w:rFonts w:ascii="Arial" w:hAnsi="Arial" w:cs="Arial"/>
                <w:szCs w:val="20"/>
                <w:lang w:val="de-DE"/>
              </w:rPr>
              <w:t>Chassis safety</w:t>
            </w:r>
          </w:p>
        </w:tc>
        <w:tc>
          <w:tcPr>
            <w:tcW w:w="5902" w:type="dxa"/>
          </w:tcPr>
          <w:p w14:paraId="2DBF47CA" w14:textId="42737BED" w:rsidR="007062CF" w:rsidRPr="007011B1" w:rsidRDefault="007062CF" w:rsidP="00EF5BA7">
            <w:pPr>
              <w:rPr>
                <w:rFonts w:ascii="Arial" w:hAnsi="Arial" w:cs="Arial"/>
                <w:szCs w:val="20"/>
              </w:rPr>
            </w:pPr>
            <w:r w:rsidRPr="007011B1">
              <w:rPr>
                <w:rFonts w:ascii="Arial" w:hAnsi="Arial" w:cs="Arial"/>
                <w:szCs w:val="20"/>
              </w:rPr>
              <w:t>T</w:t>
            </w:r>
            <w:r w:rsidR="008314A4">
              <w:rPr>
                <w:rFonts w:ascii="Arial" w:hAnsi="Arial" w:cs="Arial"/>
                <w:szCs w:val="20"/>
              </w:rPr>
              <w:t>y</w:t>
            </w:r>
            <w:r w:rsidRPr="007011B1">
              <w:rPr>
                <w:rFonts w:ascii="Arial" w:hAnsi="Arial" w:cs="Arial"/>
                <w:szCs w:val="20"/>
              </w:rPr>
              <w:t>re Pressure Monitoring System (TPMS)</w:t>
            </w:r>
          </w:p>
        </w:tc>
      </w:tr>
    </w:tbl>
    <w:p w14:paraId="7C101D15" w14:textId="77777777" w:rsidR="007062CF" w:rsidRPr="007011B1" w:rsidRDefault="007062CF" w:rsidP="007062CF">
      <w:pPr>
        <w:autoSpaceDE w:val="0"/>
        <w:autoSpaceDN w:val="0"/>
        <w:adjustRightInd w:val="0"/>
        <w:rPr>
          <w:rFonts w:ascii="Arial" w:hAnsi="Arial" w:cs="Arial"/>
          <w:szCs w:val="20"/>
        </w:rPr>
      </w:pPr>
    </w:p>
    <w:p w14:paraId="1138AB8A" w14:textId="77777777" w:rsidR="007062CF" w:rsidRPr="007011B1" w:rsidRDefault="007062CF" w:rsidP="007062CF">
      <w:pPr>
        <w:autoSpaceDE w:val="0"/>
        <w:autoSpaceDN w:val="0"/>
        <w:adjustRightInd w:val="0"/>
        <w:rPr>
          <w:rFonts w:ascii="Arial" w:hAnsi="Arial" w:cs="Arial"/>
          <w:szCs w:val="20"/>
        </w:rPr>
      </w:pPr>
    </w:p>
    <w:p w14:paraId="461978D1" w14:textId="46273EDF" w:rsidR="007062CF" w:rsidRDefault="007062CF" w:rsidP="007062CF">
      <w:pPr>
        <w:rPr>
          <w:rFonts w:ascii="Arial" w:hAnsi="Arial" w:cs="Arial"/>
          <w:b/>
          <w:bCs/>
          <w:szCs w:val="20"/>
          <w:vertAlign w:val="superscript"/>
        </w:rPr>
      </w:pPr>
      <w:r w:rsidRPr="007011B1">
        <w:rPr>
          <w:rFonts w:ascii="Arial" w:hAnsi="Arial" w:cs="Arial"/>
          <w:b/>
          <w:bCs/>
          <w:szCs w:val="20"/>
        </w:rPr>
        <w:t>DRIVER ASSIST TECHNOLOGIES</w:t>
      </w:r>
      <w:r w:rsidRPr="007011B1">
        <w:rPr>
          <w:rFonts w:ascii="Arial" w:hAnsi="Arial" w:cs="Arial"/>
          <w:b/>
          <w:bCs/>
          <w:szCs w:val="20"/>
          <w:vertAlign w:val="superscript"/>
        </w:rPr>
        <w:t xml:space="preserve"> 2</w:t>
      </w:r>
    </w:p>
    <w:p w14:paraId="6AA3D4D0" w14:textId="77777777" w:rsidR="002E1DD1" w:rsidRPr="007011B1" w:rsidRDefault="002E1DD1" w:rsidP="007062CF">
      <w:pPr>
        <w:rPr>
          <w:rFonts w:ascii="Arial" w:hAnsi="Arial" w:cs="Arial"/>
          <w:szCs w:val="20"/>
        </w:rPr>
      </w:pPr>
    </w:p>
    <w:p w14:paraId="5A3CBFCB" w14:textId="77777777" w:rsidR="007062CF" w:rsidRPr="00AE01A7" w:rsidRDefault="007062CF" w:rsidP="007062CF">
      <w:pPr>
        <w:autoSpaceDE w:val="0"/>
        <w:autoSpaceDN w:val="0"/>
        <w:adjustRightInd w:val="0"/>
        <w:rPr>
          <w:rFonts w:ascii="Arial" w:hAnsi="Arial" w:cs="Arial"/>
          <w:szCs w:val="20"/>
        </w:rPr>
      </w:pPr>
      <w:r w:rsidRPr="007011B1">
        <w:rPr>
          <w:rFonts w:ascii="Arial" w:hAnsi="Arial" w:cs="Arial"/>
          <w:szCs w:val="20"/>
        </w:rPr>
        <w:t xml:space="preserve">Active Park Assist, Blind Spot Assist, Blind Spot Information System with Trailer Coverage, Collision Mitigation System, Evasive Steer Assist, front and rear parking sensors, Hill Descent Control, Intelligent Adaptive Cruise Control with Stop &amp; Go and Lane Centring, Intelligent Speed Limiter, Lane-Keeping </w:t>
      </w:r>
      <w:r w:rsidRPr="00AE01A7">
        <w:rPr>
          <w:rFonts w:ascii="Arial" w:hAnsi="Arial" w:cs="Arial"/>
          <w:szCs w:val="20"/>
        </w:rPr>
        <w:t>System with Road Edge Detection, Matrix LED headlamps with predictive curve light, Post-Impact Braking, Pre-Collision Assist with Automatic Emergency Braking, Pro Trailer Backup Assist, Reverse Brake Assist, Terrain Management System, Trail Control, 360-degree camera</w:t>
      </w:r>
      <w:r w:rsidRPr="00AE01A7">
        <w:rPr>
          <w:rFonts w:ascii="Arial" w:hAnsi="Arial" w:cs="Arial"/>
          <w:szCs w:val="20"/>
        </w:rPr>
        <w:br/>
      </w:r>
      <w:r w:rsidRPr="00AE01A7">
        <w:rPr>
          <w:rFonts w:ascii="Arial" w:hAnsi="Arial" w:cs="Arial"/>
          <w:szCs w:val="20"/>
        </w:rPr>
        <w:br/>
      </w:r>
      <w:r w:rsidRPr="00AE01A7">
        <w:rPr>
          <w:rFonts w:ascii="Arial" w:hAnsi="Arial" w:cs="Arial"/>
          <w:szCs w:val="20"/>
          <w:vertAlign w:val="superscript"/>
        </w:rPr>
        <w:t xml:space="preserve">2 </w:t>
      </w:r>
      <w:r w:rsidRPr="00AE01A7">
        <w:rPr>
          <w:rFonts w:ascii="Arial" w:hAnsi="Arial" w:cs="Arial"/>
          <w:szCs w:val="20"/>
        </w:rPr>
        <w:t>Driver-assist features are supplemental and do not replace the driver’s attention, judgment and need to control the vehicle. It does not replace safe driving. Evasive Steer Assist and Lane-Keeping System do not control steering. Pre-Collision Assist with Automatic Emergency Braking detects pedestrians, but not in all conditions, and can help avoid or reduce a collision. It does not replace safe driving. See Owner’s Manual for details and limitations.</w:t>
      </w:r>
    </w:p>
    <w:p w14:paraId="6796AEBA" w14:textId="77777777" w:rsidR="007062CF" w:rsidRPr="007011B1" w:rsidRDefault="007062CF" w:rsidP="007062CF">
      <w:pPr>
        <w:autoSpaceDE w:val="0"/>
        <w:autoSpaceDN w:val="0"/>
        <w:adjustRightInd w:val="0"/>
        <w:rPr>
          <w:rFonts w:ascii="Arial" w:hAnsi="Arial" w:cs="Arial"/>
          <w:szCs w:val="20"/>
        </w:rPr>
      </w:pPr>
    </w:p>
    <w:p w14:paraId="1ABA0990" w14:textId="77777777" w:rsidR="007062CF" w:rsidRPr="007011B1" w:rsidRDefault="007062CF" w:rsidP="007062CF">
      <w:pPr>
        <w:autoSpaceDE w:val="0"/>
        <w:autoSpaceDN w:val="0"/>
        <w:adjustRightInd w:val="0"/>
        <w:rPr>
          <w:rFonts w:ascii="Arial" w:hAnsi="Arial" w:cs="Arial"/>
          <w:szCs w:val="20"/>
        </w:rPr>
      </w:pPr>
    </w:p>
    <w:p w14:paraId="6E0D93AE" w14:textId="10125A8C" w:rsidR="007062CF" w:rsidRDefault="007062CF" w:rsidP="007062CF">
      <w:pPr>
        <w:rPr>
          <w:rFonts w:ascii="Arial" w:hAnsi="Arial" w:cs="Arial"/>
          <w:b/>
          <w:bCs/>
          <w:szCs w:val="20"/>
        </w:rPr>
      </w:pPr>
      <w:r w:rsidRPr="007011B1">
        <w:rPr>
          <w:rFonts w:ascii="Arial" w:hAnsi="Arial" w:cs="Arial"/>
          <w:b/>
          <w:bCs/>
          <w:szCs w:val="20"/>
        </w:rPr>
        <w:t xml:space="preserve">CONNECTIVITY AND CONVENIENCE </w:t>
      </w:r>
    </w:p>
    <w:p w14:paraId="2B285A91" w14:textId="77777777" w:rsidR="002E1DD1" w:rsidRPr="007011B1" w:rsidRDefault="002E1DD1" w:rsidP="007062CF">
      <w:pPr>
        <w:rPr>
          <w:rFonts w:ascii="Arial" w:hAnsi="Arial" w:cs="Arial"/>
          <w:b/>
          <w:bCs/>
          <w:szCs w:val="20"/>
        </w:rPr>
      </w:pPr>
    </w:p>
    <w:tbl>
      <w:tblPr>
        <w:tblStyle w:val="TableGrid"/>
        <w:tblW w:w="0" w:type="auto"/>
        <w:tblLook w:val="04A0" w:firstRow="1" w:lastRow="0" w:firstColumn="1" w:lastColumn="0" w:noHBand="0" w:noVBand="1"/>
      </w:tblPr>
      <w:tblGrid>
        <w:gridCol w:w="3114"/>
        <w:gridCol w:w="5902"/>
      </w:tblGrid>
      <w:tr w:rsidR="007062CF" w:rsidRPr="007011B1" w14:paraId="445F5DF1" w14:textId="77777777" w:rsidTr="002E1DD1">
        <w:tc>
          <w:tcPr>
            <w:tcW w:w="3114" w:type="dxa"/>
          </w:tcPr>
          <w:p w14:paraId="19E76729" w14:textId="77777777" w:rsidR="007062CF" w:rsidRPr="007011B1" w:rsidRDefault="007062CF" w:rsidP="00EF5BA7">
            <w:pPr>
              <w:rPr>
                <w:rFonts w:ascii="Arial" w:hAnsi="Arial" w:cs="Arial"/>
                <w:szCs w:val="20"/>
                <w:lang w:val="de-DE"/>
              </w:rPr>
            </w:pPr>
            <w:r w:rsidRPr="007011B1">
              <w:rPr>
                <w:rFonts w:ascii="Arial" w:hAnsi="Arial" w:cs="Arial"/>
                <w:szCs w:val="20"/>
                <w:lang w:val="de-DE"/>
              </w:rPr>
              <w:t>Connectivity</w:t>
            </w:r>
          </w:p>
        </w:tc>
        <w:tc>
          <w:tcPr>
            <w:tcW w:w="5902" w:type="dxa"/>
          </w:tcPr>
          <w:p w14:paraId="5D6D4791" w14:textId="77777777" w:rsidR="007062CF" w:rsidRPr="007011B1" w:rsidRDefault="007062CF" w:rsidP="00EF5BA7">
            <w:pPr>
              <w:rPr>
                <w:rFonts w:ascii="Arial" w:hAnsi="Arial" w:cs="Arial"/>
                <w:szCs w:val="20"/>
              </w:rPr>
            </w:pPr>
            <w:r w:rsidRPr="007011B1">
              <w:rPr>
                <w:rFonts w:ascii="Arial" w:hAnsi="Arial" w:cs="Arial"/>
                <w:szCs w:val="20"/>
              </w:rPr>
              <w:t>10-speaker B&amp;O sound system,</w:t>
            </w:r>
            <w:r w:rsidRPr="007011B1">
              <w:rPr>
                <w:rFonts w:ascii="Arial" w:hAnsi="Arial" w:cs="Arial"/>
                <w:szCs w:val="20"/>
                <w:vertAlign w:val="superscript"/>
              </w:rPr>
              <w:t xml:space="preserve"> 3</w:t>
            </w:r>
            <w:r w:rsidRPr="007011B1">
              <w:rPr>
                <w:rFonts w:ascii="Arial" w:hAnsi="Arial" w:cs="Arial"/>
                <w:szCs w:val="20"/>
              </w:rPr>
              <w:t xml:space="preserve"> 12-inch dashboard touchscreen with SYNC 4A infotainment system and conversational voice control,</w:t>
            </w:r>
            <w:r w:rsidRPr="007011B1">
              <w:rPr>
                <w:rFonts w:ascii="Arial" w:hAnsi="Arial" w:cs="Arial"/>
                <w:szCs w:val="20"/>
                <w:vertAlign w:val="superscript"/>
              </w:rPr>
              <w:t xml:space="preserve"> 4</w:t>
            </w:r>
            <w:r w:rsidRPr="007011B1">
              <w:rPr>
                <w:rFonts w:ascii="Arial" w:hAnsi="Arial" w:cs="Arial"/>
                <w:szCs w:val="20"/>
              </w:rPr>
              <w:t xml:space="preserve"> 12.4-inch configurable digital instrument cluster, Connected Navigation,</w:t>
            </w:r>
            <w:r w:rsidRPr="007011B1">
              <w:rPr>
                <w:rFonts w:ascii="Arial" w:hAnsi="Arial" w:cs="Arial"/>
                <w:szCs w:val="20"/>
                <w:vertAlign w:val="superscript"/>
              </w:rPr>
              <w:t xml:space="preserve"> 5</w:t>
            </w:r>
            <w:r w:rsidRPr="007011B1">
              <w:rPr>
                <w:rFonts w:ascii="Arial" w:hAnsi="Arial" w:cs="Arial"/>
                <w:szCs w:val="20"/>
              </w:rPr>
              <w:t xml:space="preserve"> FordPass Connect modem, Ford Power-Up software updates, Remote Door Lock/Unlock, Remote Start, Stolen Vehicle Services, Vehicle Health Alerts, wireless Apple CarPlay and Android Auto connectivity,</w:t>
            </w:r>
            <w:r w:rsidRPr="007011B1">
              <w:rPr>
                <w:rFonts w:ascii="Arial" w:hAnsi="Arial" w:cs="Arial"/>
                <w:szCs w:val="20"/>
                <w:vertAlign w:val="superscript"/>
              </w:rPr>
              <w:t xml:space="preserve"> 6</w:t>
            </w:r>
            <w:r w:rsidRPr="007011B1">
              <w:rPr>
                <w:rFonts w:ascii="Arial" w:hAnsi="Arial" w:cs="Arial"/>
                <w:szCs w:val="20"/>
              </w:rPr>
              <w:t xml:space="preserve"> wireless charge </w:t>
            </w:r>
            <w:proofErr w:type="gramStart"/>
            <w:r w:rsidRPr="007011B1">
              <w:rPr>
                <w:rFonts w:ascii="Arial" w:hAnsi="Arial" w:cs="Arial"/>
                <w:szCs w:val="20"/>
              </w:rPr>
              <w:t>pad</w:t>
            </w:r>
            <w:proofErr w:type="gramEnd"/>
          </w:p>
        </w:tc>
      </w:tr>
      <w:tr w:rsidR="007062CF" w:rsidRPr="007011B1" w14:paraId="5332A4EB" w14:textId="77777777" w:rsidTr="002E1DD1">
        <w:tc>
          <w:tcPr>
            <w:tcW w:w="3114" w:type="dxa"/>
          </w:tcPr>
          <w:p w14:paraId="19A3BF58" w14:textId="77777777" w:rsidR="007062CF" w:rsidRPr="007011B1" w:rsidRDefault="007062CF" w:rsidP="00EF5BA7">
            <w:pPr>
              <w:rPr>
                <w:rFonts w:ascii="Arial" w:hAnsi="Arial" w:cs="Arial"/>
                <w:szCs w:val="20"/>
                <w:lang w:val="de-DE"/>
              </w:rPr>
            </w:pPr>
            <w:r w:rsidRPr="007011B1">
              <w:rPr>
                <w:rFonts w:ascii="Arial" w:hAnsi="Arial" w:cs="Arial"/>
                <w:szCs w:val="20"/>
                <w:lang w:val="de-DE"/>
              </w:rPr>
              <w:t>Convenience</w:t>
            </w:r>
          </w:p>
        </w:tc>
        <w:tc>
          <w:tcPr>
            <w:tcW w:w="5902" w:type="dxa"/>
          </w:tcPr>
          <w:p w14:paraId="39F04FD0" w14:textId="77777777" w:rsidR="007062CF" w:rsidRPr="007011B1" w:rsidRDefault="007062CF" w:rsidP="00EF5BA7">
            <w:pPr>
              <w:rPr>
                <w:rFonts w:ascii="Arial" w:hAnsi="Arial" w:cs="Arial"/>
                <w:szCs w:val="20"/>
              </w:rPr>
            </w:pPr>
            <w:r w:rsidRPr="007011B1">
              <w:rPr>
                <w:rFonts w:ascii="Arial" w:hAnsi="Arial" w:cs="Arial"/>
                <w:szCs w:val="20"/>
              </w:rPr>
              <w:t xml:space="preserve">10-way power adjustable heated driver and front passenger seats, 400W 12V/240V socket in load bed, ambient LED lighting, Dual-Zone Automatic Climate Control, heated leather-wrapped steering wheel, </w:t>
            </w:r>
            <w:proofErr w:type="spellStart"/>
            <w:r w:rsidRPr="007011B1">
              <w:rPr>
                <w:rFonts w:ascii="Arial" w:hAnsi="Arial" w:cs="Arial"/>
                <w:szCs w:val="20"/>
              </w:rPr>
              <w:t>Isofix</w:t>
            </w:r>
            <w:proofErr w:type="spellEnd"/>
            <w:r w:rsidRPr="007011B1">
              <w:rPr>
                <w:rFonts w:ascii="Arial" w:hAnsi="Arial" w:cs="Arial"/>
                <w:szCs w:val="20"/>
              </w:rPr>
              <w:t xml:space="preserve"> mountings on rear seats, Keyless Entry, power heated folding door mirrors, </w:t>
            </w:r>
            <w:proofErr w:type="spellStart"/>
            <w:r w:rsidRPr="007011B1">
              <w:rPr>
                <w:rFonts w:ascii="Arial" w:hAnsi="Arial" w:cs="Arial"/>
                <w:szCs w:val="20"/>
              </w:rPr>
              <w:t>Quickclear</w:t>
            </w:r>
            <w:proofErr w:type="spellEnd"/>
            <w:r w:rsidRPr="007011B1">
              <w:rPr>
                <w:rFonts w:ascii="Arial" w:hAnsi="Arial" w:cs="Arial"/>
                <w:szCs w:val="20"/>
              </w:rPr>
              <w:t xml:space="preserve"> heated windscreen, rain-sensing wipers, Zone Lighting</w:t>
            </w:r>
          </w:p>
        </w:tc>
      </w:tr>
    </w:tbl>
    <w:p w14:paraId="58EDBAB7" w14:textId="77777777" w:rsidR="007062CF" w:rsidRPr="00D715B8" w:rsidRDefault="007062CF" w:rsidP="007062CF">
      <w:pPr>
        <w:autoSpaceDE w:val="0"/>
        <w:autoSpaceDN w:val="0"/>
        <w:adjustRightInd w:val="0"/>
        <w:rPr>
          <w:rFonts w:ascii="Arial" w:hAnsi="Arial" w:cs="Arial"/>
          <w:sz w:val="18"/>
          <w:szCs w:val="18"/>
        </w:rPr>
      </w:pPr>
      <w:r w:rsidRPr="007011B1">
        <w:rPr>
          <w:rFonts w:ascii="Arial" w:hAnsi="Arial" w:cs="Arial"/>
          <w:b/>
          <w:bCs/>
          <w:szCs w:val="20"/>
        </w:rPr>
        <w:br/>
      </w:r>
      <w:r w:rsidRPr="00D715B8">
        <w:rPr>
          <w:rFonts w:ascii="Arial" w:hAnsi="Arial" w:cs="Arial"/>
          <w:sz w:val="18"/>
          <w:szCs w:val="18"/>
          <w:vertAlign w:val="superscript"/>
        </w:rPr>
        <w:t xml:space="preserve">3 </w:t>
      </w:r>
      <w:r w:rsidRPr="00D715B8">
        <w:rPr>
          <w:rFonts w:ascii="Arial" w:hAnsi="Arial" w:cs="Arial"/>
          <w:sz w:val="18"/>
          <w:szCs w:val="18"/>
        </w:rPr>
        <w:t xml:space="preserve">BANG &amp; OLUFSEN© 2021 and B&amp;O© 2021. BANG &amp; OLUFSEN™ and B&amp;O™ are registered trademarks of Bang &amp; Olufsen Group. Licensed by Harman Becker Automotive Systems Manufacturing </w:t>
      </w:r>
      <w:proofErr w:type="spellStart"/>
      <w:r w:rsidRPr="00D715B8">
        <w:rPr>
          <w:rFonts w:ascii="Arial" w:hAnsi="Arial" w:cs="Arial"/>
          <w:sz w:val="18"/>
          <w:szCs w:val="18"/>
        </w:rPr>
        <w:t>Kft</w:t>
      </w:r>
      <w:proofErr w:type="spellEnd"/>
      <w:r w:rsidRPr="00D715B8">
        <w:rPr>
          <w:rFonts w:ascii="Arial" w:hAnsi="Arial" w:cs="Arial"/>
          <w:sz w:val="18"/>
          <w:szCs w:val="18"/>
        </w:rPr>
        <w:t>. All rights reserved.</w:t>
      </w:r>
      <w:r w:rsidRPr="00D715B8">
        <w:rPr>
          <w:rFonts w:ascii="Arial" w:hAnsi="Arial" w:cs="Arial"/>
          <w:sz w:val="18"/>
          <w:szCs w:val="18"/>
        </w:rPr>
        <w:br/>
      </w:r>
      <w:r w:rsidRPr="00D715B8">
        <w:rPr>
          <w:rFonts w:ascii="Arial" w:hAnsi="Arial" w:cs="Arial"/>
          <w:sz w:val="18"/>
          <w:szCs w:val="18"/>
        </w:rPr>
        <w:br/>
      </w:r>
      <w:r w:rsidRPr="00D715B8">
        <w:rPr>
          <w:rFonts w:ascii="Arial" w:hAnsi="Arial" w:cs="Arial"/>
          <w:sz w:val="18"/>
          <w:szCs w:val="18"/>
          <w:vertAlign w:val="superscript"/>
        </w:rPr>
        <w:t xml:space="preserve">4 </w:t>
      </w:r>
      <w:r w:rsidRPr="00D715B8">
        <w:rPr>
          <w:rFonts w:ascii="Arial" w:hAnsi="Arial" w:cs="Arial"/>
          <w:sz w:val="18"/>
          <w:szCs w:val="18"/>
        </w:rPr>
        <w:t>Don’t drive while distracted or while using handheld devices. Use voice-operated systems when possible. Some features may be locked out while the vehicle is in gear. Not all features are compatible with all phones.</w:t>
      </w:r>
      <w:r w:rsidRPr="00D715B8">
        <w:rPr>
          <w:rFonts w:ascii="Arial" w:hAnsi="Arial" w:cs="Arial"/>
          <w:sz w:val="18"/>
          <w:szCs w:val="18"/>
        </w:rPr>
        <w:br/>
      </w:r>
      <w:r w:rsidRPr="00D715B8">
        <w:rPr>
          <w:rFonts w:ascii="Arial" w:hAnsi="Arial" w:cs="Arial"/>
          <w:sz w:val="18"/>
          <w:szCs w:val="18"/>
        </w:rPr>
        <w:br/>
      </w:r>
      <w:r w:rsidRPr="00D715B8">
        <w:rPr>
          <w:rFonts w:ascii="Arial" w:hAnsi="Arial" w:cs="Arial"/>
          <w:sz w:val="18"/>
          <w:szCs w:val="18"/>
          <w:vertAlign w:val="superscript"/>
        </w:rPr>
        <w:t xml:space="preserve">5 </w:t>
      </w:r>
      <w:r w:rsidRPr="00D715B8">
        <w:rPr>
          <w:rFonts w:ascii="Arial" w:hAnsi="Arial" w:cs="Arial"/>
          <w:sz w:val="18"/>
          <w:szCs w:val="18"/>
        </w:rPr>
        <w:t xml:space="preserve">Connected Navigation: Navigation services require SYNC®4 and FordPass Connect, complimentary Connected Service and the FordPass app (see FordPass Terms for details). Eligible vehicles receive a complimentary 90-day trial of navigation services that begins on the new vehicle warranty start date. Customers must unlock the navigation service trial by activating the eligible vehicle with a FordPass member account. Annual service contract is required for connected navigation services. Connected service and features depend on compatible network availability. Evolving </w:t>
      </w:r>
      <w:r w:rsidRPr="00D715B8">
        <w:rPr>
          <w:rFonts w:ascii="Arial" w:hAnsi="Arial" w:cs="Arial"/>
          <w:sz w:val="18"/>
          <w:szCs w:val="18"/>
        </w:rPr>
        <w:lastRenderedPageBreak/>
        <w:t>technology/cellular networks/vehicle capability may limit functionality and prevent operation of connected features. FordPass App, compatible with select smartphone platforms, is available via a download. Message and data rates may apply.</w:t>
      </w:r>
      <w:r w:rsidRPr="00D715B8">
        <w:rPr>
          <w:rFonts w:ascii="Arial" w:hAnsi="Arial" w:cs="Arial"/>
          <w:sz w:val="18"/>
          <w:szCs w:val="18"/>
        </w:rPr>
        <w:br/>
      </w:r>
      <w:r w:rsidRPr="00D715B8">
        <w:rPr>
          <w:rFonts w:ascii="Arial" w:hAnsi="Arial" w:cs="Arial"/>
          <w:sz w:val="18"/>
          <w:szCs w:val="18"/>
        </w:rPr>
        <w:br/>
      </w:r>
      <w:r w:rsidRPr="00D715B8">
        <w:rPr>
          <w:rFonts w:ascii="Arial" w:hAnsi="Arial" w:cs="Arial"/>
          <w:sz w:val="18"/>
          <w:szCs w:val="18"/>
          <w:vertAlign w:val="superscript"/>
        </w:rPr>
        <w:t xml:space="preserve">6 </w:t>
      </w:r>
      <w:r w:rsidRPr="00D715B8">
        <w:rPr>
          <w:rFonts w:ascii="Arial" w:hAnsi="Arial" w:cs="Arial"/>
          <w:sz w:val="18"/>
          <w:szCs w:val="18"/>
        </w:rPr>
        <w:t>Requires phone with active data service and compatible software. SYNC 4A does not control 3rd party products while in use. 3rd Parties are solely responsible for their respective functionality.</w:t>
      </w:r>
      <w:r w:rsidRPr="00D715B8">
        <w:rPr>
          <w:rFonts w:ascii="Arial" w:hAnsi="Arial" w:cs="Arial"/>
          <w:sz w:val="18"/>
          <w:szCs w:val="18"/>
        </w:rPr>
        <w:br/>
      </w:r>
    </w:p>
    <w:p w14:paraId="3320D52C" w14:textId="77777777" w:rsidR="007062CF" w:rsidRPr="007011B1" w:rsidRDefault="007062CF" w:rsidP="007062CF">
      <w:pPr>
        <w:autoSpaceDE w:val="0"/>
        <w:autoSpaceDN w:val="0"/>
        <w:adjustRightInd w:val="0"/>
        <w:rPr>
          <w:rFonts w:ascii="Arial" w:hAnsi="Arial" w:cs="Arial"/>
          <w:szCs w:val="20"/>
        </w:rPr>
      </w:pPr>
    </w:p>
    <w:p w14:paraId="0D9ED8E5" w14:textId="022E2CD4" w:rsidR="007062CF" w:rsidRDefault="007062CF" w:rsidP="007062CF">
      <w:pPr>
        <w:rPr>
          <w:rFonts w:ascii="Arial" w:hAnsi="Arial" w:cs="Arial"/>
          <w:b/>
          <w:bCs/>
          <w:szCs w:val="20"/>
        </w:rPr>
      </w:pPr>
      <w:r w:rsidRPr="007011B1">
        <w:rPr>
          <w:rFonts w:ascii="Arial" w:hAnsi="Arial" w:cs="Arial"/>
          <w:b/>
          <w:bCs/>
          <w:szCs w:val="20"/>
        </w:rPr>
        <w:t>WHEELS AND TYRES</w:t>
      </w:r>
      <w:r w:rsidRPr="007011B1">
        <w:rPr>
          <w:rFonts w:ascii="Arial" w:hAnsi="Arial" w:cs="Arial"/>
          <w:b/>
          <w:bCs/>
          <w:szCs w:val="20"/>
        </w:rPr>
        <w:tab/>
      </w:r>
    </w:p>
    <w:p w14:paraId="407A84C0" w14:textId="77777777" w:rsidR="002E1DD1" w:rsidRPr="007011B1" w:rsidRDefault="002E1DD1" w:rsidP="007062CF">
      <w:pPr>
        <w:rPr>
          <w:rFonts w:ascii="Arial" w:hAnsi="Arial" w:cs="Arial"/>
          <w:b/>
          <w:bCs/>
          <w:szCs w:val="20"/>
        </w:rPr>
      </w:pPr>
    </w:p>
    <w:p w14:paraId="21F38FDA" w14:textId="77777777" w:rsidR="007062CF" w:rsidRPr="007011B1" w:rsidRDefault="007062CF" w:rsidP="007062CF">
      <w:pPr>
        <w:autoSpaceDE w:val="0"/>
        <w:autoSpaceDN w:val="0"/>
        <w:adjustRightInd w:val="0"/>
        <w:rPr>
          <w:rFonts w:ascii="Arial" w:hAnsi="Arial" w:cs="Arial"/>
          <w:szCs w:val="20"/>
        </w:rPr>
      </w:pPr>
      <w:r w:rsidRPr="007011B1">
        <w:rPr>
          <w:rFonts w:ascii="Arial" w:hAnsi="Arial" w:cs="Arial"/>
          <w:szCs w:val="20"/>
        </w:rPr>
        <w:t xml:space="preserve">17 x 8.5-inch unique Raptor alloy wheels with Continental General Grabber LT 285/70 R17 A/T tyres </w:t>
      </w:r>
      <w:r w:rsidRPr="007011B1">
        <w:rPr>
          <w:rFonts w:ascii="Arial" w:hAnsi="Arial" w:cs="Arial"/>
          <w:szCs w:val="20"/>
        </w:rPr>
        <w:br/>
      </w:r>
    </w:p>
    <w:p w14:paraId="17E25CB0" w14:textId="77777777" w:rsidR="007062CF" w:rsidRPr="007011B1" w:rsidRDefault="007062CF" w:rsidP="007062CF">
      <w:pPr>
        <w:autoSpaceDE w:val="0"/>
        <w:autoSpaceDN w:val="0"/>
        <w:adjustRightInd w:val="0"/>
        <w:rPr>
          <w:rFonts w:ascii="Arial" w:hAnsi="Arial" w:cs="Arial"/>
          <w:szCs w:val="20"/>
        </w:rPr>
      </w:pPr>
    </w:p>
    <w:p w14:paraId="620A9225" w14:textId="37439B62" w:rsidR="007062CF" w:rsidRDefault="007062CF" w:rsidP="007062CF">
      <w:pPr>
        <w:rPr>
          <w:rFonts w:ascii="Arial" w:hAnsi="Arial" w:cs="Arial"/>
          <w:b/>
          <w:bCs/>
          <w:szCs w:val="20"/>
        </w:rPr>
      </w:pPr>
      <w:r w:rsidRPr="007011B1">
        <w:rPr>
          <w:rFonts w:ascii="Arial" w:hAnsi="Arial" w:cs="Arial"/>
          <w:b/>
          <w:bCs/>
          <w:szCs w:val="20"/>
        </w:rPr>
        <w:t>WEIGHTS</w:t>
      </w:r>
    </w:p>
    <w:p w14:paraId="37ACE315" w14:textId="77777777" w:rsidR="002E1DD1" w:rsidRPr="007011B1" w:rsidRDefault="002E1DD1" w:rsidP="007062CF">
      <w:pPr>
        <w:rPr>
          <w:rFonts w:ascii="Arial" w:hAnsi="Arial" w:cs="Arial"/>
          <w:b/>
          <w:bCs/>
          <w:szCs w:val="20"/>
        </w:rPr>
      </w:pPr>
    </w:p>
    <w:tbl>
      <w:tblPr>
        <w:tblStyle w:val="TableGrid"/>
        <w:tblW w:w="9067" w:type="dxa"/>
        <w:tblLook w:val="04A0" w:firstRow="1" w:lastRow="0" w:firstColumn="1" w:lastColumn="0" w:noHBand="0" w:noVBand="1"/>
      </w:tblPr>
      <w:tblGrid>
        <w:gridCol w:w="2280"/>
        <w:gridCol w:w="6787"/>
      </w:tblGrid>
      <w:tr w:rsidR="007062CF" w:rsidRPr="007011B1" w14:paraId="28D0DB5D" w14:textId="77777777" w:rsidTr="00EF5BA7">
        <w:tc>
          <w:tcPr>
            <w:tcW w:w="2280" w:type="dxa"/>
          </w:tcPr>
          <w:p w14:paraId="4A9576D9" w14:textId="77777777" w:rsidR="007062CF" w:rsidRPr="007011B1" w:rsidRDefault="007062CF" w:rsidP="00EF5BA7">
            <w:pPr>
              <w:rPr>
                <w:rFonts w:ascii="Arial" w:hAnsi="Arial" w:cs="Arial"/>
                <w:szCs w:val="20"/>
              </w:rPr>
            </w:pPr>
            <w:r w:rsidRPr="007011B1">
              <w:rPr>
                <w:rFonts w:ascii="Arial" w:hAnsi="Arial" w:cs="Arial"/>
                <w:szCs w:val="20"/>
              </w:rPr>
              <w:t>Kerbweight (kg)</w:t>
            </w:r>
          </w:p>
        </w:tc>
        <w:tc>
          <w:tcPr>
            <w:tcW w:w="6787" w:type="dxa"/>
          </w:tcPr>
          <w:p w14:paraId="62FD41C4" w14:textId="77777777" w:rsidR="007062CF" w:rsidRPr="007011B1" w:rsidRDefault="007062CF" w:rsidP="00EF5BA7">
            <w:pPr>
              <w:tabs>
                <w:tab w:val="center" w:pos="1576"/>
              </w:tabs>
              <w:rPr>
                <w:rFonts w:ascii="Arial" w:hAnsi="Arial" w:cs="Arial"/>
                <w:szCs w:val="20"/>
              </w:rPr>
            </w:pPr>
            <w:r w:rsidRPr="007011B1">
              <w:rPr>
                <w:rFonts w:ascii="Arial" w:hAnsi="Arial" w:cs="Arial"/>
                <w:szCs w:val="20"/>
              </w:rPr>
              <w:t>2454</w:t>
            </w:r>
          </w:p>
        </w:tc>
      </w:tr>
      <w:tr w:rsidR="007062CF" w:rsidRPr="007011B1" w14:paraId="22B54037" w14:textId="77777777" w:rsidTr="00EF5BA7">
        <w:tc>
          <w:tcPr>
            <w:tcW w:w="2280" w:type="dxa"/>
          </w:tcPr>
          <w:p w14:paraId="6F7C4C7C" w14:textId="77777777" w:rsidR="007062CF" w:rsidRPr="007011B1" w:rsidRDefault="007062CF" w:rsidP="00EF5BA7">
            <w:pPr>
              <w:rPr>
                <w:rFonts w:ascii="Arial" w:hAnsi="Arial" w:cs="Arial"/>
                <w:szCs w:val="20"/>
              </w:rPr>
            </w:pPr>
            <w:r w:rsidRPr="007011B1">
              <w:rPr>
                <w:rFonts w:ascii="Arial" w:hAnsi="Arial" w:cs="Arial"/>
                <w:szCs w:val="20"/>
              </w:rPr>
              <w:t>Gross Vehicle</w:t>
            </w:r>
            <w:r w:rsidRPr="007011B1">
              <w:rPr>
                <w:rFonts w:ascii="Arial" w:hAnsi="Arial" w:cs="Arial"/>
                <w:szCs w:val="20"/>
              </w:rPr>
              <w:br/>
              <w:t>Mass (kg)</w:t>
            </w:r>
          </w:p>
        </w:tc>
        <w:tc>
          <w:tcPr>
            <w:tcW w:w="6787" w:type="dxa"/>
          </w:tcPr>
          <w:p w14:paraId="0E8F18C0" w14:textId="77777777" w:rsidR="007062CF" w:rsidRPr="007011B1" w:rsidRDefault="007062CF" w:rsidP="00EF5BA7">
            <w:pPr>
              <w:rPr>
                <w:rFonts w:ascii="Arial" w:hAnsi="Arial" w:cs="Arial"/>
                <w:szCs w:val="20"/>
              </w:rPr>
            </w:pPr>
            <w:r w:rsidRPr="007011B1">
              <w:rPr>
                <w:rFonts w:ascii="Arial" w:hAnsi="Arial" w:cs="Arial"/>
                <w:szCs w:val="20"/>
              </w:rPr>
              <w:t>3130</w:t>
            </w:r>
          </w:p>
        </w:tc>
      </w:tr>
      <w:tr w:rsidR="007062CF" w:rsidRPr="007011B1" w14:paraId="70992A49" w14:textId="77777777" w:rsidTr="00EF5BA7">
        <w:tc>
          <w:tcPr>
            <w:tcW w:w="2280" w:type="dxa"/>
          </w:tcPr>
          <w:p w14:paraId="1E6D35E1" w14:textId="77777777" w:rsidR="007062CF" w:rsidRPr="007011B1" w:rsidRDefault="007062CF" w:rsidP="00EF5BA7">
            <w:pPr>
              <w:rPr>
                <w:rFonts w:ascii="Arial" w:hAnsi="Arial" w:cs="Arial"/>
                <w:szCs w:val="20"/>
                <w:vertAlign w:val="superscript"/>
              </w:rPr>
            </w:pPr>
            <w:r w:rsidRPr="007011B1">
              <w:rPr>
                <w:rFonts w:ascii="Arial" w:hAnsi="Arial" w:cs="Arial"/>
                <w:szCs w:val="20"/>
              </w:rPr>
              <w:t>Payload (kg)</w:t>
            </w:r>
            <w:r w:rsidRPr="007011B1">
              <w:rPr>
                <w:rFonts w:ascii="Arial" w:hAnsi="Arial" w:cs="Arial"/>
                <w:szCs w:val="20"/>
                <w:vertAlign w:val="superscript"/>
              </w:rPr>
              <w:t xml:space="preserve"> 7</w:t>
            </w:r>
          </w:p>
        </w:tc>
        <w:tc>
          <w:tcPr>
            <w:tcW w:w="6787" w:type="dxa"/>
          </w:tcPr>
          <w:p w14:paraId="5EB8BF8B" w14:textId="77777777" w:rsidR="007062CF" w:rsidRPr="007011B1" w:rsidRDefault="007062CF" w:rsidP="00EF5BA7">
            <w:pPr>
              <w:rPr>
                <w:rFonts w:ascii="Arial" w:hAnsi="Arial" w:cs="Arial"/>
                <w:szCs w:val="20"/>
                <w:highlight w:val="yellow"/>
              </w:rPr>
            </w:pPr>
            <w:r w:rsidRPr="007011B1">
              <w:rPr>
                <w:rFonts w:ascii="Arial" w:hAnsi="Arial" w:cs="Arial"/>
                <w:szCs w:val="20"/>
              </w:rPr>
              <w:t>652</w:t>
            </w:r>
          </w:p>
        </w:tc>
      </w:tr>
      <w:tr w:rsidR="007062CF" w:rsidRPr="007011B1" w14:paraId="3ADEF5AC" w14:textId="77777777" w:rsidTr="00EF5BA7">
        <w:tc>
          <w:tcPr>
            <w:tcW w:w="2280" w:type="dxa"/>
          </w:tcPr>
          <w:p w14:paraId="3EF816D9" w14:textId="77777777" w:rsidR="007062CF" w:rsidRPr="007011B1" w:rsidRDefault="007062CF" w:rsidP="00EF5BA7">
            <w:pPr>
              <w:rPr>
                <w:rFonts w:ascii="Arial" w:hAnsi="Arial" w:cs="Arial"/>
                <w:szCs w:val="20"/>
              </w:rPr>
            </w:pPr>
            <w:r w:rsidRPr="007011B1">
              <w:rPr>
                <w:rFonts w:ascii="Arial" w:hAnsi="Arial" w:cs="Arial"/>
                <w:szCs w:val="20"/>
              </w:rPr>
              <w:t>Gross Train Mass (kg)</w:t>
            </w:r>
          </w:p>
        </w:tc>
        <w:tc>
          <w:tcPr>
            <w:tcW w:w="6787" w:type="dxa"/>
          </w:tcPr>
          <w:p w14:paraId="4E916510" w14:textId="77777777" w:rsidR="007062CF" w:rsidRPr="007011B1" w:rsidRDefault="007062CF" w:rsidP="00EF5BA7">
            <w:pPr>
              <w:rPr>
                <w:rFonts w:ascii="Arial" w:hAnsi="Arial" w:cs="Arial"/>
                <w:szCs w:val="20"/>
              </w:rPr>
            </w:pPr>
            <w:r w:rsidRPr="007011B1">
              <w:rPr>
                <w:rFonts w:ascii="Arial" w:hAnsi="Arial" w:cs="Arial"/>
                <w:szCs w:val="20"/>
              </w:rPr>
              <w:t>5370</w:t>
            </w:r>
          </w:p>
        </w:tc>
      </w:tr>
      <w:tr w:rsidR="007062CF" w:rsidRPr="007011B1" w14:paraId="33286473" w14:textId="77777777" w:rsidTr="00EF5BA7">
        <w:tc>
          <w:tcPr>
            <w:tcW w:w="2280" w:type="dxa"/>
          </w:tcPr>
          <w:p w14:paraId="16839FAE" w14:textId="77777777" w:rsidR="007062CF" w:rsidRPr="007011B1" w:rsidRDefault="007062CF" w:rsidP="00EF5BA7">
            <w:pPr>
              <w:rPr>
                <w:rFonts w:ascii="Arial" w:hAnsi="Arial" w:cs="Arial"/>
                <w:szCs w:val="20"/>
                <w:vertAlign w:val="superscript"/>
              </w:rPr>
            </w:pPr>
            <w:r w:rsidRPr="007011B1">
              <w:rPr>
                <w:rFonts w:ascii="Arial" w:hAnsi="Arial" w:cs="Arial"/>
                <w:szCs w:val="20"/>
              </w:rPr>
              <w:t xml:space="preserve">Max. towing </w:t>
            </w:r>
            <w:r w:rsidRPr="007011B1">
              <w:rPr>
                <w:rFonts w:ascii="Arial" w:hAnsi="Arial" w:cs="Arial"/>
                <w:szCs w:val="20"/>
              </w:rPr>
              <w:br/>
              <w:t>(braked) (kg)</w:t>
            </w:r>
            <w:r w:rsidRPr="007011B1">
              <w:rPr>
                <w:rFonts w:ascii="Arial" w:hAnsi="Arial" w:cs="Arial"/>
                <w:szCs w:val="20"/>
                <w:vertAlign w:val="superscript"/>
              </w:rPr>
              <w:t xml:space="preserve"> 8</w:t>
            </w:r>
          </w:p>
        </w:tc>
        <w:tc>
          <w:tcPr>
            <w:tcW w:w="6787" w:type="dxa"/>
          </w:tcPr>
          <w:p w14:paraId="529181AB" w14:textId="77777777" w:rsidR="007062CF" w:rsidRPr="007011B1" w:rsidRDefault="007062CF" w:rsidP="00EF5BA7">
            <w:pPr>
              <w:rPr>
                <w:rFonts w:ascii="Arial" w:hAnsi="Arial" w:cs="Arial"/>
                <w:szCs w:val="20"/>
              </w:rPr>
            </w:pPr>
            <w:r w:rsidRPr="007011B1">
              <w:rPr>
                <w:rFonts w:ascii="Arial" w:hAnsi="Arial" w:cs="Arial"/>
                <w:szCs w:val="20"/>
              </w:rPr>
              <w:t xml:space="preserve">2500 </w:t>
            </w:r>
          </w:p>
        </w:tc>
      </w:tr>
      <w:tr w:rsidR="007062CF" w:rsidRPr="007011B1" w14:paraId="605182E7" w14:textId="77777777" w:rsidTr="00EF5BA7">
        <w:tc>
          <w:tcPr>
            <w:tcW w:w="2280" w:type="dxa"/>
          </w:tcPr>
          <w:p w14:paraId="2FA255C3" w14:textId="77777777" w:rsidR="007062CF" w:rsidRPr="007011B1" w:rsidRDefault="007062CF" w:rsidP="00EF5BA7">
            <w:pPr>
              <w:rPr>
                <w:rFonts w:ascii="Arial" w:hAnsi="Arial" w:cs="Arial"/>
                <w:szCs w:val="20"/>
              </w:rPr>
            </w:pPr>
            <w:r w:rsidRPr="007011B1">
              <w:rPr>
                <w:rFonts w:ascii="Arial" w:hAnsi="Arial" w:cs="Arial"/>
                <w:szCs w:val="20"/>
              </w:rPr>
              <w:t>Roof load (kg)</w:t>
            </w:r>
          </w:p>
        </w:tc>
        <w:tc>
          <w:tcPr>
            <w:tcW w:w="6787" w:type="dxa"/>
          </w:tcPr>
          <w:p w14:paraId="01C0E659" w14:textId="5A6E329C" w:rsidR="007062CF" w:rsidRPr="007011B1" w:rsidRDefault="007062CF" w:rsidP="00EF5BA7">
            <w:pPr>
              <w:rPr>
                <w:rFonts w:ascii="Arial" w:hAnsi="Arial" w:cs="Arial"/>
                <w:szCs w:val="20"/>
              </w:rPr>
            </w:pPr>
            <w:r w:rsidRPr="007011B1">
              <w:rPr>
                <w:rFonts w:ascii="Arial" w:hAnsi="Arial" w:cs="Arial"/>
                <w:szCs w:val="20"/>
              </w:rPr>
              <w:t>350</w:t>
            </w:r>
            <w:r w:rsidR="008314A4">
              <w:rPr>
                <w:rFonts w:ascii="Arial" w:hAnsi="Arial" w:cs="Arial"/>
                <w:szCs w:val="20"/>
              </w:rPr>
              <w:t xml:space="preserve"> </w:t>
            </w:r>
            <w:r w:rsidRPr="007011B1">
              <w:rPr>
                <w:rFonts w:ascii="Arial" w:hAnsi="Arial" w:cs="Arial"/>
                <w:szCs w:val="20"/>
              </w:rPr>
              <w:t>kg static/ 80</w:t>
            </w:r>
            <w:r w:rsidR="008314A4">
              <w:rPr>
                <w:rFonts w:ascii="Arial" w:hAnsi="Arial" w:cs="Arial"/>
                <w:szCs w:val="20"/>
              </w:rPr>
              <w:t xml:space="preserve"> </w:t>
            </w:r>
            <w:r w:rsidRPr="007011B1">
              <w:rPr>
                <w:rFonts w:ascii="Arial" w:hAnsi="Arial" w:cs="Arial"/>
                <w:szCs w:val="20"/>
              </w:rPr>
              <w:t>kg dynamic</w:t>
            </w:r>
          </w:p>
        </w:tc>
      </w:tr>
    </w:tbl>
    <w:p w14:paraId="3217B5F5" w14:textId="77777777" w:rsidR="007062CF" w:rsidRPr="00D715B8" w:rsidRDefault="007062CF" w:rsidP="007062CF">
      <w:pPr>
        <w:autoSpaceDE w:val="0"/>
        <w:autoSpaceDN w:val="0"/>
        <w:adjustRightInd w:val="0"/>
        <w:rPr>
          <w:rFonts w:ascii="Arial" w:hAnsi="Arial" w:cs="Arial"/>
          <w:sz w:val="18"/>
          <w:szCs w:val="18"/>
        </w:rPr>
      </w:pPr>
      <w:r w:rsidRPr="007011B1">
        <w:rPr>
          <w:rFonts w:ascii="Arial" w:hAnsi="Arial" w:cs="Arial"/>
          <w:b/>
          <w:bCs/>
          <w:szCs w:val="20"/>
        </w:rPr>
        <w:br/>
      </w:r>
      <w:r w:rsidRPr="00D715B8">
        <w:rPr>
          <w:rFonts w:ascii="Arial" w:hAnsi="Arial" w:cs="Arial"/>
          <w:sz w:val="18"/>
          <w:szCs w:val="18"/>
          <w:vertAlign w:val="superscript"/>
        </w:rPr>
        <w:t xml:space="preserve">7 </w:t>
      </w:r>
      <w:r w:rsidRPr="00D715B8">
        <w:rPr>
          <w:rFonts w:ascii="Arial" w:hAnsi="Arial" w:cs="Arial"/>
          <w:sz w:val="18"/>
          <w:szCs w:val="18"/>
        </w:rPr>
        <w:t xml:space="preserve">Max payload varies and is based on accessories and vehicle configuration. See label on doorjamb for carrying capacity of a specific vehicle. </w:t>
      </w:r>
    </w:p>
    <w:p w14:paraId="52AC40E9" w14:textId="77777777" w:rsidR="007062CF" w:rsidRPr="00D715B8" w:rsidRDefault="007062CF" w:rsidP="007062CF">
      <w:pPr>
        <w:autoSpaceDE w:val="0"/>
        <w:autoSpaceDN w:val="0"/>
        <w:adjustRightInd w:val="0"/>
        <w:rPr>
          <w:rFonts w:ascii="Arial" w:hAnsi="Arial" w:cs="Arial"/>
          <w:sz w:val="18"/>
          <w:szCs w:val="18"/>
        </w:rPr>
      </w:pPr>
    </w:p>
    <w:p w14:paraId="3542FA5F" w14:textId="77777777" w:rsidR="007062CF" w:rsidRPr="00D715B8" w:rsidRDefault="007062CF" w:rsidP="007062CF">
      <w:pPr>
        <w:autoSpaceDE w:val="0"/>
        <w:autoSpaceDN w:val="0"/>
        <w:adjustRightInd w:val="0"/>
        <w:rPr>
          <w:rFonts w:ascii="Arial" w:hAnsi="Arial" w:cs="Arial"/>
          <w:sz w:val="18"/>
          <w:szCs w:val="18"/>
        </w:rPr>
      </w:pPr>
      <w:r w:rsidRPr="00D715B8">
        <w:rPr>
          <w:rFonts w:ascii="Arial" w:hAnsi="Arial" w:cs="Arial"/>
          <w:sz w:val="18"/>
          <w:szCs w:val="18"/>
          <w:vertAlign w:val="superscript"/>
        </w:rPr>
        <w:t xml:space="preserve">8 </w:t>
      </w:r>
      <w:r w:rsidRPr="00D715B8">
        <w:rPr>
          <w:rFonts w:ascii="Arial" w:hAnsi="Arial" w:cs="Arial"/>
          <w:sz w:val="18"/>
          <w:szCs w:val="18"/>
        </w:rPr>
        <w:t xml:space="preserve">Max towing varies based on cargo, vehicle configuration, </w:t>
      </w:r>
      <w:proofErr w:type="gramStart"/>
      <w:r w:rsidRPr="00D715B8">
        <w:rPr>
          <w:rFonts w:ascii="Arial" w:hAnsi="Arial" w:cs="Arial"/>
          <w:sz w:val="18"/>
          <w:szCs w:val="18"/>
        </w:rPr>
        <w:t>accessories</w:t>
      </w:r>
      <w:proofErr w:type="gramEnd"/>
      <w:r w:rsidRPr="00D715B8">
        <w:rPr>
          <w:rFonts w:ascii="Arial" w:hAnsi="Arial" w:cs="Arial"/>
          <w:sz w:val="18"/>
          <w:szCs w:val="18"/>
        </w:rPr>
        <w:t xml:space="preserve"> and number of passengers.</w:t>
      </w:r>
    </w:p>
    <w:p w14:paraId="658BCC2D" w14:textId="77777777" w:rsidR="007062CF" w:rsidRPr="002E1DD1" w:rsidRDefault="007062CF" w:rsidP="007062CF">
      <w:pPr>
        <w:autoSpaceDE w:val="0"/>
        <w:autoSpaceDN w:val="0"/>
        <w:adjustRightInd w:val="0"/>
        <w:rPr>
          <w:rFonts w:ascii="Arial" w:hAnsi="Arial" w:cs="Arial"/>
          <w:sz w:val="18"/>
          <w:szCs w:val="18"/>
        </w:rPr>
      </w:pPr>
    </w:p>
    <w:p w14:paraId="3F24C6FE" w14:textId="77777777" w:rsidR="007062CF" w:rsidRPr="007011B1" w:rsidRDefault="007062CF" w:rsidP="007062CF">
      <w:pPr>
        <w:autoSpaceDE w:val="0"/>
        <w:autoSpaceDN w:val="0"/>
        <w:adjustRightInd w:val="0"/>
        <w:rPr>
          <w:rFonts w:ascii="Arial" w:hAnsi="Arial" w:cs="Arial"/>
          <w:szCs w:val="20"/>
        </w:rPr>
      </w:pPr>
    </w:p>
    <w:p w14:paraId="00F2E6A7" w14:textId="2C811EF6" w:rsidR="007062CF" w:rsidRDefault="007062CF" w:rsidP="007062CF">
      <w:pPr>
        <w:rPr>
          <w:rFonts w:ascii="Arial" w:hAnsi="Arial" w:cs="Arial"/>
          <w:b/>
          <w:bCs/>
          <w:szCs w:val="20"/>
        </w:rPr>
      </w:pPr>
      <w:r w:rsidRPr="007011B1">
        <w:rPr>
          <w:rFonts w:ascii="Arial" w:hAnsi="Arial" w:cs="Arial"/>
          <w:b/>
          <w:bCs/>
          <w:szCs w:val="20"/>
        </w:rPr>
        <w:t>DIMENSIONS</w:t>
      </w:r>
    </w:p>
    <w:p w14:paraId="708D8C6B" w14:textId="77777777" w:rsidR="003F722E" w:rsidRPr="007011B1" w:rsidRDefault="003F722E" w:rsidP="007062CF">
      <w:pPr>
        <w:rPr>
          <w:rFonts w:ascii="Arial" w:hAnsi="Arial" w:cs="Arial"/>
          <w:b/>
          <w:bCs/>
          <w:szCs w:val="20"/>
        </w:rPr>
      </w:pPr>
    </w:p>
    <w:tbl>
      <w:tblPr>
        <w:tblStyle w:val="TableGrid"/>
        <w:tblW w:w="0" w:type="auto"/>
        <w:tblLook w:val="04A0" w:firstRow="1" w:lastRow="0" w:firstColumn="1" w:lastColumn="0" w:noHBand="0" w:noVBand="1"/>
      </w:tblPr>
      <w:tblGrid>
        <w:gridCol w:w="3114"/>
        <w:gridCol w:w="5902"/>
      </w:tblGrid>
      <w:tr w:rsidR="007062CF" w:rsidRPr="007011B1" w14:paraId="3E0CE36F" w14:textId="77777777" w:rsidTr="00EF5BA7">
        <w:tc>
          <w:tcPr>
            <w:tcW w:w="9016" w:type="dxa"/>
            <w:gridSpan w:val="2"/>
          </w:tcPr>
          <w:p w14:paraId="0187491F" w14:textId="77777777" w:rsidR="007062CF" w:rsidRPr="007011B1" w:rsidRDefault="007062CF" w:rsidP="00EF5BA7">
            <w:pPr>
              <w:rPr>
                <w:rFonts w:ascii="Arial" w:hAnsi="Arial" w:cs="Arial"/>
                <w:szCs w:val="20"/>
              </w:rPr>
            </w:pPr>
            <w:r w:rsidRPr="007011B1">
              <w:rPr>
                <w:rFonts w:ascii="Arial" w:hAnsi="Arial" w:cs="Arial"/>
                <w:b/>
                <w:bCs/>
                <w:szCs w:val="20"/>
              </w:rPr>
              <w:t>Exterior (mm)</w:t>
            </w:r>
          </w:p>
        </w:tc>
      </w:tr>
      <w:tr w:rsidR="007062CF" w:rsidRPr="007011B1" w14:paraId="4EDF7D8E" w14:textId="77777777" w:rsidTr="00EF5BA7">
        <w:tc>
          <w:tcPr>
            <w:tcW w:w="3114" w:type="dxa"/>
          </w:tcPr>
          <w:p w14:paraId="0F7DEF01" w14:textId="77777777" w:rsidR="007062CF" w:rsidRPr="007011B1" w:rsidRDefault="007062CF" w:rsidP="00EF5BA7">
            <w:pPr>
              <w:rPr>
                <w:rFonts w:ascii="Arial" w:hAnsi="Arial" w:cs="Arial"/>
                <w:szCs w:val="20"/>
              </w:rPr>
            </w:pPr>
            <w:r w:rsidRPr="007011B1">
              <w:rPr>
                <w:rFonts w:ascii="Arial" w:hAnsi="Arial" w:cs="Arial"/>
                <w:szCs w:val="20"/>
              </w:rPr>
              <w:t xml:space="preserve">Overall length </w:t>
            </w:r>
          </w:p>
        </w:tc>
        <w:tc>
          <w:tcPr>
            <w:tcW w:w="5902" w:type="dxa"/>
          </w:tcPr>
          <w:p w14:paraId="6D46C424" w14:textId="77777777" w:rsidR="007062CF" w:rsidRPr="007011B1" w:rsidRDefault="007062CF" w:rsidP="00EF5BA7">
            <w:pPr>
              <w:rPr>
                <w:rFonts w:ascii="Arial" w:hAnsi="Arial" w:cs="Arial"/>
                <w:szCs w:val="20"/>
              </w:rPr>
            </w:pPr>
            <w:r w:rsidRPr="007011B1">
              <w:rPr>
                <w:rFonts w:ascii="Arial" w:hAnsi="Arial" w:cs="Arial"/>
                <w:szCs w:val="20"/>
              </w:rPr>
              <w:t>5360</w:t>
            </w:r>
          </w:p>
        </w:tc>
      </w:tr>
      <w:tr w:rsidR="007062CF" w:rsidRPr="007011B1" w14:paraId="709DF8DF" w14:textId="77777777" w:rsidTr="00EF5BA7">
        <w:tc>
          <w:tcPr>
            <w:tcW w:w="3114" w:type="dxa"/>
          </w:tcPr>
          <w:p w14:paraId="6EE0A0C0" w14:textId="77777777" w:rsidR="007062CF" w:rsidRPr="007011B1" w:rsidRDefault="007062CF" w:rsidP="00EF5BA7">
            <w:pPr>
              <w:rPr>
                <w:rFonts w:ascii="Arial" w:hAnsi="Arial" w:cs="Arial"/>
                <w:szCs w:val="20"/>
              </w:rPr>
            </w:pPr>
            <w:r w:rsidRPr="007011B1">
              <w:rPr>
                <w:rFonts w:ascii="Arial" w:hAnsi="Arial" w:cs="Arial"/>
                <w:szCs w:val="20"/>
              </w:rPr>
              <w:t xml:space="preserve">Overall width </w:t>
            </w:r>
            <w:r w:rsidRPr="007011B1">
              <w:rPr>
                <w:rFonts w:ascii="Arial" w:hAnsi="Arial" w:cs="Arial"/>
                <w:szCs w:val="20"/>
              </w:rPr>
              <w:br/>
              <w:t>with/without mirrors</w:t>
            </w:r>
          </w:p>
        </w:tc>
        <w:tc>
          <w:tcPr>
            <w:tcW w:w="5902" w:type="dxa"/>
          </w:tcPr>
          <w:p w14:paraId="3A83E2BB" w14:textId="77777777" w:rsidR="007062CF" w:rsidRPr="007011B1" w:rsidRDefault="007062CF" w:rsidP="00EF5BA7">
            <w:pPr>
              <w:rPr>
                <w:rFonts w:ascii="Arial" w:hAnsi="Arial" w:cs="Arial"/>
                <w:szCs w:val="20"/>
              </w:rPr>
            </w:pPr>
            <w:r w:rsidRPr="007011B1">
              <w:rPr>
                <w:rFonts w:ascii="Arial" w:hAnsi="Arial" w:cs="Arial"/>
                <w:szCs w:val="20"/>
              </w:rPr>
              <w:t>2208/2028</w:t>
            </w:r>
          </w:p>
        </w:tc>
      </w:tr>
      <w:tr w:rsidR="007062CF" w:rsidRPr="007011B1" w14:paraId="7309C9D9" w14:textId="77777777" w:rsidTr="00EF5BA7">
        <w:tc>
          <w:tcPr>
            <w:tcW w:w="3114" w:type="dxa"/>
          </w:tcPr>
          <w:p w14:paraId="77617427" w14:textId="77777777" w:rsidR="007062CF" w:rsidRPr="007011B1" w:rsidRDefault="007062CF" w:rsidP="00EF5BA7">
            <w:pPr>
              <w:rPr>
                <w:rFonts w:ascii="Arial" w:hAnsi="Arial" w:cs="Arial"/>
                <w:szCs w:val="20"/>
              </w:rPr>
            </w:pPr>
            <w:r w:rsidRPr="007011B1">
              <w:rPr>
                <w:rFonts w:ascii="Arial" w:hAnsi="Arial" w:cs="Arial"/>
                <w:szCs w:val="20"/>
              </w:rPr>
              <w:t>Overall height</w:t>
            </w:r>
          </w:p>
        </w:tc>
        <w:tc>
          <w:tcPr>
            <w:tcW w:w="5902" w:type="dxa"/>
          </w:tcPr>
          <w:p w14:paraId="70B1E0CB" w14:textId="77777777" w:rsidR="007062CF" w:rsidRPr="007011B1" w:rsidRDefault="007062CF" w:rsidP="00EF5BA7">
            <w:pPr>
              <w:rPr>
                <w:rFonts w:ascii="Arial" w:hAnsi="Arial" w:cs="Arial"/>
                <w:szCs w:val="20"/>
              </w:rPr>
            </w:pPr>
            <w:r w:rsidRPr="007011B1">
              <w:rPr>
                <w:rFonts w:ascii="Arial" w:hAnsi="Arial" w:cs="Arial"/>
                <w:szCs w:val="20"/>
              </w:rPr>
              <w:t>1926</w:t>
            </w:r>
          </w:p>
        </w:tc>
      </w:tr>
      <w:tr w:rsidR="007062CF" w:rsidRPr="007011B1" w14:paraId="4BED936E" w14:textId="77777777" w:rsidTr="00EF5BA7">
        <w:tc>
          <w:tcPr>
            <w:tcW w:w="3114" w:type="dxa"/>
          </w:tcPr>
          <w:p w14:paraId="59917EA5" w14:textId="77777777" w:rsidR="007062CF" w:rsidRPr="007011B1" w:rsidRDefault="007062CF" w:rsidP="00EF5BA7">
            <w:pPr>
              <w:rPr>
                <w:rFonts w:ascii="Arial" w:hAnsi="Arial" w:cs="Arial"/>
                <w:szCs w:val="20"/>
              </w:rPr>
            </w:pPr>
            <w:r w:rsidRPr="007011B1">
              <w:rPr>
                <w:rFonts w:ascii="Arial" w:hAnsi="Arial" w:cs="Arial"/>
                <w:szCs w:val="20"/>
              </w:rPr>
              <w:t>Wheelbase</w:t>
            </w:r>
          </w:p>
        </w:tc>
        <w:tc>
          <w:tcPr>
            <w:tcW w:w="5902" w:type="dxa"/>
          </w:tcPr>
          <w:p w14:paraId="3DB460AD" w14:textId="77777777" w:rsidR="007062CF" w:rsidRPr="007011B1" w:rsidRDefault="007062CF" w:rsidP="00EF5BA7">
            <w:pPr>
              <w:rPr>
                <w:rFonts w:ascii="Arial" w:hAnsi="Arial" w:cs="Arial"/>
                <w:szCs w:val="20"/>
              </w:rPr>
            </w:pPr>
            <w:r w:rsidRPr="007011B1">
              <w:rPr>
                <w:rFonts w:ascii="Arial" w:hAnsi="Arial" w:cs="Arial"/>
                <w:szCs w:val="20"/>
              </w:rPr>
              <w:t>3270</w:t>
            </w:r>
          </w:p>
        </w:tc>
      </w:tr>
      <w:tr w:rsidR="007062CF" w:rsidRPr="007011B1" w14:paraId="4F7E78ED" w14:textId="77777777" w:rsidTr="00EF5BA7">
        <w:tc>
          <w:tcPr>
            <w:tcW w:w="3114" w:type="dxa"/>
          </w:tcPr>
          <w:p w14:paraId="743DC0D8" w14:textId="77777777" w:rsidR="007062CF" w:rsidRPr="007011B1" w:rsidRDefault="007062CF" w:rsidP="00EF5BA7">
            <w:pPr>
              <w:rPr>
                <w:rFonts w:ascii="Arial" w:hAnsi="Arial" w:cs="Arial"/>
                <w:szCs w:val="20"/>
              </w:rPr>
            </w:pPr>
            <w:r w:rsidRPr="007011B1">
              <w:rPr>
                <w:rFonts w:ascii="Arial" w:hAnsi="Arial" w:cs="Arial"/>
                <w:szCs w:val="20"/>
              </w:rPr>
              <w:t>Running ground clearance</w:t>
            </w:r>
          </w:p>
        </w:tc>
        <w:tc>
          <w:tcPr>
            <w:tcW w:w="5902" w:type="dxa"/>
          </w:tcPr>
          <w:p w14:paraId="001C0F2A" w14:textId="77777777" w:rsidR="007062CF" w:rsidRPr="007011B1" w:rsidRDefault="007062CF" w:rsidP="00EF5BA7">
            <w:pPr>
              <w:rPr>
                <w:rFonts w:ascii="Arial" w:hAnsi="Arial" w:cs="Arial"/>
                <w:szCs w:val="20"/>
              </w:rPr>
            </w:pPr>
            <w:r w:rsidRPr="007011B1">
              <w:rPr>
                <w:rFonts w:ascii="Arial" w:hAnsi="Arial" w:cs="Arial"/>
                <w:szCs w:val="20"/>
              </w:rPr>
              <w:t>265</w:t>
            </w:r>
          </w:p>
        </w:tc>
      </w:tr>
      <w:tr w:rsidR="007062CF" w:rsidRPr="007011B1" w14:paraId="793A4EE7" w14:textId="77777777" w:rsidTr="00EF5BA7">
        <w:tc>
          <w:tcPr>
            <w:tcW w:w="3114" w:type="dxa"/>
          </w:tcPr>
          <w:p w14:paraId="41F1FE8E" w14:textId="77777777" w:rsidR="007062CF" w:rsidRPr="007011B1" w:rsidRDefault="007062CF" w:rsidP="00EF5BA7">
            <w:pPr>
              <w:rPr>
                <w:rFonts w:ascii="Arial" w:hAnsi="Arial" w:cs="Arial"/>
                <w:szCs w:val="20"/>
              </w:rPr>
            </w:pPr>
            <w:r w:rsidRPr="007011B1">
              <w:rPr>
                <w:rFonts w:ascii="Arial" w:hAnsi="Arial" w:cs="Arial"/>
                <w:szCs w:val="20"/>
              </w:rPr>
              <w:t>Wading depth</w:t>
            </w:r>
          </w:p>
        </w:tc>
        <w:tc>
          <w:tcPr>
            <w:tcW w:w="5902" w:type="dxa"/>
          </w:tcPr>
          <w:p w14:paraId="7BBF695F" w14:textId="77777777" w:rsidR="007062CF" w:rsidRPr="007011B1" w:rsidRDefault="007062CF" w:rsidP="00EF5BA7">
            <w:pPr>
              <w:rPr>
                <w:rFonts w:ascii="Arial" w:hAnsi="Arial" w:cs="Arial"/>
                <w:szCs w:val="20"/>
              </w:rPr>
            </w:pPr>
            <w:r w:rsidRPr="007011B1">
              <w:rPr>
                <w:rFonts w:ascii="Arial" w:hAnsi="Arial" w:cs="Arial"/>
                <w:szCs w:val="20"/>
              </w:rPr>
              <w:t>850</w:t>
            </w:r>
          </w:p>
        </w:tc>
      </w:tr>
      <w:tr w:rsidR="007062CF" w:rsidRPr="007011B1" w14:paraId="32AD5927" w14:textId="77777777" w:rsidTr="00EF5BA7">
        <w:tc>
          <w:tcPr>
            <w:tcW w:w="3114" w:type="dxa"/>
          </w:tcPr>
          <w:p w14:paraId="4CF1FB9D" w14:textId="77777777" w:rsidR="007062CF" w:rsidRPr="007011B1" w:rsidRDefault="007062CF" w:rsidP="00EF5BA7">
            <w:pPr>
              <w:rPr>
                <w:rFonts w:ascii="Arial" w:hAnsi="Arial" w:cs="Arial"/>
                <w:szCs w:val="20"/>
              </w:rPr>
            </w:pPr>
            <w:r w:rsidRPr="007011B1">
              <w:rPr>
                <w:rFonts w:ascii="Arial" w:hAnsi="Arial" w:cs="Arial"/>
                <w:szCs w:val="20"/>
              </w:rPr>
              <w:t>Front track</w:t>
            </w:r>
          </w:p>
        </w:tc>
        <w:tc>
          <w:tcPr>
            <w:tcW w:w="5902" w:type="dxa"/>
          </w:tcPr>
          <w:p w14:paraId="7A4E8E13" w14:textId="77777777" w:rsidR="007062CF" w:rsidRPr="007011B1" w:rsidRDefault="007062CF" w:rsidP="00EF5BA7">
            <w:pPr>
              <w:rPr>
                <w:rFonts w:ascii="Arial" w:hAnsi="Arial" w:cs="Arial"/>
                <w:szCs w:val="20"/>
              </w:rPr>
            </w:pPr>
            <w:r w:rsidRPr="007011B1">
              <w:rPr>
                <w:rFonts w:ascii="Arial" w:hAnsi="Arial" w:cs="Arial"/>
                <w:szCs w:val="20"/>
              </w:rPr>
              <w:t>1710</w:t>
            </w:r>
          </w:p>
        </w:tc>
      </w:tr>
      <w:tr w:rsidR="007062CF" w:rsidRPr="007011B1" w14:paraId="3FD38780" w14:textId="77777777" w:rsidTr="00EF5BA7">
        <w:tc>
          <w:tcPr>
            <w:tcW w:w="3114" w:type="dxa"/>
          </w:tcPr>
          <w:p w14:paraId="3F41F686" w14:textId="77777777" w:rsidR="007062CF" w:rsidRPr="007011B1" w:rsidRDefault="007062CF" w:rsidP="00EF5BA7">
            <w:pPr>
              <w:rPr>
                <w:rFonts w:ascii="Arial" w:hAnsi="Arial" w:cs="Arial"/>
                <w:szCs w:val="20"/>
              </w:rPr>
            </w:pPr>
            <w:r w:rsidRPr="007011B1">
              <w:rPr>
                <w:rFonts w:ascii="Arial" w:hAnsi="Arial" w:cs="Arial"/>
                <w:szCs w:val="20"/>
              </w:rPr>
              <w:t>Rear track</w:t>
            </w:r>
          </w:p>
        </w:tc>
        <w:tc>
          <w:tcPr>
            <w:tcW w:w="5902" w:type="dxa"/>
          </w:tcPr>
          <w:p w14:paraId="609B45D9" w14:textId="77777777" w:rsidR="007062CF" w:rsidRPr="007011B1" w:rsidRDefault="007062CF" w:rsidP="00EF5BA7">
            <w:pPr>
              <w:rPr>
                <w:rFonts w:ascii="Arial" w:hAnsi="Arial" w:cs="Arial"/>
                <w:szCs w:val="20"/>
              </w:rPr>
            </w:pPr>
            <w:r w:rsidRPr="007011B1">
              <w:rPr>
                <w:rFonts w:ascii="Arial" w:hAnsi="Arial" w:cs="Arial"/>
                <w:szCs w:val="20"/>
              </w:rPr>
              <w:t>1710</w:t>
            </w:r>
          </w:p>
        </w:tc>
      </w:tr>
      <w:tr w:rsidR="007062CF" w:rsidRPr="007011B1" w14:paraId="781C6A70" w14:textId="77777777" w:rsidTr="00EF5BA7">
        <w:tc>
          <w:tcPr>
            <w:tcW w:w="3114" w:type="dxa"/>
          </w:tcPr>
          <w:p w14:paraId="31020208" w14:textId="77777777" w:rsidR="007062CF" w:rsidRPr="007011B1" w:rsidRDefault="007062CF" w:rsidP="00EF5BA7">
            <w:pPr>
              <w:rPr>
                <w:rFonts w:ascii="Arial" w:hAnsi="Arial" w:cs="Arial"/>
                <w:szCs w:val="20"/>
              </w:rPr>
            </w:pPr>
            <w:r w:rsidRPr="007011B1">
              <w:rPr>
                <w:rFonts w:ascii="Arial" w:hAnsi="Arial" w:cs="Arial"/>
                <w:szCs w:val="20"/>
              </w:rPr>
              <w:t>Front overhang</w:t>
            </w:r>
          </w:p>
        </w:tc>
        <w:tc>
          <w:tcPr>
            <w:tcW w:w="5902" w:type="dxa"/>
          </w:tcPr>
          <w:p w14:paraId="3514C027" w14:textId="77777777" w:rsidR="007062CF" w:rsidRPr="007011B1" w:rsidRDefault="007062CF" w:rsidP="00EF5BA7">
            <w:pPr>
              <w:rPr>
                <w:rFonts w:ascii="Arial" w:hAnsi="Arial" w:cs="Arial"/>
                <w:szCs w:val="20"/>
              </w:rPr>
            </w:pPr>
            <w:r w:rsidRPr="007011B1">
              <w:rPr>
                <w:rFonts w:ascii="Arial" w:hAnsi="Arial" w:cs="Arial"/>
                <w:szCs w:val="20"/>
              </w:rPr>
              <w:t>865</w:t>
            </w:r>
          </w:p>
        </w:tc>
      </w:tr>
      <w:tr w:rsidR="007062CF" w:rsidRPr="007011B1" w14:paraId="2A5A411B" w14:textId="77777777" w:rsidTr="00EF5BA7">
        <w:tc>
          <w:tcPr>
            <w:tcW w:w="3114" w:type="dxa"/>
          </w:tcPr>
          <w:p w14:paraId="752C3575" w14:textId="77777777" w:rsidR="007062CF" w:rsidRPr="007011B1" w:rsidRDefault="007062CF" w:rsidP="00EF5BA7">
            <w:pPr>
              <w:rPr>
                <w:rFonts w:ascii="Arial" w:hAnsi="Arial" w:cs="Arial"/>
                <w:szCs w:val="20"/>
              </w:rPr>
            </w:pPr>
            <w:r w:rsidRPr="007011B1">
              <w:rPr>
                <w:rFonts w:ascii="Arial" w:hAnsi="Arial" w:cs="Arial"/>
                <w:szCs w:val="20"/>
              </w:rPr>
              <w:t xml:space="preserve">Rear overhang </w:t>
            </w:r>
          </w:p>
        </w:tc>
        <w:tc>
          <w:tcPr>
            <w:tcW w:w="5902" w:type="dxa"/>
          </w:tcPr>
          <w:p w14:paraId="3C0BC390" w14:textId="77777777" w:rsidR="007062CF" w:rsidRPr="007011B1" w:rsidRDefault="007062CF" w:rsidP="00EF5BA7">
            <w:pPr>
              <w:rPr>
                <w:rFonts w:ascii="Arial" w:hAnsi="Arial" w:cs="Arial"/>
                <w:szCs w:val="20"/>
              </w:rPr>
            </w:pPr>
            <w:r w:rsidRPr="007011B1">
              <w:rPr>
                <w:rFonts w:ascii="Arial" w:hAnsi="Arial" w:cs="Arial"/>
                <w:szCs w:val="20"/>
              </w:rPr>
              <w:t>1225</w:t>
            </w:r>
          </w:p>
        </w:tc>
      </w:tr>
      <w:tr w:rsidR="007062CF" w:rsidRPr="007011B1" w14:paraId="54014D66" w14:textId="77777777" w:rsidTr="00EF5BA7">
        <w:tc>
          <w:tcPr>
            <w:tcW w:w="9016" w:type="dxa"/>
            <w:gridSpan w:val="2"/>
          </w:tcPr>
          <w:p w14:paraId="638081D2" w14:textId="77777777" w:rsidR="007062CF" w:rsidRPr="007011B1" w:rsidRDefault="007062CF" w:rsidP="00EF5BA7">
            <w:pPr>
              <w:rPr>
                <w:rFonts w:ascii="Arial" w:hAnsi="Arial" w:cs="Arial"/>
                <w:szCs w:val="20"/>
              </w:rPr>
            </w:pPr>
            <w:r w:rsidRPr="007011B1">
              <w:rPr>
                <w:rFonts w:ascii="Arial" w:hAnsi="Arial" w:cs="Arial"/>
                <w:b/>
                <w:bCs/>
                <w:szCs w:val="20"/>
              </w:rPr>
              <w:t>Angles (deg.)</w:t>
            </w:r>
          </w:p>
        </w:tc>
      </w:tr>
      <w:tr w:rsidR="007062CF" w:rsidRPr="007011B1" w14:paraId="7FA68129" w14:textId="77777777" w:rsidTr="00EF5BA7">
        <w:tc>
          <w:tcPr>
            <w:tcW w:w="3114" w:type="dxa"/>
          </w:tcPr>
          <w:p w14:paraId="51032269" w14:textId="77777777" w:rsidR="007062CF" w:rsidRPr="007011B1" w:rsidRDefault="007062CF" w:rsidP="00EF5BA7">
            <w:pPr>
              <w:rPr>
                <w:rFonts w:ascii="Arial" w:hAnsi="Arial" w:cs="Arial"/>
                <w:szCs w:val="20"/>
              </w:rPr>
            </w:pPr>
            <w:r w:rsidRPr="007011B1">
              <w:rPr>
                <w:rFonts w:ascii="Arial" w:hAnsi="Arial" w:cs="Arial"/>
                <w:szCs w:val="20"/>
              </w:rPr>
              <w:t>Approach angle</w:t>
            </w:r>
          </w:p>
        </w:tc>
        <w:tc>
          <w:tcPr>
            <w:tcW w:w="5902" w:type="dxa"/>
          </w:tcPr>
          <w:p w14:paraId="004C069E" w14:textId="77777777" w:rsidR="007062CF" w:rsidRPr="007011B1" w:rsidRDefault="007062CF" w:rsidP="00EF5BA7">
            <w:pPr>
              <w:rPr>
                <w:rFonts w:ascii="Arial" w:hAnsi="Arial" w:cs="Arial"/>
                <w:szCs w:val="20"/>
              </w:rPr>
            </w:pPr>
            <w:r w:rsidRPr="007011B1">
              <w:rPr>
                <w:rFonts w:ascii="Arial" w:hAnsi="Arial" w:cs="Arial"/>
                <w:szCs w:val="20"/>
              </w:rPr>
              <w:t>32</w:t>
            </w:r>
          </w:p>
        </w:tc>
      </w:tr>
      <w:tr w:rsidR="007062CF" w:rsidRPr="007011B1" w14:paraId="5D4A77E8" w14:textId="77777777" w:rsidTr="00EF5BA7">
        <w:tc>
          <w:tcPr>
            <w:tcW w:w="3114" w:type="dxa"/>
          </w:tcPr>
          <w:p w14:paraId="31B5F0B7" w14:textId="77777777" w:rsidR="007062CF" w:rsidRPr="007011B1" w:rsidRDefault="007062CF" w:rsidP="00EF5BA7">
            <w:pPr>
              <w:rPr>
                <w:rFonts w:ascii="Arial" w:hAnsi="Arial" w:cs="Arial"/>
                <w:szCs w:val="20"/>
              </w:rPr>
            </w:pPr>
            <w:r w:rsidRPr="007011B1">
              <w:rPr>
                <w:rFonts w:ascii="Arial" w:hAnsi="Arial" w:cs="Arial"/>
                <w:szCs w:val="20"/>
              </w:rPr>
              <w:t xml:space="preserve">Departure angle </w:t>
            </w:r>
          </w:p>
        </w:tc>
        <w:tc>
          <w:tcPr>
            <w:tcW w:w="5902" w:type="dxa"/>
          </w:tcPr>
          <w:p w14:paraId="2BE07738" w14:textId="77777777" w:rsidR="007062CF" w:rsidRPr="007011B1" w:rsidRDefault="007062CF" w:rsidP="00EF5BA7">
            <w:pPr>
              <w:rPr>
                <w:rFonts w:ascii="Arial" w:hAnsi="Arial" w:cs="Arial"/>
                <w:szCs w:val="20"/>
              </w:rPr>
            </w:pPr>
            <w:r w:rsidRPr="007011B1">
              <w:rPr>
                <w:rFonts w:ascii="Arial" w:hAnsi="Arial" w:cs="Arial"/>
                <w:szCs w:val="20"/>
              </w:rPr>
              <w:t>24</w:t>
            </w:r>
          </w:p>
        </w:tc>
      </w:tr>
      <w:tr w:rsidR="007062CF" w:rsidRPr="007011B1" w14:paraId="34F9FE12" w14:textId="77777777" w:rsidTr="00EF5BA7">
        <w:tc>
          <w:tcPr>
            <w:tcW w:w="3114" w:type="dxa"/>
          </w:tcPr>
          <w:p w14:paraId="0CE6F3F3" w14:textId="77777777" w:rsidR="007062CF" w:rsidRPr="007011B1" w:rsidRDefault="007062CF" w:rsidP="00EF5BA7">
            <w:pPr>
              <w:rPr>
                <w:rFonts w:ascii="Arial" w:hAnsi="Arial" w:cs="Arial"/>
                <w:szCs w:val="20"/>
              </w:rPr>
            </w:pPr>
            <w:r w:rsidRPr="007011B1">
              <w:rPr>
                <w:rFonts w:ascii="Arial" w:hAnsi="Arial" w:cs="Arial"/>
                <w:szCs w:val="20"/>
              </w:rPr>
              <w:t>Ramp/breakover angle</w:t>
            </w:r>
          </w:p>
        </w:tc>
        <w:tc>
          <w:tcPr>
            <w:tcW w:w="5902" w:type="dxa"/>
          </w:tcPr>
          <w:p w14:paraId="13295DA3" w14:textId="77777777" w:rsidR="007062CF" w:rsidRPr="007011B1" w:rsidRDefault="007062CF" w:rsidP="00EF5BA7">
            <w:pPr>
              <w:rPr>
                <w:rFonts w:ascii="Arial" w:hAnsi="Arial" w:cs="Arial"/>
                <w:szCs w:val="20"/>
              </w:rPr>
            </w:pPr>
            <w:r w:rsidRPr="007011B1">
              <w:rPr>
                <w:rFonts w:ascii="Arial" w:hAnsi="Arial" w:cs="Arial"/>
                <w:szCs w:val="20"/>
              </w:rPr>
              <w:t>24</w:t>
            </w:r>
          </w:p>
        </w:tc>
      </w:tr>
      <w:tr w:rsidR="007062CF" w:rsidRPr="007011B1" w14:paraId="6A74381B" w14:textId="77777777" w:rsidTr="00EF5BA7">
        <w:tc>
          <w:tcPr>
            <w:tcW w:w="9016" w:type="dxa"/>
            <w:gridSpan w:val="2"/>
          </w:tcPr>
          <w:p w14:paraId="7594D9CB" w14:textId="77777777" w:rsidR="007062CF" w:rsidRPr="007011B1" w:rsidRDefault="007062CF" w:rsidP="00EF5BA7">
            <w:pPr>
              <w:rPr>
                <w:rFonts w:ascii="Arial" w:hAnsi="Arial" w:cs="Arial"/>
                <w:szCs w:val="20"/>
              </w:rPr>
            </w:pPr>
            <w:r w:rsidRPr="007011B1">
              <w:rPr>
                <w:rFonts w:ascii="Arial" w:hAnsi="Arial" w:cs="Arial"/>
                <w:b/>
                <w:bCs/>
                <w:szCs w:val="20"/>
              </w:rPr>
              <w:t>Interior (mm)</w:t>
            </w:r>
          </w:p>
        </w:tc>
      </w:tr>
      <w:tr w:rsidR="007062CF" w:rsidRPr="007011B1" w14:paraId="1292CA50" w14:textId="77777777" w:rsidTr="00EF5BA7">
        <w:tc>
          <w:tcPr>
            <w:tcW w:w="3114" w:type="dxa"/>
          </w:tcPr>
          <w:p w14:paraId="07994B4A" w14:textId="77777777" w:rsidR="007062CF" w:rsidRPr="007011B1" w:rsidRDefault="007062CF" w:rsidP="00EF5BA7">
            <w:pPr>
              <w:rPr>
                <w:rFonts w:ascii="Arial" w:hAnsi="Arial" w:cs="Arial"/>
                <w:szCs w:val="20"/>
              </w:rPr>
            </w:pPr>
            <w:r w:rsidRPr="007011B1">
              <w:rPr>
                <w:rFonts w:ascii="Arial" w:hAnsi="Arial" w:cs="Arial"/>
                <w:szCs w:val="20"/>
              </w:rPr>
              <w:t>Front headroom</w:t>
            </w:r>
          </w:p>
        </w:tc>
        <w:tc>
          <w:tcPr>
            <w:tcW w:w="5902" w:type="dxa"/>
          </w:tcPr>
          <w:p w14:paraId="1EEA0371" w14:textId="77777777" w:rsidR="007062CF" w:rsidRPr="007011B1" w:rsidRDefault="007062CF" w:rsidP="00EF5BA7">
            <w:pPr>
              <w:rPr>
                <w:rFonts w:ascii="Arial" w:hAnsi="Arial" w:cs="Arial"/>
                <w:szCs w:val="20"/>
              </w:rPr>
            </w:pPr>
            <w:r w:rsidRPr="007011B1">
              <w:rPr>
                <w:rFonts w:ascii="Arial" w:hAnsi="Arial" w:cs="Arial"/>
                <w:szCs w:val="20"/>
              </w:rPr>
              <w:t>1022</w:t>
            </w:r>
          </w:p>
        </w:tc>
      </w:tr>
      <w:tr w:rsidR="007062CF" w:rsidRPr="007011B1" w14:paraId="750780A7" w14:textId="77777777" w:rsidTr="00EF5BA7">
        <w:tc>
          <w:tcPr>
            <w:tcW w:w="3114" w:type="dxa"/>
          </w:tcPr>
          <w:p w14:paraId="246824BF" w14:textId="77777777" w:rsidR="007062CF" w:rsidRPr="007011B1" w:rsidRDefault="007062CF" w:rsidP="00EF5BA7">
            <w:pPr>
              <w:rPr>
                <w:rFonts w:ascii="Arial" w:hAnsi="Arial" w:cs="Arial"/>
                <w:szCs w:val="20"/>
              </w:rPr>
            </w:pPr>
            <w:r w:rsidRPr="007011B1">
              <w:rPr>
                <w:rFonts w:ascii="Arial" w:hAnsi="Arial" w:cs="Arial"/>
                <w:szCs w:val="20"/>
              </w:rPr>
              <w:t>Front max. legroom (lowest rearmost seating position)</w:t>
            </w:r>
          </w:p>
        </w:tc>
        <w:tc>
          <w:tcPr>
            <w:tcW w:w="5902" w:type="dxa"/>
          </w:tcPr>
          <w:p w14:paraId="4A568A61" w14:textId="77777777" w:rsidR="007062CF" w:rsidRPr="007011B1" w:rsidRDefault="007062CF" w:rsidP="00EF5BA7">
            <w:pPr>
              <w:rPr>
                <w:rFonts w:ascii="Arial" w:hAnsi="Arial" w:cs="Arial"/>
                <w:szCs w:val="20"/>
              </w:rPr>
            </w:pPr>
            <w:r w:rsidRPr="007011B1">
              <w:rPr>
                <w:rFonts w:ascii="Arial" w:hAnsi="Arial" w:cs="Arial"/>
                <w:szCs w:val="20"/>
              </w:rPr>
              <w:t>1059</w:t>
            </w:r>
          </w:p>
        </w:tc>
      </w:tr>
      <w:tr w:rsidR="007062CF" w:rsidRPr="007011B1" w14:paraId="5C32D8E6" w14:textId="77777777" w:rsidTr="00EF5BA7">
        <w:tc>
          <w:tcPr>
            <w:tcW w:w="3114" w:type="dxa"/>
          </w:tcPr>
          <w:p w14:paraId="3BDF8991" w14:textId="77777777" w:rsidR="007062CF" w:rsidRPr="007011B1" w:rsidRDefault="007062CF" w:rsidP="00EF5BA7">
            <w:pPr>
              <w:rPr>
                <w:rFonts w:ascii="Arial" w:hAnsi="Arial" w:cs="Arial"/>
                <w:szCs w:val="20"/>
              </w:rPr>
            </w:pPr>
            <w:r w:rsidRPr="007011B1">
              <w:rPr>
                <w:rFonts w:ascii="Arial" w:hAnsi="Arial" w:cs="Arial"/>
                <w:szCs w:val="20"/>
              </w:rPr>
              <w:t>Front shoulder room</w:t>
            </w:r>
          </w:p>
        </w:tc>
        <w:tc>
          <w:tcPr>
            <w:tcW w:w="5902" w:type="dxa"/>
          </w:tcPr>
          <w:p w14:paraId="09AD661B" w14:textId="77777777" w:rsidR="007062CF" w:rsidRPr="007011B1" w:rsidRDefault="007062CF" w:rsidP="00EF5BA7">
            <w:pPr>
              <w:rPr>
                <w:rFonts w:ascii="Arial" w:hAnsi="Arial" w:cs="Arial"/>
                <w:szCs w:val="20"/>
              </w:rPr>
            </w:pPr>
            <w:r w:rsidRPr="007011B1">
              <w:rPr>
                <w:rFonts w:ascii="Arial" w:hAnsi="Arial" w:cs="Arial"/>
                <w:szCs w:val="20"/>
              </w:rPr>
              <w:t>1450</w:t>
            </w:r>
          </w:p>
        </w:tc>
      </w:tr>
      <w:tr w:rsidR="007062CF" w:rsidRPr="007011B1" w14:paraId="71EBD574" w14:textId="77777777" w:rsidTr="00EF5BA7">
        <w:tc>
          <w:tcPr>
            <w:tcW w:w="3114" w:type="dxa"/>
          </w:tcPr>
          <w:p w14:paraId="25B7C726" w14:textId="77777777" w:rsidR="007062CF" w:rsidRPr="007011B1" w:rsidRDefault="007062CF" w:rsidP="00EF5BA7">
            <w:pPr>
              <w:rPr>
                <w:rFonts w:ascii="Arial" w:hAnsi="Arial" w:cs="Arial"/>
                <w:szCs w:val="20"/>
              </w:rPr>
            </w:pPr>
            <w:r w:rsidRPr="007011B1">
              <w:rPr>
                <w:rFonts w:ascii="Arial" w:hAnsi="Arial" w:cs="Arial"/>
                <w:szCs w:val="20"/>
              </w:rPr>
              <w:t>Rear headroom</w:t>
            </w:r>
          </w:p>
        </w:tc>
        <w:tc>
          <w:tcPr>
            <w:tcW w:w="5902" w:type="dxa"/>
          </w:tcPr>
          <w:p w14:paraId="165FBD3F" w14:textId="77777777" w:rsidR="007062CF" w:rsidRPr="007011B1" w:rsidRDefault="007062CF" w:rsidP="00EF5BA7">
            <w:pPr>
              <w:rPr>
                <w:rFonts w:ascii="Arial" w:hAnsi="Arial" w:cs="Arial"/>
                <w:szCs w:val="20"/>
              </w:rPr>
            </w:pPr>
            <w:r w:rsidRPr="007011B1">
              <w:rPr>
                <w:rFonts w:ascii="Arial" w:hAnsi="Arial" w:cs="Arial"/>
                <w:szCs w:val="20"/>
              </w:rPr>
              <w:t>982</w:t>
            </w:r>
          </w:p>
        </w:tc>
      </w:tr>
      <w:tr w:rsidR="007062CF" w:rsidRPr="007011B1" w14:paraId="4C177C22" w14:textId="77777777" w:rsidTr="00EF5BA7">
        <w:tc>
          <w:tcPr>
            <w:tcW w:w="3114" w:type="dxa"/>
          </w:tcPr>
          <w:p w14:paraId="7F68AC7C" w14:textId="77777777" w:rsidR="007062CF" w:rsidRPr="007011B1" w:rsidRDefault="007062CF" w:rsidP="00EF5BA7">
            <w:pPr>
              <w:rPr>
                <w:rFonts w:ascii="Arial" w:hAnsi="Arial" w:cs="Arial"/>
                <w:szCs w:val="20"/>
              </w:rPr>
            </w:pPr>
            <w:r w:rsidRPr="007011B1">
              <w:rPr>
                <w:rFonts w:ascii="Arial" w:hAnsi="Arial" w:cs="Arial"/>
                <w:szCs w:val="20"/>
              </w:rPr>
              <w:lastRenderedPageBreak/>
              <w:t>Rear legroom</w:t>
            </w:r>
          </w:p>
        </w:tc>
        <w:tc>
          <w:tcPr>
            <w:tcW w:w="5902" w:type="dxa"/>
          </w:tcPr>
          <w:p w14:paraId="6DAE203B" w14:textId="77777777" w:rsidR="007062CF" w:rsidRPr="007011B1" w:rsidRDefault="007062CF" w:rsidP="00EF5BA7">
            <w:pPr>
              <w:rPr>
                <w:rFonts w:ascii="Arial" w:hAnsi="Arial" w:cs="Arial"/>
                <w:szCs w:val="20"/>
              </w:rPr>
            </w:pPr>
            <w:r w:rsidRPr="007011B1">
              <w:rPr>
                <w:rFonts w:ascii="Arial" w:hAnsi="Arial" w:cs="Arial"/>
                <w:szCs w:val="20"/>
              </w:rPr>
              <w:t>877</w:t>
            </w:r>
          </w:p>
        </w:tc>
      </w:tr>
      <w:tr w:rsidR="007062CF" w:rsidRPr="007011B1" w14:paraId="1B9C1FD8" w14:textId="77777777" w:rsidTr="00EF5BA7">
        <w:tc>
          <w:tcPr>
            <w:tcW w:w="3114" w:type="dxa"/>
          </w:tcPr>
          <w:p w14:paraId="3C01F234" w14:textId="77777777" w:rsidR="007062CF" w:rsidRPr="007011B1" w:rsidRDefault="007062CF" w:rsidP="00EF5BA7">
            <w:pPr>
              <w:rPr>
                <w:rFonts w:ascii="Arial" w:hAnsi="Arial" w:cs="Arial"/>
                <w:szCs w:val="20"/>
              </w:rPr>
            </w:pPr>
            <w:r w:rsidRPr="007011B1">
              <w:rPr>
                <w:rFonts w:ascii="Arial" w:hAnsi="Arial" w:cs="Arial"/>
                <w:szCs w:val="20"/>
              </w:rPr>
              <w:t>Rear shoulder room</w:t>
            </w:r>
          </w:p>
        </w:tc>
        <w:tc>
          <w:tcPr>
            <w:tcW w:w="5902" w:type="dxa"/>
          </w:tcPr>
          <w:p w14:paraId="31B5842A" w14:textId="77777777" w:rsidR="007062CF" w:rsidRPr="007011B1" w:rsidRDefault="007062CF" w:rsidP="00EF5BA7">
            <w:pPr>
              <w:rPr>
                <w:rFonts w:ascii="Arial" w:hAnsi="Arial" w:cs="Arial"/>
                <w:szCs w:val="20"/>
              </w:rPr>
            </w:pPr>
            <w:r w:rsidRPr="007011B1">
              <w:rPr>
                <w:rFonts w:ascii="Arial" w:hAnsi="Arial" w:cs="Arial"/>
                <w:szCs w:val="20"/>
              </w:rPr>
              <w:t>1440</w:t>
            </w:r>
          </w:p>
        </w:tc>
      </w:tr>
      <w:tr w:rsidR="007062CF" w:rsidRPr="007011B1" w14:paraId="3D53F0AA" w14:textId="77777777" w:rsidTr="00EF5BA7">
        <w:tc>
          <w:tcPr>
            <w:tcW w:w="9016" w:type="dxa"/>
            <w:gridSpan w:val="2"/>
          </w:tcPr>
          <w:p w14:paraId="4F7E5A1D" w14:textId="77777777" w:rsidR="007062CF" w:rsidRPr="007011B1" w:rsidRDefault="007062CF" w:rsidP="00EF5BA7">
            <w:pPr>
              <w:rPr>
                <w:rFonts w:ascii="Arial" w:hAnsi="Arial" w:cs="Arial"/>
                <w:b/>
                <w:bCs/>
                <w:szCs w:val="20"/>
              </w:rPr>
            </w:pPr>
            <w:r w:rsidRPr="007011B1">
              <w:rPr>
                <w:rFonts w:ascii="Arial" w:hAnsi="Arial" w:cs="Arial"/>
                <w:b/>
                <w:bCs/>
                <w:szCs w:val="20"/>
              </w:rPr>
              <w:t>Cargo bed (mm)</w:t>
            </w:r>
          </w:p>
        </w:tc>
      </w:tr>
      <w:tr w:rsidR="007062CF" w:rsidRPr="007011B1" w14:paraId="6B3F12BA" w14:textId="77777777" w:rsidTr="00EF5BA7">
        <w:tc>
          <w:tcPr>
            <w:tcW w:w="3114" w:type="dxa"/>
          </w:tcPr>
          <w:p w14:paraId="58447356" w14:textId="77777777" w:rsidR="007062CF" w:rsidRPr="007011B1" w:rsidRDefault="007062CF" w:rsidP="00EF5BA7">
            <w:pPr>
              <w:rPr>
                <w:rFonts w:ascii="Arial" w:hAnsi="Arial" w:cs="Arial"/>
                <w:szCs w:val="20"/>
              </w:rPr>
            </w:pPr>
            <w:r w:rsidRPr="007011B1">
              <w:rPr>
                <w:rFonts w:ascii="Arial" w:hAnsi="Arial" w:cs="Arial"/>
                <w:szCs w:val="20"/>
              </w:rPr>
              <w:t>Max width</w:t>
            </w:r>
          </w:p>
        </w:tc>
        <w:tc>
          <w:tcPr>
            <w:tcW w:w="5902" w:type="dxa"/>
          </w:tcPr>
          <w:p w14:paraId="55099251" w14:textId="77777777" w:rsidR="007062CF" w:rsidRPr="007011B1" w:rsidRDefault="007062CF" w:rsidP="00EF5BA7">
            <w:pPr>
              <w:rPr>
                <w:rFonts w:ascii="Arial" w:hAnsi="Arial" w:cs="Arial"/>
                <w:szCs w:val="20"/>
              </w:rPr>
            </w:pPr>
            <w:r w:rsidRPr="007011B1">
              <w:rPr>
                <w:rFonts w:ascii="Arial" w:hAnsi="Arial" w:cs="Arial"/>
                <w:szCs w:val="20"/>
              </w:rPr>
              <w:t>1224</w:t>
            </w:r>
          </w:p>
        </w:tc>
      </w:tr>
      <w:tr w:rsidR="007062CF" w:rsidRPr="007011B1" w14:paraId="51C04EE5" w14:textId="77777777" w:rsidTr="00EF5BA7">
        <w:tc>
          <w:tcPr>
            <w:tcW w:w="3114" w:type="dxa"/>
          </w:tcPr>
          <w:p w14:paraId="6DBE5996" w14:textId="77777777" w:rsidR="007062CF" w:rsidRPr="007011B1" w:rsidRDefault="007062CF" w:rsidP="00EF5BA7">
            <w:pPr>
              <w:rPr>
                <w:rFonts w:ascii="Arial" w:hAnsi="Arial" w:cs="Arial"/>
                <w:szCs w:val="20"/>
              </w:rPr>
            </w:pPr>
            <w:r w:rsidRPr="007011B1">
              <w:rPr>
                <w:rFonts w:ascii="Arial" w:hAnsi="Arial" w:cs="Arial"/>
                <w:szCs w:val="20"/>
              </w:rPr>
              <w:t>Depth</w:t>
            </w:r>
          </w:p>
        </w:tc>
        <w:tc>
          <w:tcPr>
            <w:tcW w:w="5902" w:type="dxa"/>
          </w:tcPr>
          <w:p w14:paraId="3A7FBE9D" w14:textId="77777777" w:rsidR="007062CF" w:rsidRPr="007011B1" w:rsidRDefault="007062CF" w:rsidP="00EF5BA7">
            <w:pPr>
              <w:rPr>
                <w:rFonts w:ascii="Arial" w:hAnsi="Arial" w:cs="Arial"/>
                <w:szCs w:val="20"/>
              </w:rPr>
            </w:pPr>
            <w:r w:rsidRPr="007011B1">
              <w:rPr>
                <w:rFonts w:ascii="Arial" w:hAnsi="Arial" w:cs="Arial"/>
                <w:szCs w:val="20"/>
              </w:rPr>
              <w:t>529</w:t>
            </w:r>
          </w:p>
        </w:tc>
      </w:tr>
      <w:tr w:rsidR="007062CF" w:rsidRPr="007011B1" w14:paraId="6A89FD16" w14:textId="77777777" w:rsidTr="00EF5BA7">
        <w:tc>
          <w:tcPr>
            <w:tcW w:w="3114" w:type="dxa"/>
          </w:tcPr>
          <w:p w14:paraId="599F9A6E" w14:textId="77777777" w:rsidR="007062CF" w:rsidRPr="007011B1" w:rsidRDefault="007062CF" w:rsidP="00EF5BA7">
            <w:pPr>
              <w:rPr>
                <w:rFonts w:ascii="Arial" w:hAnsi="Arial" w:cs="Arial"/>
                <w:szCs w:val="20"/>
              </w:rPr>
            </w:pPr>
            <w:r w:rsidRPr="007011B1">
              <w:rPr>
                <w:rFonts w:ascii="Arial" w:hAnsi="Arial" w:cs="Arial"/>
                <w:szCs w:val="20"/>
              </w:rPr>
              <w:t>Length</w:t>
            </w:r>
          </w:p>
        </w:tc>
        <w:tc>
          <w:tcPr>
            <w:tcW w:w="5902" w:type="dxa"/>
          </w:tcPr>
          <w:p w14:paraId="5AF455BC" w14:textId="77777777" w:rsidR="007062CF" w:rsidRPr="007011B1" w:rsidRDefault="007062CF" w:rsidP="00EF5BA7">
            <w:pPr>
              <w:rPr>
                <w:rFonts w:ascii="Arial" w:hAnsi="Arial" w:cs="Arial"/>
                <w:szCs w:val="20"/>
              </w:rPr>
            </w:pPr>
            <w:r w:rsidRPr="007011B1">
              <w:rPr>
                <w:rFonts w:ascii="Arial" w:hAnsi="Arial" w:cs="Arial"/>
                <w:szCs w:val="20"/>
              </w:rPr>
              <w:t>1564</w:t>
            </w:r>
          </w:p>
        </w:tc>
      </w:tr>
      <w:tr w:rsidR="007062CF" w:rsidRPr="007011B1" w14:paraId="13A2E2B3" w14:textId="77777777" w:rsidTr="00EF5BA7">
        <w:tc>
          <w:tcPr>
            <w:tcW w:w="3114" w:type="dxa"/>
          </w:tcPr>
          <w:p w14:paraId="4ABF357E" w14:textId="77777777" w:rsidR="007062CF" w:rsidRPr="007011B1" w:rsidRDefault="007062CF" w:rsidP="00EF5BA7">
            <w:pPr>
              <w:rPr>
                <w:rFonts w:ascii="Arial" w:hAnsi="Arial" w:cs="Arial"/>
                <w:szCs w:val="20"/>
              </w:rPr>
            </w:pPr>
            <w:proofErr w:type="spellStart"/>
            <w:r w:rsidRPr="007011B1">
              <w:rPr>
                <w:rFonts w:ascii="Arial" w:hAnsi="Arial" w:cs="Arial"/>
                <w:szCs w:val="20"/>
              </w:rPr>
              <w:t>Liftover</w:t>
            </w:r>
            <w:proofErr w:type="spellEnd"/>
            <w:r w:rsidRPr="007011B1">
              <w:rPr>
                <w:rFonts w:ascii="Arial" w:hAnsi="Arial" w:cs="Arial"/>
                <w:szCs w:val="20"/>
              </w:rPr>
              <w:t xml:space="preserve"> height at kerb (unloaded weight)</w:t>
            </w:r>
          </w:p>
        </w:tc>
        <w:tc>
          <w:tcPr>
            <w:tcW w:w="5902" w:type="dxa"/>
          </w:tcPr>
          <w:p w14:paraId="24741052" w14:textId="77777777" w:rsidR="007062CF" w:rsidRPr="007011B1" w:rsidRDefault="007062CF" w:rsidP="00EF5BA7">
            <w:pPr>
              <w:rPr>
                <w:rFonts w:ascii="Arial" w:hAnsi="Arial" w:cs="Arial"/>
                <w:szCs w:val="20"/>
              </w:rPr>
            </w:pPr>
            <w:r w:rsidRPr="007011B1">
              <w:rPr>
                <w:rFonts w:ascii="Arial" w:hAnsi="Arial" w:cs="Arial"/>
                <w:szCs w:val="20"/>
              </w:rPr>
              <w:t>877</w:t>
            </w:r>
          </w:p>
        </w:tc>
      </w:tr>
      <w:tr w:rsidR="007062CF" w:rsidRPr="007011B1" w14:paraId="7705F7FE" w14:textId="77777777" w:rsidTr="00EF5BA7">
        <w:tc>
          <w:tcPr>
            <w:tcW w:w="3114" w:type="dxa"/>
          </w:tcPr>
          <w:p w14:paraId="6ADF9663" w14:textId="77777777" w:rsidR="007062CF" w:rsidRPr="007011B1" w:rsidRDefault="007062CF" w:rsidP="00EF5BA7">
            <w:pPr>
              <w:rPr>
                <w:rFonts w:ascii="Arial" w:hAnsi="Arial" w:cs="Arial"/>
                <w:b/>
                <w:bCs/>
                <w:szCs w:val="20"/>
              </w:rPr>
            </w:pPr>
            <w:r w:rsidRPr="007011B1">
              <w:rPr>
                <w:rFonts w:ascii="Arial" w:hAnsi="Arial" w:cs="Arial"/>
                <w:b/>
                <w:bCs/>
                <w:szCs w:val="20"/>
              </w:rPr>
              <w:t>Fuel tank capacity (litres)</w:t>
            </w:r>
          </w:p>
        </w:tc>
        <w:tc>
          <w:tcPr>
            <w:tcW w:w="5902" w:type="dxa"/>
          </w:tcPr>
          <w:p w14:paraId="1E9937FF" w14:textId="77777777" w:rsidR="007062CF" w:rsidRPr="007011B1" w:rsidRDefault="007062CF" w:rsidP="00EF5BA7">
            <w:pPr>
              <w:rPr>
                <w:rFonts w:ascii="Arial" w:hAnsi="Arial" w:cs="Arial"/>
                <w:b/>
                <w:bCs/>
                <w:szCs w:val="20"/>
              </w:rPr>
            </w:pPr>
            <w:r w:rsidRPr="007011B1">
              <w:rPr>
                <w:rFonts w:ascii="Arial" w:hAnsi="Arial" w:cs="Arial"/>
                <w:szCs w:val="20"/>
              </w:rPr>
              <w:t>80</w:t>
            </w:r>
          </w:p>
        </w:tc>
      </w:tr>
    </w:tbl>
    <w:p w14:paraId="07D5B67C" w14:textId="77777777" w:rsidR="0053166B" w:rsidRDefault="0053166B" w:rsidP="00230D54">
      <w:pPr>
        <w:jc w:val="center"/>
        <w:rPr>
          <w:rFonts w:ascii="Arial" w:hAnsi="Arial" w:cs="Arial"/>
          <w:sz w:val="22"/>
          <w:szCs w:val="22"/>
        </w:rPr>
      </w:pPr>
      <w:bookmarkStart w:id="0" w:name="date"/>
      <w:bookmarkEnd w:id="0"/>
    </w:p>
    <w:p w14:paraId="4C066E95" w14:textId="6C08026F" w:rsidR="00230D54" w:rsidRPr="0012607B" w:rsidRDefault="00230D54" w:rsidP="00230D54">
      <w:pPr>
        <w:jc w:val="center"/>
        <w:rPr>
          <w:rFonts w:ascii="Arial" w:hAnsi="Arial" w:cs="Arial"/>
          <w:sz w:val="22"/>
          <w:szCs w:val="22"/>
        </w:rPr>
      </w:pPr>
      <w:r w:rsidRPr="0012607B">
        <w:rPr>
          <w:rFonts w:ascii="Arial" w:hAnsi="Arial" w:cs="Arial"/>
          <w:sz w:val="22"/>
          <w:szCs w:val="22"/>
        </w:rPr>
        <w:t># # #</w:t>
      </w:r>
    </w:p>
    <w:p w14:paraId="35A992C4" w14:textId="77777777" w:rsidR="000976A6" w:rsidRDefault="000976A6" w:rsidP="000976A6">
      <w:pPr>
        <w:rPr>
          <w:rFonts w:ascii="Arial" w:hAnsi="Arial" w:cs="Arial"/>
          <w:szCs w:val="20"/>
        </w:rPr>
      </w:pPr>
    </w:p>
    <w:p w14:paraId="097AAC0A" w14:textId="77777777" w:rsidR="00C923D3" w:rsidRPr="00C31B31" w:rsidRDefault="00C923D3" w:rsidP="00C923D3">
      <w:pPr>
        <w:overflowPunct w:val="0"/>
        <w:autoSpaceDE w:val="0"/>
        <w:autoSpaceDN w:val="0"/>
        <w:adjustRightInd w:val="0"/>
        <w:textAlignment w:val="baseline"/>
        <w:rPr>
          <w:rFonts w:ascii="Arial" w:hAnsi="Arial" w:cs="Arial"/>
          <w:szCs w:val="20"/>
        </w:rPr>
      </w:pPr>
      <w:r w:rsidRPr="00C31B31">
        <w:rPr>
          <w:rFonts w:ascii="Arial" w:hAnsi="Arial" w:cs="Arial"/>
          <w:szCs w:val="20"/>
        </w:rPr>
        <w:t>Note: The data information in this press release reflects preliminary specifications and was correct at the time of going to print. However, Ford policy is one of continuous product improvement. The right is reserved to change these details at any time.</w:t>
      </w:r>
    </w:p>
    <w:p w14:paraId="1E00389B" w14:textId="77777777" w:rsidR="00C923D3" w:rsidRDefault="00C923D3" w:rsidP="000976A6">
      <w:pPr>
        <w:rPr>
          <w:rFonts w:ascii="Arial" w:hAnsi="Arial" w:cs="Arial"/>
          <w:szCs w:val="20"/>
        </w:rPr>
      </w:pPr>
    </w:p>
    <w:p w14:paraId="66DD3CE6" w14:textId="77777777" w:rsidR="001B6EC6" w:rsidRPr="0012607B" w:rsidRDefault="001B6EC6" w:rsidP="00142C8B">
      <w:pPr>
        <w:rPr>
          <w:rFonts w:ascii="Arial" w:hAnsi="Arial" w:cs="Arial"/>
          <w:szCs w:val="20"/>
        </w:rPr>
      </w:pPr>
    </w:p>
    <w:p w14:paraId="5583D646" w14:textId="77777777" w:rsidR="003F722E" w:rsidRDefault="003F722E" w:rsidP="003F722E">
      <w:pPr>
        <w:rPr>
          <w:rFonts w:ascii="Arial" w:hAnsi="Arial" w:cs="Arial"/>
          <w:b/>
          <w:bCs/>
          <w:i/>
          <w:iCs/>
          <w:szCs w:val="20"/>
          <w:lang w:val="en-US" w:eastAsia="en-GB"/>
        </w:rPr>
      </w:pPr>
      <w:r>
        <w:rPr>
          <w:rFonts w:ascii="Arial" w:hAnsi="Arial" w:cs="Arial"/>
          <w:b/>
          <w:bCs/>
          <w:i/>
          <w:iCs/>
          <w:szCs w:val="20"/>
          <w:lang w:val="en-US"/>
        </w:rPr>
        <w:t>About Ford Motor Company</w:t>
      </w:r>
    </w:p>
    <w:p w14:paraId="3DC028AD" w14:textId="77777777" w:rsidR="003F722E" w:rsidRDefault="003F722E" w:rsidP="003F722E">
      <w:pPr>
        <w:rPr>
          <w:rFonts w:ascii="Arial" w:hAnsi="Arial" w:cs="Arial"/>
          <w:i/>
          <w:iCs/>
          <w:szCs w:val="20"/>
          <w:lang w:val="en-US"/>
        </w:rPr>
      </w:pPr>
      <w:r>
        <w:rPr>
          <w:rFonts w:ascii="Arial" w:hAnsi="Arial" w:cs="Arial"/>
          <w:i/>
          <w:iCs/>
          <w:szCs w:val="20"/>
          <w:lang w:val="en-US"/>
        </w:rPr>
        <w:t xml:space="preserve">Ford Motor Company (NYSE: F) is a global company based in Dearborn, Michigan, that is committed to helping build a better world, where every person is free to move and pursue their dreams.  The company’s Ford+ plan for growth and value creation combines existing strengths, new </w:t>
      </w:r>
      <w:proofErr w:type="gramStart"/>
      <w:r>
        <w:rPr>
          <w:rFonts w:ascii="Arial" w:hAnsi="Arial" w:cs="Arial"/>
          <w:i/>
          <w:iCs/>
          <w:szCs w:val="20"/>
          <w:lang w:val="en-US"/>
        </w:rPr>
        <w:t>capabilities</w:t>
      </w:r>
      <w:proofErr w:type="gramEnd"/>
      <w:r>
        <w:rPr>
          <w:rFonts w:ascii="Arial" w:hAnsi="Arial" w:cs="Arial"/>
          <w:i/>
          <w:iCs/>
          <w:szCs w:val="20"/>
          <w:lang w:val="en-US"/>
        </w:rPr>
        <w:t xml:space="preserve"> and always-on relationships with customers to enrich experiences for and deepen the loyalty of those customers.  Ford develops and delivers innovative, must-have Ford trucks, sport utility vehicles commercial vans and cars and Lincoln luxury vehicles, as well as connected services.  Additionally, Ford is establishing leadership positions in mobility solutions, including self-driving technology, and provides financial services through Ford Motor Credit Company.  Ford employs about 176,000 people worldwide.  More information about the company, its products and Ford Credit is available at corporate.ford.com.</w:t>
      </w:r>
    </w:p>
    <w:p w14:paraId="0FE5483F" w14:textId="77777777" w:rsidR="003F722E" w:rsidRDefault="003F722E" w:rsidP="003F722E">
      <w:pPr>
        <w:rPr>
          <w:rFonts w:ascii="Arial" w:hAnsi="Arial" w:cs="Arial"/>
          <w:i/>
          <w:iCs/>
          <w:szCs w:val="20"/>
          <w:lang w:val="en-US"/>
        </w:rPr>
      </w:pPr>
    </w:p>
    <w:p w14:paraId="6A1152BB" w14:textId="77777777" w:rsidR="003F722E" w:rsidRPr="004E4485" w:rsidRDefault="003F722E" w:rsidP="003F722E">
      <w:pPr>
        <w:rPr>
          <w:rFonts w:ascii="Arial" w:hAnsi="Arial"/>
          <w:i/>
          <w:lang w:val="en-US"/>
        </w:rPr>
      </w:pPr>
      <w:r w:rsidRPr="004E4485">
        <w:rPr>
          <w:rFonts w:ascii="Arial" w:hAnsi="Arial"/>
          <w:b/>
          <w:i/>
          <w:lang w:val="en-US"/>
        </w:rPr>
        <w:t xml:space="preserve">Ford of Europe </w:t>
      </w:r>
      <w:r w:rsidRPr="004E4485">
        <w:rPr>
          <w:rFonts w:ascii="Arial" w:hAnsi="Arial"/>
          <w:i/>
          <w:lang w:val="en-US"/>
        </w:rPr>
        <w:t xml:space="preserve">is responsible for producing, </w:t>
      </w:r>
      <w:proofErr w:type="gramStart"/>
      <w:r w:rsidRPr="004E4485">
        <w:rPr>
          <w:rFonts w:ascii="Arial" w:hAnsi="Arial"/>
          <w:i/>
          <w:lang w:val="en-US"/>
        </w:rPr>
        <w:t>selling</w:t>
      </w:r>
      <w:proofErr w:type="gramEnd"/>
      <w:r w:rsidRPr="004E4485">
        <w:rPr>
          <w:rFonts w:ascii="Arial" w:hAnsi="Arial"/>
          <w:i/>
          <w:lang w:val="en-US"/>
        </w:rPr>
        <w:t xml:space="preserve"> and servicing Ford brand vehicles in 50 individual markets and employs approximately </w:t>
      </w:r>
      <w:r>
        <w:rPr>
          <w:rFonts w:ascii="Arial" w:hAnsi="Arial" w:cs="Arial"/>
          <w:i/>
          <w:iCs/>
          <w:lang w:val="en-US"/>
        </w:rPr>
        <w:t>35</w:t>
      </w:r>
      <w:r w:rsidRPr="004E4485">
        <w:rPr>
          <w:rFonts w:ascii="Arial" w:hAnsi="Arial"/>
          <w:i/>
          <w:lang w:val="en-US"/>
        </w:rPr>
        <w:t xml:space="preserve">,000 employees at its wholly owned facilities and consolidated joint ventures and approximately </w:t>
      </w:r>
      <w:r>
        <w:rPr>
          <w:rFonts w:ascii="Arial" w:hAnsi="Arial" w:cs="Arial"/>
          <w:i/>
          <w:iCs/>
          <w:lang w:val="en-US"/>
        </w:rPr>
        <w:t>54</w:t>
      </w:r>
      <w:r w:rsidRPr="004E4485">
        <w:rPr>
          <w:rFonts w:ascii="Arial" w:hAnsi="Arial"/>
          <w:i/>
          <w:lang w:val="en-US"/>
        </w:rPr>
        <w:t>,000 people when unconsolidated businesses are included. In addition to Ford Motor Credit Company, Ford Europe operations include Ford Customer Service Division and 14 manufacturing facilities (</w:t>
      </w:r>
      <w:r>
        <w:rPr>
          <w:rFonts w:ascii="Arial" w:hAnsi="Arial" w:cs="Arial"/>
          <w:i/>
          <w:iCs/>
          <w:lang w:val="en-US"/>
        </w:rPr>
        <w:t>eight</w:t>
      </w:r>
      <w:r w:rsidRPr="004E4485">
        <w:rPr>
          <w:rFonts w:ascii="Arial" w:hAnsi="Arial"/>
          <w:i/>
          <w:lang w:val="en-US"/>
        </w:rPr>
        <w:t xml:space="preserve"> wholly owned facilities and </w:t>
      </w:r>
      <w:r>
        <w:rPr>
          <w:rFonts w:ascii="Arial" w:hAnsi="Arial" w:cs="Arial"/>
          <w:i/>
          <w:iCs/>
          <w:lang w:val="en-US"/>
        </w:rPr>
        <w:t>six</w:t>
      </w:r>
      <w:r w:rsidRPr="004E4485">
        <w:rPr>
          <w:rFonts w:ascii="Arial" w:hAnsi="Arial"/>
          <w:i/>
          <w:lang w:val="en-US"/>
        </w:rPr>
        <w:t xml:space="preserve"> unconsolidated joint venture facilities). The first Ford cars were shipped to Europe in 1903 – the same year Ford Motor Company was founded. European production started in 1911.</w:t>
      </w:r>
    </w:p>
    <w:p w14:paraId="359FB277" w14:textId="77777777" w:rsidR="003F722E" w:rsidRPr="005B06EB" w:rsidRDefault="003F722E" w:rsidP="003F722E">
      <w:pPr>
        <w:autoSpaceDE w:val="0"/>
        <w:autoSpaceDN w:val="0"/>
        <w:adjustRightInd w:val="0"/>
        <w:rPr>
          <w:rFonts w:ascii="Arial" w:hAnsi="Arial" w:cs="Arial"/>
          <w:i/>
          <w:sz w:val="22"/>
          <w:szCs w:val="22"/>
          <w:lang w:val="de-DE"/>
        </w:rPr>
      </w:pPr>
    </w:p>
    <w:tbl>
      <w:tblPr>
        <w:tblW w:w="0" w:type="auto"/>
        <w:tblLook w:val="04A0" w:firstRow="1" w:lastRow="0" w:firstColumn="1" w:lastColumn="0" w:noHBand="0" w:noVBand="1"/>
      </w:tblPr>
      <w:tblGrid>
        <w:gridCol w:w="1373"/>
        <w:gridCol w:w="2880"/>
        <w:gridCol w:w="2030"/>
      </w:tblGrid>
      <w:tr w:rsidR="003F722E" w:rsidRPr="005B06EB" w14:paraId="519E2A26" w14:textId="77777777" w:rsidTr="00995D75">
        <w:tc>
          <w:tcPr>
            <w:tcW w:w="1373" w:type="dxa"/>
            <w:shd w:val="clear" w:color="auto" w:fill="auto"/>
          </w:tcPr>
          <w:p w14:paraId="4A8E5399" w14:textId="77777777" w:rsidR="003F722E" w:rsidRPr="005B06EB" w:rsidRDefault="003F722E" w:rsidP="00995D75">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880" w:type="dxa"/>
            <w:shd w:val="clear" w:color="auto" w:fill="auto"/>
          </w:tcPr>
          <w:p w14:paraId="512A02A7" w14:textId="77777777" w:rsidR="003F722E" w:rsidRPr="005B06EB" w:rsidRDefault="003F722E" w:rsidP="00995D75">
            <w:pPr>
              <w:autoSpaceDE w:val="0"/>
              <w:autoSpaceDN w:val="0"/>
              <w:adjustRightInd w:val="0"/>
              <w:rPr>
                <w:rFonts w:ascii="Arial" w:hAnsi="Arial" w:cs="Arial"/>
                <w:szCs w:val="20"/>
                <w:lang w:val="de-DE"/>
              </w:rPr>
            </w:pPr>
            <w:r>
              <w:rPr>
                <w:rFonts w:ascii="Arial" w:hAnsi="Arial" w:cs="Arial"/>
                <w:szCs w:val="20"/>
              </w:rPr>
              <w:t>Peter Watt</w:t>
            </w:r>
          </w:p>
        </w:tc>
        <w:tc>
          <w:tcPr>
            <w:tcW w:w="2030" w:type="dxa"/>
          </w:tcPr>
          <w:p w14:paraId="53B493FD" w14:textId="77777777" w:rsidR="003F722E" w:rsidRPr="005B06EB" w:rsidRDefault="003F722E" w:rsidP="00995D75">
            <w:pPr>
              <w:autoSpaceDE w:val="0"/>
              <w:autoSpaceDN w:val="0"/>
              <w:adjustRightInd w:val="0"/>
              <w:rPr>
                <w:rFonts w:ascii="Arial" w:hAnsi="Arial" w:cs="Arial"/>
                <w:szCs w:val="20"/>
              </w:rPr>
            </w:pPr>
          </w:p>
        </w:tc>
      </w:tr>
      <w:tr w:rsidR="003F722E" w:rsidRPr="00BE41AC" w14:paraId="68A1BA7E" w14:textId="77777777" w:rsidTr="00995D75">
        <w:tc>
          <w:tcPr>
            <w:tcW w:w="1373" w:type="dxa"/>
            <w:shd w:val="clear" w:color="auto" w:fill="auto"/>
          </w:tcPr>
          <w:p w14:paraId="3BC3DA75" w14:textId="77777777" w:rsidR="003F722E" w:rsidRPr="00BE41AC" w:rsidRDefault="003F722E" w:rsidP="00995D75">
            <w:pPr>
              <w:autoSpaceDE w:val="0"/>
              <w:autoSpaceDN w:val="0"/>
              <w:adjustRightInd w:val="0"/>
              <w:rPr>
                <w:rFonts w:ascii="Arial" w:hAnsi="Arial" w:cs="Arial"/>
                <w:szCs w:val="20"/>
                <w:lang w:val="de-DE"/>
              </w:rPr>
            </w:pPr>
          </w:p>
        </w:tc>
        <w:tc>
          <w:tcPr>
            <w:tcW w:w="2880" w:type="dxa"/>
            <w:shd w:val="clear" w:color="auto" w:fill="auto"/>
          </w:tcPr>
          <w:p w14:paraId="63A08E7F" w14:textId="77777777" w:rsidR="003F722E" w:rsidRPr="00BE41AC" w:rsidRDefault="003F722E" w:rsidP="00995D75">
            <w:pPr>
              <w:autoSpaceDE w:val="0"/>
              <w:autoSpaceDN w:val="0"/>
              <w:adjustRightInd w:val="0"/>
              <w:rPr>
                <w:rFonts w:ascii="Arial" w:hAnsi="Arial" w:cs="Arial"/>
                <w:szCs w:val="20"/>
                <w:lang w:val="de-DE"/>
              </w:rPr>
            </w:pPr>
            <w:r w:rsidRPr="00BE41AC">
              <w:rPr>
                <w:rFonts w:ascii="Arial" w:hAnsi="Arial" w:cs="Arial"/>
                <w:szCs w:val="20"/>
              </w:rPr>
              <w:t xml:space="preserve">Ford </w:t>
            </w:r>
            <w:r>
              <w:rPr>
                <w:rFonts w:ascii="Arial" w:hAnsi="Arial" w:cs="Arial"/>
                <w:szCs w:val="20"/>
              </w:rPr>
              <w:t>Pro Communications</w:t>
            </w:r>
          </w:p>
        </w:tc>
        <w:tc>
          <w:tcPr>
            <w:tcW w:w="2030" w:type="dxa"/>
          </w:tcPr>
          <w:p w14:paraId="21878FBB" w14:textId="77777777" w:rsidR="003F722E" w:rsidRPr="00BE41AC" w:rsidRDefault="003F722E" w:rsidP="00995D75">
            <w:pPr>
              <w:autoSpaceDE w:val="0"/>
              <w:autoSpaceDN w:val="0"/>
              <w:adjustRightInd w:val="0"/>
              <w:rPr>
                <w:rFonts w:ascii="Arial" w:hAnsi="Arial" w:cs="Arial"/>
                <w:szCs w:val="20"/>
              </w:rPr>
            </w:pPr>
          </w:p>
        </w:tc>
      </w:tr>
      <w:tr w:rsidR="003F722E" w:rsidRPr="00BE41AC" w14:paraId="106E78CB" w14:textId="77777777" w:rsidTr="00995D75">
        <w:tc>
          <w:tcPr>
            <w:tcW w:w="1373" w:type="dxa"/>
            <w:shd w:val="clear" w:color="auto" w:fill="auto"/>
          </w:tcPr>
          <w:p w14:paraId="1F7C7181" w14:textId="77777777" w:rsidR="003F722E" w:rsidRPr="00BE41AC" w:rsidRDefault="003F722E" w:rsidP="00995D75">
            <w:pPr>
              <w:autoSpaceDE w:val="0"/>
              <w:autoSpaceDN w:val="0"/>
              <w:adjustRightInd w:val="0"/>
              <w:rPr>
                <w:rFonts w:ascii="Arial" w:hAnsi="Arial" w:cs="Arial"/>
                <w:szCs w:val="20"/>
                <w:lang w:val="de-DE"/>
              </w:rPr>
            </w:pPr>
          </w:p>
        </w:tc>
        <w:tc>
          <w:tcPr>
            <w:tcW w:w="2880" w:type="dxa"/>
            <w:shd w:val="clear" w:color="auto" w:fill="auto"/>
          </w:tcPr>
          <w:p w14:paraId="041B33C4" w14:textId="77777777" w:rsidR="003F722E" w:rsidRPr="00BE41AC" w:rsidRDefault="003F722E" w:rsidP="00995D75">
            <w:pPr>
              <w:autoSpaceDE w:val="0"/>
              <w:autoSpaceDN w:val="0"/>
              <w:adjustRightInd w:val="0"/>
              <w:rPr>
                <w:rFonts w:ascii="Arial" w:hAnsi="Arial" w:cs="Arial"/>
                <w:szCs w:val="20"/>
                <w:lang w:val="de-DE"/>
              </w:rPr>
            </w:pPr>
            <w:r w:rsidRPr="00BE41AC">
              <w:rPr>
                <w:rFonts w:ascii="Arial" w:hAnsi="Arial" w:cs="Arial"/>
                <w:szCs w:val="20"/>
              </w:rPr>
              <w:t>+</w:t>
            </w:r>
            <w:r>
              <w:rPr>
                <w:rFonts w:ascii="Arial" w:hAnsi="Arial" w:cs="Arial"/>
                <w:szCs w:val="20"/>
              </w:rPr>
              <w:t>44</w:t>
            </w:r>
            <w:r w:rsidRPr="00BE41AC">
              <w:rPr>
                <w:rFonts w:ascii="Arial" w:hAnsi="Arial" w:cs="Arial"/>
                <w:szCs w:val="20"/>
              </w:rPr>
              <w:t xml:space="preserve"> (0) </w:t>
            </w:r>
            <w:r>
              <w:rPr>
                <w:rFonts w:ascii="Arial" w:hAnsi="Arial" w:cs="Arial"/>
                <w:szCs w:val="20"/>
              </w:rPr>
              <w:t>7393</w:t>
            </w:r>
            <w:r w:rsidRPr="00BE41AC">
              <w:rPr>
                <w:rFonts w:ascii="Arial" w:hAnsi="Arial" w:cs="Arial"/>
                <w:szCs w:val="20"/>
              </w:rPr>
              <w:t xml:space="preserve"> </w:t>
            </w:r>
            <w:r>
              <w:rPr>
                <w:rFonts w:ascii="Arial" w:hAnsi="Arial" w:cs="Arial"/>
                <w:szCs w:val="20"/>
              </w:rPr>
              <w:t>764 837</w:t>
            </w:r>
          </w:p>
        </w:tc>
        <w:tc>
          <w:tcPr>
            <w:tcW w:w="2030" w:type="dxa"/>
          </w:tcPr>
          <w:p w14:paraId="229D87C6" w14:textId="77777777" w:rsidR="003F722E" w:rsidRPr="00BE41AC" w:rsidRDefault="003F722E" w:rsidP="00995D75">
            <w:pPr>
              <w:autoSpaceDE w:val="0"/>
              <w:autoSpaceDN w:val="0"/>
              <w:adjustRightInd w:val="0"/>
              <w:rPr>
                <w:rFonts w:ascii="Arial" w:hAnsi="Arial" w:cs="Arial"/>
                <w:szCs w:val="20"/>
              </w:rPr>
            </w:pPr>
          </w:p>
        </w:tc>
      </w:tr>
      <w:tr w:rsidR="003F722E" w:rsidRPr="00BE41AC" w14:paraId="30ED6C53" w14:textId="77777777" w:rsidTr="00995D75">
        <w:tc>
          <w:tcPr>
            <w:tcW w:w="1373" w:type="dxa"/>
            <w:shd w:val="clear" w:color="auto" w:fill="auto"/>
          </w:tcPr>
          <w:p w14:paraId="791CD09F" w14:textId="77777777" w:rsidR="003F722E" w:rsidRPr="00BE41AC" w:rsidRDefault="003F722E" w:rsidP="00995D75">
            <w:pPr>
              <w:autoSpaceDE w:val="0"/>
              <w:autoSpaceDN w:val="0"/>
              <w:adjustRightInd w:val="0"/>
              <w:rPr>
                <w:rFonts w:ascii="Arial" w:hAnsi="Arial" w:cs="Arial"/>
                <w:szCs w:val="20"/>
                <w:lang w:val="de-DE"/>
              </w:rPr>
            </w:pPr>
          </w:p>
        </w:tc>
        <w:tc>
          <w:tcPr>
            <w:tcW w:w="2880" w:type="dxa"/>
            <w:shd w:val="clear" w:color="auto" w:fill="auto"/>
          </w:tcPr>
          <w:p w14:paraId="617C4B89" w14:textId="77777777" w:rsidR="003F722E" w:rsidRPr="00BE41AC" w:rsidRDefault="00DE4DA3" w:rsidP="00995D75">
            <w:pPr>
              <w:autoSpaceDE w:val="0"/>
              <w:autoSpaceDN w:val="0"/>
              <w:adjustRightInd w:val="0"/>
              <w:rPr>
                <w:rFonts w:ascii="Arial" w:hAnsi="Arial" w:cs="Arial"/>
                <w:szCs w:val="20"/>
                <w:lang w:val="de-DE"/>
              </w:rPr>
            </w:pPr>
            <w:hyperlink r:id="rId8" w:history="1">
              <w:r w:rsidR="003F722E">
                <w:rPr>
                  <w:rStyle w:val="Hyperlink"/>
                  <w:rFonts w:ascii="Arial" w:hAnsi="Arial" w:cs="Arial"/>
                  <w:szCs w:val="20"/>
                </w:rPr>
                <w:t>pwatt3@ford.com</w:t>
              </w:r>
            </w:hyperlink>
          </w:p>
        </w:tc>
        <w:tc>
          <w:tcPr>
            <w:tcW w:w="2030" w:type="dxa"/>
          </w:tcPr>
          <w:p w14:paraId="786AB6A2" w14:textId="77777777" w:rsidR="003F722E" w:rsidRDefault="003F722E" w:rsidP="00995D75">
            <w:pPr>
              <w:autoSpaceDE w:val="0"/>
              <w:autoSpaceDN w:val="0"/>
              <w:adjustRightInd w:val="0"/>
            </w:pPr>
          </w:p>
        </w:tc>
      </w:tr>
    </w:tbl>
    <w:p w14:paraId="795CA3C1" w14:textId="4689542C" w:rsidR="00614EB7" w:rsidRPr="0012607B" w:rsidRDefault="00614EB7" w:rsidP="003F722E">
      <w:pPr>
        <w:rPr>
          <w:rFonts w:ascii="Arial" w:hAnsi="Arial" w:cs="Arial"/>
          <w:sz w:val="18"/>
          <w:szCs w:val="18"/>
        </w:rPr>
      </w:pPr>
    </w:p>
    <w:sectPr w:rsidR="00614EB7" w:rsidRPr="0012607B" w:rsidSect="00A86BB6">
      <w:footerReference w:type="even" r:id="rId9"/>
      <w:footerReference w:type="default" r:id="rId10"/>
      <w:headerReference w:type="first" r:id="rId11"/>
      <w:footerReference w:type="first" r:id="rId1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ADEF" w14:textId="77777777" w:rsidR="00DE4DA3" w:rsidRDefault="00DE4DA3">
      <w:r>
        <w:separator/>
      </w:r>
    </w:p>
  </w:endnote>
  <w:endnote w:type="continuationSeparator" w:id="0">
    <w:p w14:paraId="57D2AEB3" w14:textId="77777777" w:rsidR="00DE4DA3" w:rsidRDefault="00DE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FordAntennaCond-Regular">
    <w:altName w:val="Yu Gothic"/>
    <w:panose1 w:val="02000506000000090004"/>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F4D3" w14:textId="77777777" w:rsidR="00F914E4" w:rsidRDefault="00F914E4"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408A3" w14:textId="77777777" w:rsidR="00F914E4" w:rsidRDefault="00F91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54C8" w14:textId="0BB1E344" w:rsidR="00F914E4" w:rsidRDefault="00F914E4"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11256" w:type="dxa"/>
      <w:tblLook w:val="0000" w:firstRow="0" w:lastRow="0" w:firstColumn="0" w:lastColumn="0" w:noHBand="0" w:noVBand="0"/>
    </w:tblPr>
    <w:tblGrid>
      <w:gridCol w:w="9468"/>
      <w:gridCol w:w="1788"/>
    </w:tblGrid>
    <w:tr w:rsidR="00F914E4" w14:paraId="0CAF1F3F" w14:textId="77777777" w:rsidTr="000A1066">
      <w:tc>
        <w:tcPr>
          <w:tcW w:w="9468" w:type="dxa"/>
        </w:tcPr>
        <w:p w14:paraId="163F3455" w14:textId="77777777" w:rsidR="00F914E4" w:rsidRPr="009F12AA" w:rsidRDefault="00F914E4">
          <w:pPr>
            <w:pStyle w:val="Footer"/>
            <w:jc w:val="center"/>
            <w:rPr>
              <w:rFonts w:ascii="Arial" w:hAnsi="Arial" w:cs="Arial"/>
            </w:rPr>
          </w:pPr>
        </w:p>
        <w:p w14:paraId="11C752C9" w14:textId="77777777" w:rsidR="00F914E4" w:rsidRPr="009F12AA" w:rsidRDefault="00F914E4">
          <w:pPr>
            <w:pStyle w:val="Footer"/>
            <w:jc w:val="center"/>
            <w:rPr>
              <w:rFonts w:ascii="Arial" w:hAnsi="Arial" w:cs="Arial"/>
            </w:rPr>
          </w:pPr>
        </w:p>
        <w:p w14:paraId="26BF9B73" w14:textId="77777777" w:rsidR="00F914E4" w:rsidRPr="00AF6A89" w:rsidRDefault="00F914E4" w:rsidP="00A64E32">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1FBB479F" w14:textId="77777777" w:rsidR="00F914E4" w:rsidRPr="00B20CCC" w:rsidRDefault="00F914E4" w:rsidP="00A64E32">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tc>
      <w:tc>
        <w:tcPr>
          <w:tcW w:w="1788" w:type="dxa"/>
        </w:tcPr>
        <w:p w14:paraId="6EB7651E" w14:textId="77777777" w:rsidR="00F914E4" w:rsidRDefault="00F914E4">
          <w:pPr>
            <w:pStyle w:val="Footer"/>
          </w:pPr>
        </w:p>
      </w:tc>
    </w:tr>
  </w:tbl>
  <w:p w14:paraId="354E645E" w14:textId="77777777" w:rsidR="00F914E4" w:rsidRDefault="00F91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0CD" w14:textId="77777777" w:rsidR="000A2CE0" w:rsidRDefault="000A2CE0" w:rsidP="000A2CE0">
    <w:pPr>
      <w:pStyle w:val="Footer"/>
      <w:jc w:val="center"/>
    </w:pPr>
  </w:p>
  <w:p w14:paraId="7F6E634A" w14:textId="77777777" w:rsidR="000A2CE0" w:rsidRDefault="000A2CE0" w:rsidP="000A2CE0">
    <w:pPr>
      <w:pStyle w:val="Footer"/>
      <w:jc w:val="center"/>
    </w:pPr>
  </w:p>
  <w:p w14:paraId="48E3FE46" w14:textId="77777777" w:rsidR="000A2CE0" w:rsidRPr="00AF6A89" w:rsidRDefault="000A2CE0" w:rsidP="000A2CE0">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6D9EAEF3" w14:textId="77777777" w:rsidR="000A2CE0" w:rsidRPr="008A1DF4" w:rsidRDefault="000A2CE0" w:rsidP="000A2CE0">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5AC5B279" w14:textId="77777777" w:rsidR="00F914E4" w:rsidRPr="000A2CE0" w:rsidRDefault="00F914E4" w:rsidP="000A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FF18" w14:textId="77777777" w:rsidR="00DE4DA3" w:rsidRDefault="00DE4DA3">
      <w:r>
        <w:separator/>
      </w:r>
    </w:p>
  </w:footnote>
  <w:footnote w:type="continuationSeparator" w:id="0">
    <w:p w14:paraId="490F95F6" w14:textId="77777777" w:rsidR="00DE4DA3" w:rsidRDefault="00DE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D244" w14:textId="31320BC8" w:rsidR="00F914E4" w:rsidRPr="00D73B99" w:rsidRDefault="007062CF" w:rsidP="00D73B99">
    <w:pPr>
      <w:pStyle w:val="Header"/>
      <w:tabs>
        <w:tab w:val="left" w:pos="1483"/>
        <w:tab w:val="left" w:pos="2525"/>
      </w:tabs>
      <w:ind w:left="227"/>
      <w:rPr>
        <w:rFonts w:ascii="Book Antiqua" w:hAnsi="Book Antiqua"/>
        <w:smallCaps/>
        <w:position w:val="132"/>
        <w:sz w:val="48"/>
        <w:szCs w:val="48"/>
      </w:rPr>
    </w:pPr>
    <w:r>
      <w:rPr>
        <w:noProof/>
      </w:rPr>
      <w:drawing>
        <wp:anchor distT="0" distB="0" distL="114300" distR="114300" simplePos="0" relativeHeight="251662336" behindDoc="0" locked="0" layoutInCell="1" allowOverlap="1" wp14:anchorId="6007C0BB" wp14:editId="2479AEFC">
          <wp:simplePos x="0" y="0"/>
          <wp:positionH relativeFrom="column">
            <wp:posOffset>85725</wp:posOffset>
          </wp:positionH>
          <wp:positionV relativeFrom="paragraph">
            <wp:posOffset>-85725</wp:posOffset>
          </wp:positionV>
          <wp:extent cx="959485" cy="7366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60288" behindDoc="0" locked="0" layoutInCell="1" allowOverlap="1" wp14:anchorId="6B3AC659" wp14:editId="48D82524">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E3755" w14:textId="77777777" w:rsidR="007062CF" w:rsidRPr="005214A1" w:rsidRDefault="007062CF" w:rsidP="007062CF">
                          <w:pPr>
                            <w:jc w:val="center"/>
                            <w:rPr>
                              <w:rFonts w:ascii="Arial" w:hAnsi="Arial" w:cs="Arial"/>
                              <w:sz w:val="12"/>
                              <w:szCs w:val="12"/>
                            </w:rPr>
                          </w:pPr>
                          <w:r>
                            <w:rPr>
                              <w:rFonts w:ascii="Arial" w:hAnsi="Arial" w:cs="Arial"/>
                              <w:noProof/>
                              <w:sz w:val="18"/>
                              <w:szCs w:val="18"/>
                            </w:rPr>
                            <w:drawing>
                              <wp:inline distT="0" distB="0" distL="0" distR="0" wp14:anchorId="2D0DAFD7" wp14:editId="011F9D8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4" w:history="1">
                            <w:r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AC659"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692E3755" w14:textId="77777777" w:rsidR="007062CF" w:rsidRPr="005214A1" w:rsidRDefault="007062CF" w:rsidP="007062CF">
                    <w:pPr>
                      <w:jc w:val="center"/>
                      <w:rPr>
                        <w:rFonts w:ascii="Arial" w:hAnsi="Arial" w:cs="Arial"/>
                        <w:sz w:val="12"/>
                        <w:szCs w:val="12"/>
                      </w:rPr>
                    </w:pPr>
                    <w:r>
                      <w:rPr>
                        <w:rFonts w:ascii="Arial" w:hAnsi="Arial" w:cs="Arial"/>
                        <w:noProof/>
                        <w:sz w:val="18"/>
                        <w:szCs w:val="18"/>
                      </w:rPr>
                      <w:drawing>
                        <wp:inline distT="0" distB="0" distL="0" distR="0" wp14:anchorId="2D0DAFD7" wp14:editId="011F9D8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6" w:history="1">
                      <w:r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61312" behindDoc="0" locked="0" layoutInCell="1" allowOverlap="1" wp14:anchorId="2715A3A1" wp14:editId="04333142">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B1664" w14:textId="77777777" w:rsidR="007062CF" w:rsidRDefault="007062CF" w:rsidP="007062CF">
                          <w:pPr>
                            <w:jc w:val="center"/>
                          </w:pPr>
                          <w:r>
                            <w:rPr>
                              <w:noProof/>
                            </w:rPr>
                            <w:drawing>
                              <wp:inline distT="0" distB="0" distL="0" distR="0" wp14:anchorId="199B8BC2" wp14:editId="7F4D48EC">
                                <wp:extent cx="269240" cy="269240"/>
                                <wp:effectExtent l="0" t="0" r="0" b="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39C6C5B5" w14:textId="77777777" w:rsidR="007062CF" w:rsidRPr="005D6392" w:rsidRDefault="00DE4DA3" w:rsidP="007062CF">
                          <w:pPr>
                            <w:rPr>
                              <w:rFonts w:ascii="Arial" w:hAnsi="Arial" w:cs="Arial"/>
                              <w:sz w:val="12"/>
                              <w:szCs w:val="12"/>
                            </w:rPr>
                          </w:pPr>
                          <w:hyperlink r:id="rId9" w:history="1">
                            <w:r w:rsidR="007062CF"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A3A1" id="Text Box 9" o:spid="_x0000_s1027" type="#_x0000_t202" href="http://twitter.com/fordnewseurope" style="position:absolute;left:0;text-align:left;margin-left:405.75pt;margin-top:.35pt;width:92.55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34EB1664" w14:textId="77777777" w:rsidR="007062CF" w:rsidRDefault="007062CF" w:rsidP="007062CF">
                    <w:pPr>
                      <w:jc w:val="center"/>
                    </w:pPr>
                    <w:r>
                      <w:rPr>
                        <w:noProof/>
                      </w:rPr>
                      <w:drawing>
                        <wp:inline distT="0" distB="0" distL="0" distR="0" wp14:anchorId="199B8BC2" wp14:editId="7F4D48EC">
                          <wp:extent cx="269240" cy="269240"/>
                          <wp:effectExtent l="0" t="0" r="0" b="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39C6C5B5" w14:textId="77777777" w:rsidR="007062CF" w:rsidRPr="005D6392" w:rsidRDefault="003925AD" w:rsidP="007062CF">
                    <w:pPr>
                      <w:rPr>
                        <w:rFonts w:ascii="Arial" w:hAnsi="Arial" w:cs="Arial"/>
                        <w:sz w:val="12"/>
                        <w:szCs w:val="12"/>
                      </w:rPr>
                    </w:pPr>
                    <w:hyperlink r:id="rId11" w:history="1">
                      <w:r w:rsidR="007062CF"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Pr>
        <w:noProof/>
      </w:rPr>
      <mc:AlternateContent>
        <mc:Choice Requires="wps">
          <w:drawing>
            <wp:anchor distT="0" distB="0" distL="114300" distR="114300" simplePos="0" relativeHeight="251659264" behindDoc="0" locked="0" layoutInCell="1" allowOverlap="1" wp14:anchorId="3AF55551" wp14:editId="70D6E1E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A611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Pr>
        <w:rFonts w:ascii="Book Antiqua" w:hAnsi="Book Antiqua"/>
        <w:smallCaps/>
        <w:position w:val="110"/>
        <w:sz w:val="48"/>
      </w:rPr>
      <w:t xml:space="preserve">    </w:t>
    </w:r>
    <w:r w:rsidRPr="007062CF">
      <w:rPr>
        <w:rFonts w:ascii="Book Antiqua" w:hAnsi="Book Antiqua"/>
        <w:smallCaps/>
        <w:position w:val="132"/>
        <w:sz w:val="32"/>
        <w:szCs w:val="32"/>
      </w:rPr>
      <w:t>T</w:t>
    </w:r>
    <w:r w:rsidRPr="007062CF">
      <w:rPr>
        <w:rFonts w:ascii="Book Antiqua" w:hAnsi="Book Antiqua"/>
        <w:smallCaps/>
        <w:position w:val="132"/>
        <w:sz w:val="24"/>
      </w:rPr>
      <w:t>ECHNICAL</w:t>
    </w:r>
    <w:r w:rsidRPr="007062CF">
      <w:rPr>
        <w:rFonts w:ascii="Book Antiqua" w:hAnsi="Book Antiqua"/>
        <w:smallCaps/>
        <w:position w:val="132"/>
        <w:sz w:val="32"/>
        <w:szCs w:val="32"/>
      </w:rPr>
      <w:t>S</w:t>
    </w:r>
    <w:r w:rsidRPr="007062CF">
      <w:rPr>
        <w:rFonts w:ascii="Book Antiqua" w:hAnsi="Book Antiqua"/>
        <w:smallCaps/>
        <w:position w:val="132"/>
        <w:sz w:val="24"/>
      </w:rPr>
      <w:t>PECIFICATI</w:t>
    </w:r>
    <w:r w:rsidR="009D58D0">
      <w:rPr>
        <w:rFonts w:ascii="Book Antiqua" w:hAnsi="Book Antiqua"/>
        <w:smallCaps/>
        <w:position w:val="132"/>
        <w:sz w:val="24"/>
      </w:rPr>
      <w: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EFE4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65D12"/>
    <w:multiLevelType w:val="hybridMultilevel"/>
    <w:tmpl w:val="94E46DEA"/>
    <w:lvl w:ilvl="0" w:tplc="09F42BCC">
      <w:start w:val="1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D2BD4"/>
    <w:multiLevelType w:val="hybridMultilevel"/>
    <w:tmpl w:val="1F08BC3A"/>
    <w:lvl w:ilvl="0" w:tplc="8626F256">
      <w:start w:val="1"/>
      <w:numFmt w:val="bullet"/>
      <w:lvlText w:val="•"/>
      <w:lvlJc w:val="left"/>
      <w:pPr>
        <w:tabs>
          <w:tab w:val="num" w:pos="720"/>
        </w:tabs>
        <w:ind w:left="720" w:hanging="360"/>
      </w:pPr>
      <w:rPr>
        <w:rFonts w:ascii="Arial" w:hAnsi="Arial" w:hint="default"/>
      </w:rPr>
    </w:lvl>
    <w:lvl w:ilvl="1" w:tplc="7570D996" w:tentative="1">
      <w:start w:val="1"/>
      <w:numFmt w:val="bullet"/>
      <w:lvlText w:val="•"/>
      <w:lvlJc w:val="left"/>
      <w:pPr>
        <w:tabs>
          <w:tab w:val="num" w:pos="1440"/>
        </w:tabs>
        <w:ind w:left="1440" w:hanging="360"/>
      </w:pPr>
      <w:rPr>
        <w:rFonts w:ascii="Arial" w:hAnsi="Arial" w:hint="default"/>
      </w:rPr>
    </w:lvl>
    <w:lvl w:ilvl="2" w:tplc="04C07C4C" w:tentative="1">
      <w:start w:val="1"/>
      <w:numFmt w:val="bullet"/>
      <w:lvlText w:val="•"/>
      <w:lvlJc w:val="left"/>
      <w:pPr>
        <w:tabs>
          <w:tab w:val="num" w:pos="2160"/>
        </w:tabs>
        <w:ind w:left="2160" w:hanging="360"/>
      </w:pPr>
      <w:rPr>
        <w:rFonts w:ascii="Arial" w:hAnsi="Arial" w:hint="default"/>
      </w:rPr>
    </w:lvl>
    <w:lvl w:ilvl="3" w:tplc="D83C1C58" w:tentative="1">
      <w:start w:val="1"/>
      <w:numFmt w:val="bullet"/>
      <w:lvlText w:val="•"/>
      <w:lvlJc w:val="left"/>
      <w:pPr>
        <w:tabs>
          <w:tab w:val="num" w:pos="2880"/>
        </w:tabs>
        <w:ind w:left="2880" w:hanging="360"/>
      </w:pPr>
      <w:rPr>
        <w:rFonts w:ascii="Arial" w:hAnsi="Arial" w:hint="default"/>
      </w:rPr>
    </w:lvl>
    <w:lvl w:ilvl="4" w:tplc="A80C4372" w:tentative="1">
      <w:start w:val="1"/>
      <w:numFmt w:val="bullet"/>
      <w:lvlText w:val="•"/>
      <w:lvlJc w:val="left"/>
      <w:pPr>
        <w:tabs>
          <w:tab w:val="num" w:pos="3600"/>
        </w:tabs>
        <w:ind w:left="3600" w:hanging="360"/>
      </w:pPr>
      <w:rPr>
        <w:rFonts w:ascii="Arial" w:hAnsi="Arial" w:hint="default"/>
      </w:rPr>
    </w:lvl>
    <w:lvl w:ilvl="5" w:tplc="F75C4DC4" w:tentative="1">
      <w:start w:val="1"/>
      <w:numFmt w:val="bullet"/>
      <w:lvlText w:val="•"/>
      <w:lvlJc w:val="left"/>
      <w:pPr>
        <w:tabs>
          <w:tab w:val="num" w:pos="4320"/>
        </w:tabs>
        <w:ind w:left="4320" w:hanging="360"/>
      </w:pPr>
      <w:rPr>
        <w:rFonts w:ascii="Arial" w:hAnsi="Arial" w:hint="default"/>
      </w:rPr>
    </w:lvl>
    <w:lvl w:ilvl="6" w:tplc="C72EA8E8" w:tentative="1">
      <w:start w:val="1"/>
      <w:numFmt w:val="bullet"/>
      <w:lvlText w:val="•"/>
      <w:lvlJc w:val="left"/>
      <w:pPr>
        <w:tabs>
          <w:tab w:val="num" w:pos="5040"/>
        </w:tabs>
        <w:ind w:left="5040" w:hanging="360"/>
      </w:pPr>
      <w:rPr>
        <w:rFonts w:ascii="Arial" w:hAnsi="Arial" w:hint="default"/>
      </w:rPr>
    </w:lvl>
    <w:lvl w:ilvl="7" w:tplc="6A88437C" w:tentative="1">
      <w:start w:val="1"/>
      <w:numFmt w:val="bullet"/>
      <w:lvlText w:val="•"/>
      <w:lvlJc w:val="left"/>
      <w:pPr>
        <w:tabs>
          <w:tab w:val="num" w:pos="5760"/>
        </w:tabs>
        <w:ind w:left="5760" w:hanging="360"/>
      </w:pPr>
      <w:rPr>
        <w:rFonts w:ascii="Arial" w:hAnsi="Arial" w:hint="default"/>
      </w:rPr>
    </w:lvl>
    <w:lvl w:ilvl="8" w:tplc="55EEEB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C678CB"/>
    <w:multiLevelType w:val="hybridMultilevel"/>
    <w:tmpl w:val="DDE644B0"/>
    <w:lvl w:ilvl="0" w:tplc="7EA61F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812EC"/>
    <w:multiLevelType w:val="hybridMultilevel"/>
    <w:tmpl w:val="30D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CE1790"/>
    <w:multiLevelType w:val="hybridMultilevel"/>
    <w:tmpl w:val="D55EFA88"/>
    <w:lvl w:ilvl="0" w:tplc="C9AAF55E">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4"/>
  </w:num>
  <w:num w:numId="3">
    <w:abstractNumId w:val="6"/>
  </w:num>
  <w:num w:numId="4">
    <w:abstractNumId w:val="5"/>
  </w:num>
  <w:num w:numId="5">
    <w:abstractNumId w:val="11"/>
  </w:num>
  <w:num w:numId="6">
    <w:abstractNumId w:val="9"/>
  </w:num>
  <w:num w:numId="7">
    <w:abstractNumId w:val="4"/>
  </w:num>
  <w:num w:numId="8">
    <w:abstractNumId w:val="1"/>
  </w:num>
  <w:num w:numId="9">
    <w:abstractNumId w:val="3"/>
  </w:num>
  <w:num w:numId="10">
    <w:abstractNumId w:val="10"/>
  </w:num>
  <w:num w:numId="11">
    <w:abstractNumId w:val="7"/>
  </w:num>
  <w:num w:numId="12">
    <w:abstractNumId w:val="0"/>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161B"/>
    <w:rsid w:val="00002645"/>
    <w:rsid w:val="000036C2"/>
    <w:rsid w:val="000051E9"/>
    <w:rsid w:val="00006777"/>
    <w:rsid w:val="00014118"/>
    <w:rsid w:val="00016335"/>
    <w:rsid w:val="00017868"/>
    <w:rsid w:val="00021113"/>
    <w:rsid w:val="00022B33"/>
    <w:rsid w:val="00025484"/>
    <w:rsid w:val="00025E06"/>
    <w:rsid w:val="00026FFF"/>
    <w:rsid w:val="00027A63"/>
    <w:rsid w:val="00031094"/>
    <w:rsid w:val="0003301C"/>
    <w:rsid w:val="00036B26"/>
    <w:rsid w:val="00036C8D"/>
    <w:rsid w:val="0004050D"/>
    <w:rsid w:val="00041860"/>
    <w:rsid w:val="00042D52"/>
    <w:rsid w:val="00044268"/>
    <w:rsid w:val="00044D7E"/>
    <w:rsid w:val="000473CB"/>
    <w:rsid w:val="00047519"/>
    <w:rsid w:val="0005248A"/>
    <w:rsid w:val="000605C8"/>
    <w:rsid w:val="000612DC"/>
    <w:rsid w:val="0006132E"/>
    <w:rsid w:val="0006148A"/>
    <w:rsid w:val="00064565"/>
    <w:rsid w:val="00064B61"/>
    <w:rsid w:val="00065202"/>
    <w:rsid w:val="000660D9"/>
    <w:rsid w:val="00071F9C"/>
    <w:rsid w:val="00072091"/>
    <w:rsid w:val="00073186"/>
    <w:rsid w:val="00073B0D"/>
    <w:rsid w:val="00073BDB"/>
    <w:rsid w:val="000753CE"/>
    <w:rsid w:val="00077489"/>
    <w:rsid w:val="00084F44"/>
    <w:rsid w:val="00085EE2"/>
    <w:rsid w:val="00091456"/>
    <w:rsid w:val="00093FC4"/>
    <w:rsid w:val="00093FF0"/>
    <w:rsid w:val="00094413"/>
    <w:rsid w:val="000944CE"/>
    <w:rsid w:val="0009465D"/>
    <w:rsid w:val="000973F7"/>
    <w:rsid w:val="000976A6"/>
    <w:rsid w:val="000A0B4E"/>
    <w:rsid w:val="000A1066"/>
    <w:rsid w:val="000A1DE1"/>
    <w:rsid w:val="000A2730"/>
    <w:rsid w:val="000A2CE0"/>
    <w:rsid w:val="000A3C1A"/>
    <w:rsid w:val="000A435F"/>
    <w:rsid w:val="000A4F32"/>
    <w:rsid w:val="000A5E55"/>
    <w:rsid w:val="000B20AF"/>
    <w:rsid w:val="000B6919"/>
    <w:rsid w:val="000B72B5"/>
    <w:rsid w:val="000C2461"/>
    <w:rsid w:val="000C6C8D"/>
    <w:rsid w:val="000C6D61"/>
    <w:rsid w:val="000D069D"/>
    <w:rsid w:val="000D25B4"/>
    <w:rsid w:val="000D2B05"/>
    <w:rsid w:val="000D3093"/>
    <w:rsid w:val="000D679D"/>
    <w:rsid w:val="000D72C1"/>
    <w:rsid w:val="000D7CBA"/>
    <w:rsid w:val="000E0248"/>
    <w:rsid w:val="000E14DB"/>
    <w:rsid w:val="000E2EE1"/>
    <w:rsid w:val="000E3BA3"/>
    <w:rsid w:val="000E655C"/>
    <w:rsid w:val="000F0B47"/>
    <w:rsid w:val="000F3E06"/>
    <w:rsid w:val="000F6CA0"/>
    <w:rsid w:val="0010139F"/>
    <w:rsid w:val="00101723"/>
    <w:rsid w:val="00101B6C"/>
    <w:rsid w:val="0010306D"/>
    <w:rsid w:val="001056D9"/>
    <w:rsid w:val="00107A9C"/>
    <w:rsid w:val="0011026E"/>
    <w:rsid w:val="0011352E"/>
    <w:rsid w:val="00116C0B"/>
    <w:rsid w:val="00124831"/>
    <w:rsid w:val="001257CC"/>
    <w:rsid w:val="00125A7F"/>
    <w:rsid w:val="0012607B"/>
    <w:rsid w:val="00126E11"/>
    <w:rsid w:val="00130374"/>
    <w:rsid w:val="0013102B"/>
    <w:rsid w:val="00131C1C"/>
    <w:rsid w:val="0013295D"/>
    <w:rsid w:val="00134611"/>
    <w:rsid w:val="001351FE"/>
    <w:rsid w:val="00136DEA"/>
    <w:rsid w:val="00140056"/>
    <w:rsid w:val="00140586"/>
    <w:rsid w:val="00142C8B"/>
    <w:rsid w:val="00144A57"/>
    <w:rsid w:val="00146321"/>
    <w:rsid w:val="00146C02"/>
    <w:rsid w:val="00146CEB"/>
    <w:rsid w:val="00147D6B"/>
    <w:rsid w:val="00151727"/>
    <w:rsid w:val="00155444"/>
    <w:rsid w:val="00155A50"/>
    <w:rsid w:val="001564C7"/>
    <w:rsid w:val="001605F7"/>
    <w:rsid w:val="001623CA"/>
    <w:rsid w:val="00164EC3"/>
    <w:rsid w:val="001655F8"/>
    <w:rsid w:val="00167760"/>
    <w:rsid w:val="00167BB0"/>
    <w:rsid w:val="00172A68"/>
    <w:rsid w:val="00172BE9"/>
    <w:rsid w:val="00173890"/>
    <w:rsid w:val="0017467B"/>
    <w:rsid w:val="0017780F"/>
    <w:rsid w:val="00184DFC"/>
    <w:rsid w:val="00185515"/>
    <w:rsid w:val="00185BD8"/>
    <w:rsid w:val="001907FA"/>
    <w:rsid w:val="00190CB7"/>
    <w:rsid w:val="00191A27"/>
    <w:rsid w:val="00191E20"/>
    <w:rsid w:val="00194269"/>
    <w:rsid w:val="00197247"/>
    <w:rsid w:val="0019766F"/>
    <w:rsid w:val="00197994"/>
    <w:rsid w:val="001A340C"/>
    <w:rsid w:val="001A66B2"/>
    <w:rsid w:val="001A6CF5"/>
    <w:rsid w:val="001A789A"/>
    <w:rsid w:val="001B1E53"/>
    <w:rsid w:val="001B31D7"/>
    <w:rsid w:val="001B6874"/>
    <w:rsid w:val="001B6AB7"/>
    <w:rsid w:val="001B6B73"/>
    <w:rsid w:val="001B6EC6"/>
    <w:rsid w:val="001C16AB"/>
    <w:rsid w:val="001C1C2D"/>
    <w:rsid w:val="001C42A6"/>
    <w:rsid w:val="001C59C0"/>
    <w:rsid w:val="001C6E98"/>
    <w:rsid w:val="001D37D6"/>
    <w:rsid w:val="001D528F"/>
    <w:rsid w:val="001D602A"/>
    <w:rsid w:val="001D6776"/>
    <w:rsid w:val="001D7AC5"/>
    <w:rsid w:val="001E007E"/>
    <w:rsid w:val="001E2A72"/>
    <w:rsid w:val="001E70FB"/>
    <w:rsid w:val="001E72EC"/>
    <w:rsid w:val="001F6505"/>
    <w:rsid w:val="00200B7B"/>
    <w:rsid w:val="002017D0"/>
    <w:rsid w:val="002038F1"/>
    <w:rsid w:val="0020730C"/>
    <w:rsid w:val="00207EFB"/>
    <w:rsid w:val="00211425"/>
    <w:rsid w:val="002125F9"/>
    <w:rsid w:val="00214E0F"/>
    <w:rsid w:val="0022142B"/>
    <w:rsid w:val="00221972"/>
    <w:rsid w:val="002227A3"/>
    <w:rsid w:val="0022343E"/>
    <w:rsid w:val="0022564B"/>
    <w:rsid w:val="00230A84"/>
    <w:rsid w:val="00230D54"/>
    <w:rsid w:val="00233189"/>
    <w:rsid w:val="002342A1"/>
    <w:rsid w:val="00234D1D"/>
    <w:rsid w:val="002363E2"/>
    <w:rsid w:val="00237938"/>
    <w:rsid w:val="00237BAC"/>
    <w:rsid w:val="00237C7A"/>
    <w:rsid w:val="002403DB"/>
    <w:rsid w:val="00241334"/>
    <w:rsid w:val="00242727"/>
    <w:rsid w:val="0024687C"/>
    <w:rsid w:val="00247944"/>
    <w:rsid w:val="00252CDC"/>
    <w:rsid w:val="00252F1C"/>
    <w:rsid w:val="00256CAD"/>
    <w:rsid w:val="00257650"/>
    <w:rsid w:val="002631E2"/>
    <w:rsid w:val="00264D97"/>
    <w:rsid w:val="00266AD8"/>
    <w:rsid w:val="0026756A"/>
    <w:rsid w:val="0026772C"/>
    <w:rsid w:val="00273068"/>
    <w:rsid w:val="00274DCF"/>
    <w:rsid w:val="00275398"/>
    <w:rsid w:val="002753A4"/>
    <w:rsid w:val="00282F79"/>
    <w:rsid w:val="002858EF"/>
    <w:rsid w:val="002859BC"/>
    <w:rsid w:val="00285C88"/>
    <w:rsid w:val="00285EAF"/>
    <w:rsid w:val="0029195F"/>
    <w:rsid w:val="00291AF8"/>
    <w:rsid w:val="00292F9A"/>
    <w:rsid w:val="0029541C"/>
    <w:rsid w:val="002A04E8"/>
    <w:rsid w:val="002A525C"/>
    <w:rsid w:val="002A598F"/>
    <w:rsid w:val="002B0299"/>
    <w:rsid w:val="002B12C9"/>
    <w:rsid w:val="002B21ED"/>
    <w:rsid w:val="002B3FB5"/>
    <w:rsid w:val="002B4217"/>
    <w:rsid w:val="002B6B31"/>
    <w:rsid w:val="002B7259"/>
    <w:rsid w:val="002C11E3"/>
    <w:rsid w:val="002C1615"/>
    <w:rsid w:val="002C1C01"/>
    <w:rsid w:val="002C3439"/>
    <w:rsid w:val="002D07A1"/>
    <w:rsid w:val="002D3B9D"/>
    <w:rsid w:val="002D5C66"/>
    <w:rsid w:val="002D60A6"/>
    <w:rsid w:val="002D6727"/>
    <w:rsid w:val="002E0FE6"/>
    <w:rsid w:val="002E117E"/>
    <w:rsid w:val="002E1DD1"/>
    <w:rsid w:val="002E2BA7"/>
    <w:rsid w:val="002E2E3A"/>
    <w:rsid w:val="002E59B9"/>
    <w:rsid w:val="002E5C62"/>
    <w:rsid w:val="002E6DC9"/>
    <w:rsid w:val="002E7E5D"/>
    <w:rsid w:val="0030244D"/>
    <w:rsid w:val="00304B74"/>
    <w:rsid w:val="00310238"/>
    <w:rsid w:val="00311374"/>
    <w:rsid w:val="00315ADB"/>
    <w:rsid w:val="003168F0"/>
    <w:rsid w:val="00317903"/>
    <w:rsid w:val="003263F9"/>
    <w:rsid w:val="00331E57"/>
    <w:rsid w:val="00335FE9"/>
    <w:rsid w:val="003362E3"/>
    <w:rsid w:val="0034157D"/>
    <w:rsid w:val="00344529"/>
    <w:rsid w:val="00356D35"/>
    <w:rsid w:val="00357B23"/>
    <w:rsid w:val="003613F2"/>
    <w:rsid w:val="003648A2"/>
    <w:rsid w:val="00366687"/>
    <w:rsid w:val="00367622"/>
    <w:rsid w:val="0037018E"/>
    <w:rsid w:val="00370D08"/>
    <w:rsid w:val="00372323"/>
    <w:rsid w:val="00374362"/>
    <w:rsid w:val="00374517"/>
    <w:rsid w:val="00382A3D"/>
    <w:rsid w:val="00384B13"/>
    <w:rsid w:val="003855D3"/>
    <w:rsid w:val="003925AD"/>
    <w:rsid w:val="0039357E"/>
    <w:rsid w:val="00395200"/>
    <w:rsid w:val="003A0530"/>
    <w:rsid w:val="003A4B0B"/>
    <w:rsid w:val="003A537E"/>
    <w:rsid w:val="003A5C10"/>
    <w:rsid w:val="003A7EF1"/>
    <w:rsid w:val="003B169B"/>
    <w:rsid w:val="003B3108"/>
    <w:rsid w:val="003B391E"/>
    <w:rsid w:val="003B4A7E"/>
    <w:rsid w:val="003B5885"/>
    <w:rsid w:val="003B6D8F"/>
    <w:rsid w:val="003C07E1"/>
    <w:rsid w:val="003C13A8"/>
    <w:rsid w:val="003C360B"/>
    <w:rsid w:val="003C45D7"/>
    <w:rsid w:val="003C5288"/>
    <w:rsid w:val="003D3C1E"/>
    <w:rsid w:val="003D3D12"/>
    <w:rsid w:val="003D757E"/>
    <w:rsid w:val="003D7B09"/>
    <w:rsid w:val="003F59A6"/>
    <w:rsid w:val="003F676E"/>
    <w:rsid w:val="003F722E"/>
    <w:rsid w:val="00405628"/>
    <w:rsid w:val="00405B25"/>
    <w:rsid w:val="00405DF4"/>
    <w:rsid w:val="004109A9"/>
    <w:rsid w:val="00410FBE"/>
    <w:rsid w:val="00412393"/>
    <w:rsid w:val="00416297"/>
    <w:rsid w:val="00416A74"/>
    <w:rsid w:val="00416EBB"/>
    <w:rsid w:val="0042044E"/>
    <w:rsid w:val="004216B7"/>
    <w:rsid w:val="004217E8"/>
    <w:rsid w:val="00421B0E"/>
    <w:rsid w:val="00422039"/>
    <w:rsid w:val="00424FD5"/>
    <w:rsid w:val="00426E00"/>
    <w:rsid w:val="004279DE"/>
    <w:rsid w:val="00431328"/>
    <w:rsid w:val="00432FAB"/>
    <w:rsid w:val="00434B95"/>
    <w:rsid w:val="00435D77"/>
    <w:rsid w:val="004430F8"/>
    <w:rsid w:val="00450886"/>
    <w:rsid w:val="004517BB"/>
    <w:rsid w:val="00454781"/>
    <w:rsid w:val="00455BD3"/>
    <w:rsid w:val="004568D1"/>
    <w:rsid w:val="00460FC5"/>
    <w:rsid w:val="00463AD3"/>
    <w:rsid w:val="00464CA1"/>
    <w:rsid w:val="004652F6"/>
    <w:rsid w:val="00470720"/>
    <w:rsid w:val="00473B7A"/>
    <w:rsid w:val="00474AA2"/>
    <w:rsid w:val="00474D55"/>
    <w:rsid w:val="004752EA"/>
    <w:rsid w:val="004A3CFF"/>
    <w:rsid w:val="004A4053"/>
    <w:rsid w:val="004A644F"/>
    <w:rsid w:val="004B2426"/>
    <w:rsid w:val="004B39E6"/>
    <w:rsid w:val="004B5AA2"/>
    <w:rsid w:val="004B7656"/>
    <w:rsid w:val="004C07A8"/>
    <w:rsid w:val="004C1032"/>
    <w:rsid w:val="004C13B7"/>
    <w:rsid w:val="004C29E5"/>
    <w:rsid w:val="004C3D21"/>
    <w:rsid w:val="004C53E6"/>
    <w:rsid w:val="004D0249"/>
    <w:rsid w:val="004D0C2A"/>
    <w:rsid w:val="004D10C7"/>
    <w:rsid w:val="004D127F"/>
    <w:rsid w:val="004D7038"/>
    <w:rsid w:val="004E21AA"/>
    <w:rsid w:val="004E242D"/>
    <w:rsid w:val="004E3E19"/>
    <w:rsid w:val="004E5AA2"/>
    <w:rsid w:val="004E6187"/>
    <w:rsid w:val="004E69AD"/>
    <w:rsid w:val="004E6A44"/>
    <w:rsid w:val="004E6C3B"/>
    <w:rsid w:val="004E6F91"/>
    <w:rsid w:val="004E7218"/>
    <w:rsid w:val="004E7E2F"/>
    <w:rsid w:val="004F1A2D"/>
    <w:rsid w:val="004F1CE6"/>
    <w:rsid w:val="004F3BB9"/>
    <w:rsid w:val="004F47CC"/>
    <w:rsid w:val="0050043C"/>
    <w:rsid w:val="00502B4A"/>
    <w:rsid w:val="00503611"/>
    <w:rsid w:val="005042E7"/>
    <w:rsid w:val="00505449"/>
    <w:rsid w:val="00512873"/>
    <w:rsid w:val="0051318B"/>
    <w:rsid w:val="00513971"/>
    <w:rsid w:val="005202A3"/>
    <w:rsid w:val="005204BF"/>
    <w:rsid w:val="0052172A"/>
    <w:rsid w:val="0052306A"/>
    <w:rsid w:val="00523899"/>
    <w:rsid w:val="005268F9"/>
    <w:rsid w:val="0053166B"/>
    <w:rsid w:val="005323DC"/>
    <w:rsid w:val="0053386D"/>
    <w:rsid w:val="00533D40"/>
    <w:rsid w:val="00535BDD"/>
    <w:rsid w:val="005421EA"/>
    <w:rsid w:val="005434D6"/>
    <w:rsid w:val="00543E3C"/>
    <w:rsid w:val="005446FE"/>
    <w:rsid w:val="0054491E"/>
    <w:rsid w:val="00545E2A"/>
    <w:rsid w:val="00546FF2"/>
    <w:rsid w:val="005503C5"/>
    <w:rsid w:val="005532D6"/>
    <w:rsid w:val="005534B0"/>
    <w:rsid w:val="00554EFE"/>
    <w:rsid w:val="005567BD"/>
    <w:rsid w:val="00556C44"/>
    <w:rsid w:val="00557A45"/>
    <w:rsid w:val="00557CBD"/>
    <w:rsid w:val="00564B7F"/>
    <w:rsid w:val="0056618D"/>
    <w:rsid w:val="00567D5E"/>
    <w:rsid w:val="005726EF"/>
    <w:rsid w:val="00572828"/>
    <w:rsid w:val="00572CF8"/>
    <w:rsid w:val="0057574A"/>
    <w:rsid w:val="00575B43"/>
    <w:rsid w:val="00580CD6"/>
    <w:rsid w:val="00583DED"/>
    <w:rsid w:val="00585A36"/>
    <w:rsid w:val="00585B82"/>
    <w:rsid w:val="005870EB"/>
    <w:rsid w:val="005944C4"/>
    <w:rsid w:val="00595BD3"/>
    <w:rsid w:val="0059689C"/>
    <w:rsid w:val="00597098"/>
    <w:rsid w:val="005A2E4C"/>
    <w:rsid w:val="005A3410"/>
    <w:rsid w:val="005A357F"/>
    <w:rsid w:val="005A3D22"/>
    <w:rsid w:val="005A3E26"/>
    <w:rsid w:val="005A4ECE"/>
    <w:rsid w:val="005B0764"/>
    <w:rsid w:val="005B2CBB"/>
    <w:rsid w:val="005B34B5"/>
    <w:rsid w:val="005B4A15"/>
    <w:rsid w:val="005B5AEC"/>
    <w:rsid w:val="005B7631"/>
    <w:rsid w:val="005C6BBD"/>
    <w:rsid w:val="005D0E4E"/>
    <w:rsid w:val="005D252A"/>
    <w:rsid w:val="005D2924"/>
    <w:rsid w:val="005D2E57"/>
    <w:rsid w:val="005D2EE8"/>
    <w:rsid w:val="005D4910"/>
    <w:rsid w:val="005D5DC7"/>
    <w:rsid w:val="005D6699"/>
    <w:rsid w:val="005D6B47"/>
    <w:rsid w:val="005D704F"/>
    <w:rsid w:val="005E20D7"/>
    <w:rsid w:val="005E24B9"/>
    <w:rsid w:val="005E2C82"/>
    <w:rsid w:val="005E42DA"/>
    <w:rsid w:val="005E7BD6"/>
    <w:rsid w:val="005E7C82"/>
    <w:rsid w:val="005F09C1"/>
    <w:rsid w:val="005F3800"/>
    <w:rsid w:val="00604017"/>
    <w:rsid w:val="00605230"/>
    <w:rsid w:val="00605274"/>
    <w:rsid w:val="00606418"/>
    <w:rsid w:val="00611F3B"/>
    <w:rsid w:val="00614EB7"/>
    <w:rsid w:val="00616A1B"/>
    <w:rsid w:val="00620523"/>
    <w:rsid w:val="00621CBA"/>
    <w:rsid w:val="00625D68"/>
    <w:rsid w:val="00631E9B"/>
    <w:rsid w:val="0063296E"/>
    <w:rsid w:val="00634EDA"/>
    <w:rsid w:val="0063529B"/>
    <w:rsid w:val="00635F3C"/>
    <w:rsid w:val="00637B68"/>
    <w:rsid w:val="006409BC"/>
    <w:rsid w:val="00641A03"/>
    <w:rsid w:val="0064691D"/>
    <w:rsid w:val="00646EC6"/>
    <w:rsid w:val="00647A7C"/>
    <w:rsid w:val="00647ABA"/>
    <w:rsid w:val="00652E76"/>
    <w:rsid w:val="00654F6F"/>
    <w:rsid w:val="00655460"/>
    <w:rsid w:val="006558B6"/>
    <w:rsid w:val="00662B0E"/>
    <w:rsid w:val="00663512"/>
    <w:rsid w:val="0066595E"/>
    <w:rsid w:val="00665B5E"/>
    <w:rsid w:val="006663FC"/>
    <w:rsid w:val="00666586"/>
    <w:rsid w:val="00667AB8"/>
    <w:rsid w:val="0067047A"/>
    <w:rsid w:val="00684AF8"/>
    <w:rsid w:val="00684DED"/>
    <w:rsid w:val="00690202"/>
    <w:rsid w:val="00691F50"/>
    <w:rsid w:val="006921B6"/>
    <w:rsid w:val="00694B3A"/>
    <w:rsid w:val="00697034"/>
    <w:rsid w:val="006A1A69"/>
    <w:rsid w:val="006A7799"/>
    <w:rsid w:val="006A7CE2"/>
    <w:rsid w:val="006B157E"/>
    <w:rsid w:val="006B4092"/>
    <w:rsid w:val="006C069C"/>
    <w:rsid w:val="006C53E3"/>
    <w:rsid w:val="006D0848"/>
    <w:rsid w:val="006D0A38"/>
    <w:rsid w:val="006D1BC7"/>
    <w:rsid w:val="006D4D0A"/>
    <w:rsid w:val="006E5439"/>
    <w:rsid w:val="006E5FFB"/>
    <w:rsid w:val="006F020C"/>
    <w:rsid w:val="006F0E1E"/>
    <w:rsid w:val="006F2FD3"/>
    <w:rsid w:val="006F55F2"/>
    <w:rsid w:val="006F76B3"/>
    <w:rsid w:val="00700FF3"/>
    <w:rsid w:val="007011B1"/>
    <w:rsid w:val="00706219"/>
    <w:rsid w:val="007062CF"/>
    <w:rsid w:val="00707EB3"/>
    <w:rsid w:val="00714002"/>
    <w:rsid w:val="0071585F"/>
    <w:rsid w:val="007169BB"/>
    <w:rsid w:val="00716E50"/>
    <w:rsid w:val="0071761F"/>
    <w:rsid w:val="00720ABB"/>
    <w:rsid w:val="007237B7"/>
    <w:rsid w:val="007324B8"/>
    <w:rsid w:val="00732C3E"/>
    <w:rsid w:val="00735A4F"/>
    <w:rsid w:val="00736C22"/>
    <w:rsid w:val="00736C76"/>
    <w:rsid w:val="00737E52"/>
    <w:rsid w:val="00742BF8"/>
    <w:rsid w:val="00750ABA"/>
    <w:rsid w:val="007522C7"/>
    <w:rsid w:val="00753276"/>
    <w:rsid w:val="007539A0"/>
    <w:rsid w:val="007542D8"/>
    <w:rsid w:val="00755551"/>
    <w:rsid w:val="0075627A"/>
    <w:rsid w:val="0075653C"/>
    <w:rsid w:val="00760730"/>
    <w:rsid w:val="00761B9D"/>
    <w:rsid w:val="00763498"/>
    <w:rsid w:val="00771F84"/>
    <w:rsid w:val="0077384F"/>
    <w:rsid w:val="0078016F"/>
    <w:rsid w:val="0078077E"/>
    <w:rsid w:val="00781B04"/>
    <w:rsid w:val="00783BC2"/>
    <w:rsid w:val="00784D5D"/>
    <w:rsid w:val="00786E85"/>
    <w:rsid w:val="00791D2D"/>
    <w:rsid w:val="00792EF0"/>
    <w:rsid w:val="00794DDA"/>
    <w:rsid w:val="0079559E"/>
    <w:rsid w:val="007A0D6D"/>
    <w:rsid w:val="007A1D4E"/>
    <w:rsid w:val="007A52F2"/>
    <w:rsid w:val="007A58D0"/>
    <w:rsid w:val="007B09E3"/>
    <w:rsid w:val="007B09F0"/>
    <w:rsid w:val="007B35C2"/>
    <w:rsid w:val="007B6FC5"/>
    <w:rsid w:val="007C16F0"/>
    <w:rsid w:val="007C2108"/>
    <w:rsid w:val="007C308F"/>
    <w:rsid w:val="007C3578"/>
    <w:rsid w:val="007C66EB"/>
    <w:rsid w:val="007C692D"/>
    <w:rsid w:val="007C69FB"/>
    <w:rsid w:val="007C7093"/>
    <w:rsid w:val="007D0186"/>
    <w:rsid w:val="007D018F"/>
    <w:rsid w:val="007D2924"/>
    <w:rsid w:val="007D581A"/>
    <w:rsid w:val="007D5CDD"/>
    <w:rsid w:val="007D7C11"/>
    <w:rsid w:val="007E19D0"/>
    <w:rsid w:val="007E369A"/>
    <w:rsid w:val="007E66C8"/>
    <w:rsid w:val="007E67C6"/>
    <w:rsid w:val="007E74B3"/>
    <w:rsid w:val="007E7F41"/>
    <w:rsid w:val="007F0ED9"/>
    <w:rsid w:val="007F1DDC"/>
    <w:rsid w:val="007F3BD2"/>
    <w:rsid w:val="007F3C00"/>
    <w:rsid w:val="008016DA"/>
    <w:rsid w:val="008024BD"/>
    <w:rsid w:val="00804010"/>
    <w:rsid w:val="00806AB3"/>
    <w:rsid w:val="00810EE7"/>
    <w:rsid w:val="008115D4"/>
    <w:rsid w:val="0081588B"/>
    <w:rsid w:val="00816F53"/>
    <w:rsid w:val="00820FE3"/>
    <w:rsid w:val="00821136"/>
    <w:rsid w:val="00822B1F"/>
    <w:rsid w:val="00822CC8"/>
    <w:rsid w:val="008233A8"/>
    <w:rsid w:val="008257A3"/>
    <w:rsid w:val="0082590C"/>
    <w:rsid w:val="00830DCD"/>
    <w:rsid w:val="008314A4"/>
    <w:rsid w:val="00831B36"/>
    <w:rsid w:val="008327A2"/>
    <w:rsid w:val="008406A5"/>
    <w:rsid w:val="00851FAE"/>
    <w:rsid w:val="00853585"/>
    <w:rsid w:val="00854F46"/>
    <w:rsid w:val="00857FF7"/>
    <w:rsid w:val="00861419"/>
    <w:rsid w:val="0086314A"/>
    <w:rsid w:val="00870EAD"/>
    <w:rsid w:val="0087557B"/>
    <w:rsid w:val="008769D9"/>
    <w:rsid w:val="00877C67"/>
    <w:rsid w:val="00880885"/>
    <w:rsid w:val="0088216D"/>
    <w:rsid w:val="00882D1D"/>
    <w:rsid w:val="00883136"/>
    <w:rsid w:val="00884D84"/>
    <w:rsid w:val="00887133"/>
    <w:rsid w:val="008872F3"/>
    <w:rsid w:val="008921F1"/>
    <w:rsid w:val="00893AC6"/>
    <w:rsid w:val="00893B5A"/>
    <w:rsid w:val="00894523"/>
    <w:rsid w:val="008A1DF4"/>
    <w:rsid w:val="008A44AD"/>
    <w:rsid w:val="008B1B78"/>
    <w:rsid w:val="008B3670"/>
    <w:rsid w:val="008B46D8"/>
    <w:rsid w:val="008B4AE8"/>
    <w:rsid w:val="008B4F6E"/>
    <w:rsid w:val="008C0D27"/>
    <w:rsid w:val="008C1C54"/>
    <w:rsid w:val="008C1E91"/>
    <w:rsid w:val="008C2FBD"/>
    <w:rsid w:val="008C3914"/>
    <w:rsid w:val="008C3C3A"/>
    <w:rsid w:val="008C3F40"/>
    <w:rsid w:val="008C51F5"/>
    <w:rsid w:val="008D1FCC"/>
    <w:rsid w:val="008D26E8"/>
    <w:rsid w:val="008D2C69"/>
    <w:rsid w:val="008D762C"/>
    <w:rsid w:val="008E4FE0"/>
    <w:rsid w:val="008E7ECF"/>
    <w:rsid w:val="008E7EDD"/>
    <w:rsid w:val="008F1368"/>
    <w:rsid w:val="008F2CE6"/>
    <w:rsid w:val="008F41BB"/>
    <w:rsid w:val="008F506C"/>
    <w:rsid w:val="008F6045"/>
    <w:rsid w:val="009011D3"/>
    <w:rsid w:val="00912F95"/>
    <w:rsid w:val="00912FB7"/>
    <w:rsid w:val="0092086A"/>
    <w:rsid w:val="00921AA1"/>
    <w:rsid w:val="00921B61"/>
    <w:rsid w:val="009241DB"/>
    <w:rsid w:val="00924C5A"/>
    <w:rsid w:val="00932455"/>
    <w:rsid w:val="00934B32"/>
    <w:rsid w:val="00935CCC"/>
    <w:rsid w:val="00942F2C"/>
    <w:rsid w:val="00943965"/>
    <w:rsid w:val="00945403"/>
    <w:rsid w:val="00950887"/>
    <w:rsid w:val="009510CA"/>
    <w:rsid w:val="0095207B"/>
    <w:rsid w:val="00952B73"/>
    <w:rsid w:val="009535F2"/>
    <w:rsid w:val="00955F32"/>
    <w:rsid w:val="0095765C"/>
    <w:rsid w:val="009649F0"/>
    <w:rsid w:val="00965477"/>
    <w:rsid w:val="00965803"/>
    <w:rsid w:val="00966A5F"/>
    <w:rsid w:val="009708BB"/>
    <w:rsid w:val="00971958"/>
    <w:rsid w:val="00971CCE"/>
    <w:rsid w:val="00971E9D"/>
    <w:rsid w:val="009739F9"/>
    <w:rsid w:val="0097585A"/>
    <w:rsid w:val="0098005D"/>
    <w:rsid w:val="009871AD"/>
    <w:rsid w:val="009906A6"/>
    <w:rsid w:val="00992DBE"/>
    <w:rsid w:val="0099439D"/>
    <w:rsid w:val="009948FE"/>
    <w:rsid w:val="00994F93"/>
    <w:rsid w:val="009A094E"/>
    <w:rsid w:val="009A0E23"/>
    <w:rsid w:val="009A1CA3"/>
    <w:rsid w:val="009A2CD1"/>
    <w:rsid w:val="009A494B"/>
    <w:rsid w:val="009A581D"/>
    <w:rsid w:val="009A7C0D"/>
    <w:rsid w:val="009B2B96"/>
    <w:rsid w:val="009B4875"/>
    <w:rsid w:val="009B5B5D"/>
    <w:rsid w:val="009C1BFC"/>
    <w:rsid w:val="009C1D7D"/>
    <w:rsid w:val="009D0C95"/>
    <w:rsid w:val="009D3B69"/>
    <w:rsid w:val="009D5107"/>
    <w:rsid w:val="009D58D0"/>
    <w:rsid w:val="009D5EE2"/>
    <w:rsid w:val="009D637D"/>
    <w:rsid w:val="009E13D7"/>
    <w:rsid w:val="009E158E"/>
    <w:rsid w:val="009E1799"/>
    <w:rsid w:val="009E2411"/>
    <w:rsid w:val="009E356D"/>
    <w:rsid w:val="009F12AA"/>
    <w:rsid w:val="009F2D7E"/>
    <w:rsid w:val="009F40E2"/>
    <w:rsid w:val="009F4219"/>
    <w:rsid w:val="00A00E82"/>
    <w:rsid w:val="00A1112F"/>
    <w:rsid w:val="00A12452"/>
    <w:rsid w:val="00A12D3E"/>
    <w:rsid w:val="00A15423"/>
    <w:rsid w:val="00A161F8"/>
    <w:rsid w:val="00A2194B"/>
    <w:rsid w:val="00A21B41"/>
    <w:rsid w:val="00A2286C"/>
    <w:rsid w:val="00A31E9C"/>
    <w:rsid w:val="00A32A82"/>
    <w:rsid w:val="00A33B29"/>
    <w:rsid w:val="00A34198"/>
    <w:rsid w:val="00A37E44"/>
    <w:rsid w:val="00A43C61"/>
    <w:rsid w:val="00A4536A"/>
    <w:rsid w:val="00A470BB"/>
    <w:rsid w:val="00A541E4"/>
    <w:rsid w:val="00A57856"/>
    <w:rsid w:val="00A61793"/>
    <w:rsid w:val="00A62CF9"/>
    <w:rsid w:val="00A64E32"/>
    <w:rsid w:val="00A71F7A"/>
    <w:rsid w:val="00A725F1"/>
    <w:rsid w:val="00A7405B"/>
    <w:rsid w:val="00A74816"/>
    <w:rsid w:val="00A77FCE"/>
    <w:rsid w:val="00A826E2"/>
    <w:rsid w:val="00A85808"/>
    <w:rsid w:val="00A86BB6"/>
    <w:rsid w:val="00A87D55"/>
    <w:rsid w:val="00A91715"/>
    <w:rsid w:val="00A92203"/>
    <w:rsid w:val="00A937BE"/>
    <w:rsid w:val="00A95436"/>
    <w:rsid w:val="00A973B2"/>
    <w:rsid w:val="00A9761A"/>
    <w:rsid w:val="00AA17C1"/>
    <w:rsid w:val="00AA248C"/>
    <w:rsid w:val="00AA2C8A"/>
    <w:rsid w:val="00AA6F2A"/>
    <w:rsid w:val="00AA788B"/>
    <w:rsid w:val="00AB0CA4"/>
    <w:rsid w:val="00AB4019"/>
    <w:rsid w:val="00AB5F30"/>
    <w:rsid w:val="00AB6106"/>
    <w:rsid w:val="00AB73AE"/>
    <w:rsid w:val="00AB7854"/>
    <w:rsid w:val="00AB7DDB"/>
    <w:rsid w:val="00AC0854"/>
    <w:rsid w:val="00AC11BD"/>
    <w:rsid w:val="00AC12D7"/>
    <w:rsid w:val="00AC2BE0"/>
    <w:rsid w:val="00AC4FFE"/>
    <w:rsid w:val="00AC6E8D"/>
    <w:rsid w:val="00AC7109"/>
    <w:rsid w:val="00AD0E1C"/>
    <w:rsid w:val="00AD2A1A"/>
    <w:rsid w:val="00AD3059"/>
    <w:rsid w:val="00AE01A7"/>
    <w:rsid w:val="00AE0F3A"/>
    <w:rsid w:val="00AE1BA6"/>
    <w:rsid w:val="00AE25D1"/>
    <w:rsid w:val="00AE6D81"/>
    <w:rsid w:val="00AF2CA1"/>
    <w:rsid w:val="00B00E60"/>
    <w:rsid w:val="00B03315"/>
    <w:rsid w:val="00B0569F"/>
    <w:rsid w:val="00B06C0E"/>
    <w:rsid w:val="00B10A9E"/>
    <w:rsid w:val="00B10B15"/>
    <w:rsid w:val="00B12EC0"/>
    <w:rsid w:val="00B14738"/>
    <w:rsid w:val="00B15DA5"/>
    <w:rsid w:val="00B164D5"/>
    <w:rsid w:val="00B17374"/>
    <w:rsid w:val="00B20CCC"/>
    <w:rsid w:val="00B241E7"/>
    <w:rsid w:val="00B25A98"/>
    <w:rsid w:val="00B26BE3"/>
    <w:rsid w:val="00B26DE3"/>
    <w:rsid w:val="00B27184"/>
    <w:rsid w:val="00B27525"/>
    <w:rsid w:val="00B32960"/>
    <w:rsid w:val="00B34BBE"/>
    <w:rsid w:val="00B3526D"/>
    <w:rsid w:val="00B365C5"/>
    <w:rsid w:val="00B37BA7"/>
    <w:rsid w:val="00B47A86"/>
    <w:rsid w:val="00B5072C"/>
    <w:rsid w:val="00B608FA"/>
    <w:rsid w:val="00B675BA"/>
    <w:rsid w:val="00B708BE"/>
    <w:rsid w:val="00B71478"/>
    <w:rsid w:val="00B732DB"/>
    <w:rsid w:val="00B74555"/>
    <w:rsid w:val="00B776F3"/>
    <w:rsid w:val="00B77D1C"/>
    <w:rsid w:val="00B80FD4"/>
    <w:rsid w:val="00B83048"/>
    <w:rsid w:val="00B84FAB"/>
    <w:rsid w:val="00B87061"/>
    <w:rsid w:val="00B87354"/>
    <w:rsid w:val="00B90EF5"/>
    <w:rsid w:val="00B9622D"/>
    <w:rsid w:val="00B96C8A"/>
    <w:rsid w:val="00BA20B8"/>
    <w:rsid w:val="00BA3937"/>
    <w:rsid w:val="00BA4A78"/>
    <w:rsid w:val="00BA5F0A"/>
    <w:rsid w:val="00BA6887"/>
    <w:rsid w:val="00BB1071"/>
    <w:rsid w:val="00BB23CE"/>
    <w:rsid w:val="00BC0E73"/>
    <w:rsid w:val="00BC1A9D"/>
    <w:rsid w:val="00BC2845"/>
    <w:rsid w:val="00BC7683"/>
    <w:rsid w:val="00BD22D4"/>
    <w:rsid w:val="00BD28CA"/>
    <w:rsid w:val="00BD3A25"/>
    <w:rsid w:val="00BD7EC0"/>
    <w:rsid w:val="00BE1BC3"/>
    <w:rsid w:val="00BF0DFE"/>
    <w:rsid w:val="00BF126A"/>
    <w:rsid w:val="00BF23FC"/>
    <w:rsid w:val="00BF59C9"/>
    <w:rsid w:val="00BF7B54"/>
    <w:rsid w:val="00C00EA9"/>
    <w:rsid w:val="00C01FD9"/>
    <w:rsid w:val="00C03DBF"/>
    <w:rsid w:val="00C040FC"/>
    <w:rsid w:val="00C104BA"/>
    <w:rsid w:val="00C112A1"/>
    <w:rsid w:val="00C120D2"/>
    <w:rsid w:val="00C21BD7"/>
    <w:rsid w:val="00C22484"/>
    <w:rsid w:val="00C22A64"/>
    <w:rsid w:val="00C22FA7"/>
    <w:rsid w:val="00C2493B"/>
    <w:rsid w:val="00C26C6F"/>
    <w:rsid w:val="00C32615"/>
    <w:rsid w:val="00C33BBC"/>
    <w:rsid w:val="00C364A5"/>
    <w:rsid w:val="00C37B16"/>
    <w:rsid w:val="00C40E20"/>
    <w:rsid w:val="00C41435"/>
    <w:rsid w:val="00C4227D"/>
    <w:rsid w:val="00C42D19"/>
    <w:rsid w:val="00C504BD"/>
    <w:rsid w:val="00C50FCE"/>
    <w:rsid w:val="00C51C85"/>
    <w:rsid w:val="00C53A97"/>
    <w:rsid w:val="00C55C4A"/>
    <w:rsid w:val="00C55D8D"/>
    <w:rsid w:val="00C62DEE"/>
    <w:rsid w:val="00C65685"/>
    <w:rsid w:val="00C6725B"/>
    <w:rsid w:val="00C70332"/>
    <w:rsid w:val="00C71846"/>
    <w:rsid w:val="00C74791"/>
    <w:rsid w:val="00C7798B"/>
    <w:rsid w:val="00C8657F"/>
    <w:rsid w:val="00C872ED"/>
    <w:rsid w:val="00C8770F"/>
    <w:rsid w:val="00C87738"/>
    <w:rsid w:val="00C879E4"/>
    <w:rsid w:val="00C923D3"/>
    <w:rsid w:val="00C949A7"/>
    <w:rsid w:val="00C94A5F"/>
    <w:rsid w:val="00C95E7F"/>
    <w:rsid w:val="00CA3C30"/>
    <w:rsid w:val="00CA78CB"/>
    <w:rsid w:val="00CB0524"/>
    <w:rsid w:val="00CB4CD9"/>
    <w:rsid w:val="00CB54B7"/>
    <w:rsid w:val="00CB67B4"/>
    <w:rsid w:val="00CC25E9"/>
    <w:rsid w:val="00CC33F9"/>
    <w:rsid w:val="00CC45FA"/>
    <w:rsid w:val="00CC4D34"/>
    <w:rsid w:val="00CC5CEC"/>
    <w:rsid w:val="00CC749A"/>
    <w:rsid w:val="00CD1583"/>
    <w:rsid w:val="00CD1997"/>
    <w:rsid w:val="00CD6C15"/>
    <w:rsid w:val="00CD7171"/>
    <w:rsid w:val="00CE02F7"/>
    <w:rsid w:val="00CE054C"/>
    <w:rsid w:val="00CE0847"/>
    <w:rsid w:val="00CE24DE"/>
    <w:rsid w:val="00CE296B"/>
    <w:rsid w:val="00CE4A95"/>
    <w:rsid w:val="00CE6D43"/>
    <w:rsid w:val="00CF1564"/>
    <w:rsid w:val="00CF1820"/>
    <w:rsid w:val="00CF6187"/>
    <w:rsid w:val="00CF780B"/>
    <w:rsid w:val="00D036F0"/>
    <w:rsid w:val="00D03845"/>
    <w:rsid w:val="00D03C8D"/>
    <w:rsid w:val="00D04986"/>
    <w:rsid w:val="00D07858"/>
    <w:rsid w:val="00D147A7"/>
    <w:rsid w:val="00D15592"/>
    <w:rsid w:val="00D202E6"/>
    <w:rsid w:val="00D213B8"/>
    <w:rsid w:val="00D216C8"/>
    <w:rsid w:val="00D22C93"/>
    <w:rsid w:val="00D31C84"/>
    <w:rsid w:val="00D32E1A"/>
    <w:rsid w:val="00D340A9"/>
    <w:rsid w:val="00D34547"/>
    <w:rsid w:val="00D43B03"/>
    <w:rsid w:val="00D4440C"/>
    <w:rsid w:val="00D445ED"/>
    <w:rsid w:val="00D456A8"/>
    <w:rsid w:val="00D45EB6"/>
    <w:rsid w:val="00D53E18"/>
    <w:rsid w:val="00D56CC0"/>
    <w:rsid w:val="00D62395"/>
    <w:rsid w:val="00D66F6E"/>
    <w:rsid w:val="00D715B8"/>
    <w:rsid w:val="00D7168C"/>
    <w:rsid w:val="00D73B99"/>
    <w:rsid w:val="00D74562"/>
    <w:rsid w:val="00D751C7"/>
    <w:rsid w:val="00D75FA5"/>
    <w:rsid w:val="00D80BAD"/>
    <w:rsid w:val="00D82271"/>
    <w:rsid w:val="00D83484"/>
    <w:rsid w:val="00D8434E"/>
    <w:rsid w:val="00D93EFD"/>
    <w:rsid w:val="00D95958"/>
    <w:rsid w:val="00D967E6"/>
    <w:rsid w:val="00DA1A81"/>
    <w:rsid w:val="00DA3687"/>
    <w:rsid w:val="00DA3C6E"/>
    <w:rsid w:val="00DA3D78"/>
    <w:rsid w:val="00DA6E47"/>
    <w:rsid w:val="00DB0FEC"/>
    <w:rsid w:val="00DB4351"/>
    <w:rsid w:val="00DB440E"/>
    <w:rsid w:val="00DB4875"/>
    <w:rsid w:val="00DB76A9"/>
    <w:rsid w:val="00DB7AC1"/>
    <w:rsid w:val="00DC01AB"/>
    <w:rsid w:val="00DC235C"/>
    <w:rsid w:val="00DC256A"/>
    <w:rsid w:val="00DC44A0"/>
    <w:rsid w:val="00DC68C1"/>
    <w:rsid w:val="00DC792B"/>
    <w:rsid w:val="00DC7EC8"/>
    <w:rsid w:val="00DD0CD4"/>
    <w:rsid w:val="00DD0DD7"/>
    <w:rsid w:val="00DD69B4"/>
    <w:rsid w:val="00DE4DA3"/>
    <w:rsid w:val="00DE5D60"/>
    <w:rsid w:val="00DE7AA3"/>
    <w:rsid w:val="00DF1661"/>
    <w:rsid w:val="00DF671F"/>
    <w:rsid w:val="00E00F80"/>
    <w:rsid w:val="00E0107F"/>
    <w:rsid w:val="00E023A2"/>
    <w:rsid w:val="00E032E1"/>
    <w:rsid w:val="00E128B2"/>
    <w:rsid w:val="00E13DF8"/>
    <w:rsid w:val="00E1531D"/>
    <w:rsid w:val="00E17376"/>
    <w:rsid w:val="00E301FE"/>
    <w:rsid w:val="00E3167E"/>
    <w:rsid w:val="00E32F16"/>
    <w:rsid w:val="00E33224"/>
    <w:rsid w:val="00E35501"/>
    <w:rsid w:val="00E36ABF"/>
    <w:rsid w:val="00E40248"/>
    <w:rsid w:val="00E402AA"/>
    <w:rsid w:val="00E40C48"/>
    <w:rsid w:val="00E42B8E"/>
    <w:rsid w:val="00E45CDC"/>
    <w:rsid w:val="00E51EC2"/>
    <w:rsid w:val="00E53997"/>
    <w:rsid w:val="00E61B0E"/>
    <w:rsid w:val="00E647AF"/>
    <w:rsid w:val="00E659E5"/>
    <w:rsid w:val="00E66473"/>
    <w:rsid w:val="00E66DB0"/>
    <w:rsid w:val="00E70F7F"/>
    <w:rsid w:val="00E7296C"/>
    <w:rsid w:val="00E72C3D"/>
    <w:rsid w:val="00E73A9E"/>
    <w:rsid w:val="00E73AAE"/>
    <w:rsid w:val="00E73B8E"/>
    <w:rsid w:val="00E73D18"/>
    <w:rsid w:val="00E747BE"/>
    <w:rsid w:val="00E843F0"/>
    <w:rsid w:val="00E8699C"/>
    <w:rsid w:val="00E90D10"/>
    <w:rsid w:val="00E91A38"/>
    <w:rsid w:val="00E92A8F"/>
    <w:rsid w:val="00E92C09"/>
    <w:rsid w:val="00E948CE"/>
    <w:rsid w:val="00E970F8"/>
    <w:rsid w:val="00EA0D4F"/>
    <w:rsid w:val="00EA3A93"/>
    <w:rsid w:val="00EB0DE1"/>
    <w:rsid w:val="00EB105F"/>
    <w:rsid w:val="00EB14CC"/>
    <w:rsid w:val="00EB1AD3"/>
    <w:rsid w:val="00EB2847"/>
    <w:rsid w:val="00EB47D4"/>
    <w:rsid w:val="00EC0E55"/>
    <w:rsid w:val="00EC1945"/>
    <w:rsid w:val="00EC1CB5"/>
    <w:rsid w:val="00EC5268"/>
    <w:rsid w:val="00EC5C8A"/>
    <w:rsid w:val="00ED3E94"/>
    <w:rsid w:val="00ED763B"/>
    <w:rsid w:val="00ED77E5"/>
    <w:rsid w:val="00ED7DA0"/>
    <w:rsid w:val="00EE042F"/>
    <w:rsid w:val="00EE24D8"/>
    <w:rsid w:val="00EE35C2"/>
    <w:rsid w:val="00EE5C31"/>
    <w:rsid w:val="00EF66EA"/>
    <w:rsid w:val="00EF7D96"/>
    <w:rsid w:val="00F00376"/>
    <w:rsid w:val="00F03CC9"/>
    <w:rsid w:val="00F03F1E"/>
    <w:rsid w:val="00F0679E"/>
    <w:rsid w:val="00F06A99"/>
    <w:rsid w:val="00F1027E"/>
    <w:rsid w:val="00F104C2"/>
    <w:rsid w:val="00F10A97"/>
    <w:rsid w:val="00F10FA4"/>
    <w:rsid w:val="00F12606"/>
    <w:rsid w:val="00F13779"/>
    <w:rsid w:val="00F16104"/>
    <w:rsid w:val="00F1616F"/>
    <w:rsid w:val="00F20004"/>
    <w:rsid w:val="00F21326"/>
    <w:rsid w:val="00F216AF"/>
    <w:rsid w:val="00F218C4"/>
    <w:rsid w:val="00F22C93"/>
    <w:rsid w:val="00F25AB6"/>
    <w:rsid w:val="00F31A87"/>
    <w:rsid w:val="00F31CE9"/>
    <w:rsid w:val="00F330FE"/>
    <w:rsid w:val="00F34534"/>
    <w:rsid w:val="00F37177"/>
    <w:rsid w:val="00F41063"/>
    <w:rsid w:val="00F458EF"/>
    <w:rsid w:val="00F4639D"/>
    <w:rsid w:val="00F501A8"/>
    <w:rsid w:val="00F522A1"/>
    <w:rsid w:val="00F52DC6"/>
    <w:rsid w:val="00F5481B"/>
    <w:rsid w:val="00F551F4"/>
    <w:rsid w:val="00F55CBD"/>
    <w:rsid w:val="00F57B26"/>
    <w:rsid w:val="00F6423A"/>
    <w:rsid w:val="00F662CF"/>
    <w:rsid w:val="00F7111D"/>
    <w:rsid w:val="00F728EB"/>
    <w:rsid w:val="00F75929"/>
    <w:rsid w:val="00F77D0F"/>
    <w:rsid w:val="00F80250"/>
    <w:rsid w:val="00F81252"/>
    <w:rsid w:val="00F825E0"/>
    <w:rsid w:val="00F84B49"/>
    <w:rsid w:val="00F907E1"/>
    <w:rsid w:val="00F914E4"/>
    <w:rsid w:val="00FA3CE8"/>
    <w:rsid w:val="00FA7626"/>
    <w:rsid w:val="00FB03F9"/>
    <w:rsid w:val="00FB1B02"/>
    <w:rsid w:val="00FB3547"/>
    <w:rsid w:val="00FB40CC"/>
    <w:rsid w:val="00FB5B65"/>
    <w:rsid w:val="00FB70FA"/>
    <w:rsid w:val="00FC38D9"/>
    <w:rsid w:val="00FD151C"/>
    <w:rsid w:val="00FD625F"/>
    <w:rsid w:val="00FE3B86"/>
    <w:rsid w:val="00FE596F"/>
    <w:rsid w:val="00FE714B"/>
    <w:rsid w:val="00FF51C8"/>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7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039"/>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customStyle="1" w:styleId="MediumGrid1-Accent21">
    <w:name w:val="Medium Grid 1 - Accent 21"/>
    <w:basedOn w:val="Normal"/>
    <w:uiPriority w:val="34"/>
    <w:qFormat/>
    <w:rsid w:val="00A21B41"/>
    <w:pPr>
      <w:ind w:left="720"/>
    </w:pPr>
  </w:style>
  <w:style w:type="paragraph" w:customStyle="1" w:styleId="MediumList2-Accent21">
    <w:name w:val="Medium List 2 - Accent 21"/>
    <w:hidden/>
    <w:uiPriority w:val="99"/>
    <w:semiHidden/>
    <w:rsid w:val="00C8657F"/>
    <w:rPr>
      <w:szCs w:val="24"/>
      <w:lang w:val="en-US" w:eastAsia="en-US"/>
    </w:rPr>
  </w:style>
  <w:style w:type="paragraph" w:customStyle="1" w:styleId="MediumShading1-Accent11">
    <w:name w:val="Medium Shading 1 - Accent 11"/>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uiPriority w:val="39"/>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7EF1"/>
    <w:rPr>
      <w:szCs w:val="24"/>
      <w:lang w:eastAsia="en-US"/>
    </w:rPr>
  </w:style>
  <w:style w:type="paragraph" w:styleId="ListParagraph">
    <w:name w:val="List Paragraph"/>
    <w:basedOn w:val="Normal"/>
    <w:uiPriority w:val="34"/>
    <w:qFormat/>
    <w:rsid w:val="009E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3214">
      <w:bodyDiv w:val="1"/>
      <w:marLeft w:val="0"/>
      <w:marRight w:val="0"/>
      <w:marTop w:val="0"/>
      <w:marBottom w:val="0"/>
      <w:divBdr>
        <w:top w:val="none" w:sz="0" w:space="0" w:color="auto"/>
        <w:left w:val="none" w:sz="0" w:space="0" w:color="auto"/>
        <w:bottom w:val="none" w:sz="0" w:space="0" w:color="auto"/>
        <w:right w:val="none" w:sz="0" w:space="0" w:color="auto"/>
      </w:divBdr>
    </w:div>
    <w:div w:id="162937690">
      <w:bodyDiv w:val="1"/>
      <w:marLeft w:val="0"/>
      <w:marRight w:val="0"/>
      <w:marTop w:val="0"/>
      <w:marBottom w:val="0"/>
      <w:divBdr>
        <w:top w:val="none" w:sz="0" w:space="0" w:color="auto"/>
        <w:left w:val="none" w:sz="0" w:space="0" w:color="auto"/>
        <w:bottom w:val="none" w:sz="0" w:space="0" w:color="auto"/>
        <w:right w:val="none" w:sz="0" w:space="0" w:color="auto"/>
      </w:divBdr>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76761386">
      <w:bodyDiv w:val="1"/>
      <w:marLeft w:val="0"/>
      <w:marRight w:val="0"/>
      <w:marTop w:val="0"/>
      <w:marBottom w:val="0"/>
      <w:divBdr>
        <w:top w:val="none" w:sz="0" w:space="0" w:color="auto"/>
        <w:left w:val="none" w:sz="0" w:space="0" w:color="auto"/>
        <w:bottom w:val="none" w:sz="0" w:space="0" w:color="auto"/>
        <w:right w:val="none" w:sz="0" w:space="0" w:color="auto"/>
      </w:divBdr>
    </w:div>
    <w:div w:id="276837263">
      <w:bodyDiv w:val="1"/>
      <w:marLeft w:val="0"/>
      <w:marRight w:val="0"/>
      <w:marTop w:val="0"/>
      <w:marBottom w:val="0"/>
      <w:divBdr>
        <w:top w:val="none" w:sz="0" w:space="0" w:color="auto"/>
        <w:left w:val="none" w:sz="0" w:space="0" w:color="auto"/>
        <w:bottom w:val="none" w:sz="0" w:space="0" w:color="auto"/>
        <w:right w:val="none" w:sz="0" w:space="0" w:color="auto"/>
      </w:divBdr>
    </w:div>
    <w:div w:id="526603170">
      <w:bodyDiv w:val="1"/>
      <w:marLeft w:val="0"/>
      <w:marRight w:val="0"/>
      <w:marTop w:val="0"/>
      <w:marBottom w:val="0"/>
      <w:divBdr>
        <w:top w:val="none" w:sz="0" w:space="0" w:color="auto"/>
        <w:left w:val="none" w:sz="0" w:space="0" w:color="auto"/>
        <w:bottom w:val="none" w:sz="0" w:space="0" w:color="auto"/>
        <w:right w:val="none" w:sz="0" w:space="0" w:color="auto"/>
      </w:divBdr>
    </w:div>
    <w:div w:id="583612243">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19136161">
      <w:bodyDiv w:val="1"/>
      <w:marLeft w:val="0"/>
      <w:marRight w:val="0"/>
      <w:marTop w:val="0"/>
      <w:marBottom w:val="0"/>
      <w:divBdr>
        <w:top w:val="none" w:sz="0" w:space="0" w:color="auto"/>
        <w:left w:val="none" w:sz="0" w:space="0" w:color="auto"/>
        <w:bottom w:val="none" w:sz="0" w:space="0" w:color="auto"/>
        <w:right w:val="none" w:sz="0" w:space="0" w:color="auto"/>
      </w:divBdr>
      <w:divsChild>
        <w:div w:id="1853453144">
          <w:marLeft w:val="0"/>
          <w:marRight w:val="0"/>
          <w:marTop w:val="0"/>
          <w:marBottom w:val="0"/>
          <w:divBdr>
            <w:top w:val="none" w:sz="0" w:space="0" w:color="auto"/>
            <w:left w:val="none" w:sz="0" w:space="0" w:color="auto"/>
            <w:bottom w:val="none" w:sz="0" w:space="0" w:color="auto"/>
            <w:right w:val="none" w:sz="0" w:space="0" w:color="auto"/>
          </w:divBdr>
          <w:divsChild>
            <w:div w:id="408815763">
              <w:marLeft w:val="0"/>
              <w:marRight w:val="0"/>
              <w:marTop w:val="0"/>
              <w:marBottom w:val="0"/>
              <w:divBdr>
                <w:top w:val="none" w:sz="0" w:space="0" w:color="auto"/>
                <w:left w:val="none" w:sz="0" w:space="0" w:color="auto"/>
                <w:bottom w:val="none" w:sz="0" w:space="0" w:color="auto"/>
                <w:right w:val="none" w:sz="0" w:space="0" w:color="auto"/>
              </w:divBdr>
              <w:divsChild>
                <w:div w:id="1115322891">
                  <w:marLeft w:val="0"/>
                  <w:marRight w:val="0"/>
                  <w:marTop w:val="0"/>
                  <w:marBottom w:val="0"/>
                  <w:divBdr>
                    <w:top w:val="none" w:sz="0" w:space="0" w:color="auto"/>
                    <w:left w:val="none" w:sz="0" w:space="0" w:color="auto"/>
                    <w:bottom w:val="none" w:sz="0" w:space="0" w:color="auto"/>
                    <w:right w:val="none" w:sz="0" w:space="0" w:color="auto"/>
                  </w:divBdr>
                  <w:divsChild>
                    <w:div w:id="288900943">
                      <w:marLeft w:val="0"/>
                      <w:marRight w:val="0"/>
                      <w:marTop w:val="0"/>
                      <w:marBottom w:val="0"/>
                      <w:divBdr>
                        <w:top w:val="none" w:sz="0" w:space="0" w:color="auto"/>
                        <w:left w:val="none" w:sz="0" w:space="0" w:color="auto"/>
                        <w:bottom w:val="none" w:sz="0" w:space="0" w:color="auto"/>
                        <w:right w:val="none" w:sz="0" w:space="0" w:color="auto"/>
                      </w:divBdr>
                      <w:divsChild>
                        <w:div w:id="266154325">
                          <w:marLeft w:val="0"/>
                          <w:marRight w:val="0"/>
                          <w:marTop w:val="0"/>
                          <w:marBottom w:val="0"/>
                          <w:divBdr>
                            <w:top w:val="none" w:sz="0" w:space="0" w:color="auto"/>
                            <w:left w:val="none" w:sz="0" w:space="0" w:color="auto"/>
                            <w:bottom w:val="none" w:sz="0" w:space="0" w:color="auto"/>
                            <w:right w:val="none" w:sz="0" w:space="0" w:color="auto"/>
                          </w:divBdr>
                          <w:divsChild>
                            <w:div w:id="428158172">
                              <w:marLeft w:val="0"/>
                              <w:marRight w:val="0"/>
                              <w:marTop w:val="0"/>
                              <w:marBottom w:val="0"/>
                              <w:divBdr>
                                <w:top w:val="none" w:sz="0" w:space="0" w:color="auto"/>
                                <w:left w:val="none" w:sz="0" w:space="0" w:color="auto"/>
                                <w:bottom w:val="none" w:sz="0" w:space="0" w:color="auto"/>
                                <w:right w:val="none" w:sz="0" w:space="0" w:color="auto"/>
                              </w:divBdr>
                              <w:divsChild>
                                <w:div w:id="1123771069">
                                  <w:marLeft w:val="0"/>
                                  <w:marRight w:val="0"/>
                                  <w:marTop w:val="0"/>
                                  <w:marBottom w:val="0"/>
                                  <w:divBdr>
                                    <w:top w:val="none" w:sz="0" w:space="0" w:color="auto"/>
                                    <w:left w:val="none" w:sz="0" w:space="0" w:color="auto"/>
                                    <w:bottom w:val="none" w:sz="0" w:space="0" w:color="auto"/>
                                    <w:right w:val="none" w:sz="0" w:space="0" w:color="auto"/>
                                  </w:divBdr>
                                  <w:divsChild>
                                    <w:div w:id="1126579046">
                                      <w:marLeft w:val="0"/>
                                      <w:marRight w:val="0"/>
                                      <w:marTop w:val="0"/>
                                      <w:marBottom w:val="0"/>
                                      <w:divBdr>
                                        <w:top w:val="none" w:sz="0" w:space="0" w:color="auto"/>
                                        <w:left w:val="none" w:sz="0" w:space="0" w:color="auto"/>
                                        <w:bottom w:val="none" w:sz="0" w:space="0" w:color="auto"/>
                                        <w:right w:val="none" w:sz="0" w:space="0" w:color="auto"/>
                                      </w:divBdr>
                                      <w:divsChild>
                                        <w:div w:id="1708023960">
                                          <w:marLeft w:val="0"/>
                                          <w:marRight w:val="0"/>
                                          <w:marTop w:val="0"/>
                                          <w:marBottom w:val="0"/>
                                          <w:divBdr>
                                            <w:top w:val="none" w:sz="0" w:space="0" w:color="auto"/>
                                            <w:left w:val="none" w:sz="0" w:space="0" w:color="auto"/>
                                            <w:bottom w:val="none" w:sz="0" w:space="0" w:color="auto"/>
                                            <w:right w:val="none" w:sz="0" w:space="0" w:color="auto"/>
                                          </w:divBdr>
                                          <w:divsChild>
                                            <w:div w:id="616761097">
                                              <w:marLeft w:val="0"/>
                                              <w:marRight w:val="0"/>
                                              <w:marTop w:val="0"/>
                                              <w:marBottom w:val="0"/>
                                              <w:divBdr>
                                                <w:top w:val="single" w:sz="6" w:space="0" w:color="F5F5F5"/>
                                                <w:left w:val="single" w:sz="6" w:space="0" w:color="F5F5F5"/>
                                                <w:bottom w:val="single" w:sz="6" w:space="0" w:color="F5F5F5"/>
                                                <w:right w:val="single" w:sz="6" w:space="0" w:color="F5F5F5"/>
                                              </w:divBdr>
                                              <w:divsChild>
                                                <w:div w:id="1508014686">
                                                  <w:marLeft w:val="0"/>
                                                  <w:marRight w:val="0"/>
                                                  <w:marTop w:val="0"/>
                                                  <w:marBottom w:val="0"/>
                                                  <w:divBdr>
                                                    <w:top w:val="none" w:sz="0" w:space="0" w:color="auto"/>
                                                    <w:left w:val="none" w:sz="0" w:space="0" w:color="auto"/>
                                                    <w:bottom w:val="none" w:sz="0" w:space="0" w:color="auto"/>
                                                    <w:right w:val="none" w:sz="0" w:space="0" w:color="auto"/>
                                                  </w:divBdr>
                                                  <w:divsChild>
                                                    <w:div w:id="13282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556883">
      <w:bodyDiv w:val="1"/>
      <w:marLeft w:val="0"/>
      <w:marRight w:val="0"/>
      <w:marTop w:val="0"/>
      <w:marBottom w:val="0"/>
      <w:divBdr>
        <w:top w:val="none" w:sz="0" w:space="0" w:color="auto"/>
        <w:left w:val="none" w:sz="0" w:space="0" w:color="auto"/>
        <w:bottom w:val="none" w:sz="0" w:space="0" w:color="auto"/>
        <w:right w:val="none" w:sz="0" w:space="0" w:color="auto"/>
      </w:divBdr>
      <w:divsChild>
        <w:div w:id="585237272">
          <w:marLeft w:val="0"/>
          <w:marRight w:val="0"/>
          <w:marTop w:val="0"/>
          <w:marBottom w:val="0"/>
          <w:divBdr>
            <w:top w:val="none" w:sz="0" w:space="0" w:color="auto"/>
            <w:left w:val="none" w:sz="0" w:space="0" w:color="auto"/>
            <w:bottom w:val="none" w:sz="0" w:space="0" w:color="auto"/>
            <w:right w:val="none" w:sz="0" w:space="0" w:color="auto"/>
          </w:divBdr>
          <w:divsChild>
            <w:div w:id="1931771477">
              <w:marLeft w:val="0"/>
              <w:marRight w:val="0"/>
              <w:marTop w:val="0"/>
              <w:marBottom w:val="0"/>
              <w:divBdr>
                <w:top w:val="none" w:sz="0" w:space="0" w:color="auto"/>
                <w:left w:val="none" w:sz="0" w:space="0" w:color="auto"/>
                <w:bottom w:val="none" w:sz="0" w:space="0" w:color="auto"/>
                <w:right w:val="none" w:sz="0" w:space="0" w:color="auto"/>
              </w:divBdr>
              <w:divsChild>
                <w:div w:id="1678655302">
                  <w:marLeft w:val="0"/>
                  <w:marRight w:val="0"/>
                  <w:marTop w:val="0"/>
                  <w:marBottom w:val="0"/>
                  <w:divBdr>
                    <w:top w:val="none" w:sz="0" w:space="0" w:color="auto"/>
                    <w:left w:val="none" w:sz="0" w:space="0" w:color="auto"/>
                    <w:bottom w:val="none" w:sz="0" w:space="0" w:color="auto"/>
                    <w:right w:val="none" w:sz="0" w:space="0" w:color="auto"/>
                  </w:divBdr>
                  <w:divsChild>
                    <w:div w:id="1131748740">
                      <w:marLeft w:val="0"/>
                      <w:marRight w:val="0"/>
                      <w:marTop w:val="0"/>
                      <w:marBottom w:val="0"/>
                      <w:divBdr>
                        <w:top w:val="none" w:sz="0" w:space="0" w:color="auto"/>
                        <w:left w:val="none" w:sz="0" w:space="0" w:color="auto"/>
                        <w:bottom w:val="none" w:sz="0" w:space="0" w:color="auto"/>
                        <w:right w:val="none" w:sz="0" w:space="0" w:color="auto"/>
                      </w:divBdr>
                      <w:divsChild>
                        <w:div w:id="1543396941">
                          <w:marLeft w:val="0"/>
                          <w:marRight w:val="0"/>
                          <w:marTop w:val="0"/>
                          <w:marBottom w:val="0"/>
                          <w:divBdr>
                            <w:top w:val="none" w:sz="0" w:space="0" w:color="auto"/>
                            <w:left w:val="none" w:sz="0" w:space="0" w:color="auto"/>
                            <w:bottom w:val="none" w:sz="0" w:space="0" w:color="auto"/>
                            <w:right w:val="none" w:sz="0" w:space="0" w:color="auto"/>
                          </w:divBdr>
                          <w:divsChild>
                            <w:div w:id="65223963">
                              <w:marLeft w:val="0"/>
                              <w:marRight w:val="0"/>
                              <w:marTop w:val="0"/>
                              <w:marBottom w:val="0"/>
                              <w:divBdr>
                                <w:top w:val="none" w:sz="0" w:space="0" w:color="auto"/>
                                <w:left w:val="none" w:sz="0" w:space="0" w:color="auto"/>
                                <w:bottom w:val="none" w:sz="0" w:space="0" w:color="auto"/>
                                <w:right w:val="none" w:sz="0" w:space="0" w:color="auto"/>
                              </w:divBdr>
                              <w:divsChild>
                                <w:div w:id="598100597">
                                  <w:marLeft w:val="0"/>
                                  <w:marRight w:val="0"/>
                                  <w:marTop w:val="0"/>
                                  <w:marBottom w:val="0"/>
                                  <w:divBdr>
                                    <w:top w:val="none" w:sz="0" w:space="0" w:color="auto"/>
                                    <w:left w:val="none" w:sz="0" w:space="0" w:color="auto"/>
                                    <w:bottom w:val="none" w:sz="0" w:space="0" w:color="auto"/>
                                    <w:right w:val="none" w:sz="0" w:space="0" w:color="auto"/>
                                  </w:divBdr>
                                  <w:divsChild>
                                    <w:div w:id="1995794764">
                                      <w:marLeft w:val="0"/>
                                      <w:marRight w:val="0"/>
                                      <w:marTop w:val="0"/>
                                      <w:marBottom w:val="0"/>
                                      <w:divBdr>
                                        <w:top w:val="none" w:sz="0" w:space="0" w:color="auto"/>
                                        <w:left w:val="none" w:sz="0" w:space="0" w:color="auto"/>
                                        <w:bottom w:val="none" w:sz="0" w:space="0" w:color="auto"/>
                                        <w:right w:val="none" w:sz="0" w:space="0" w:color="auto"/>
                                      </w:divBdr>
                                      <w:divsChild>
                                        <w:div w:id="1190991256">
                                          <w:marLeft w:val="0"/>
                                          <w:marRight w:val="0"/>
                                          <w:marTop w:val="0"/>
                                          <w:marBottom w:val="0"/>
                                          <w:divBdr>
                                            <w:top w:val="none" w:sz="0" w:space="0" w:color="auto"/>
                                            <w:left w:val="none" w:sz="0" w:space="0" w:color="auto"/>
                                            <w:bottom w:val="none" w:sz="0" w:space="0" w:color="auto"/>
                                            <w:right w:val="none" w:sz="0" w:space="0" w:color="auto"/>
                                          </w:divBdr>
                                          <w:divsChild>
                                            <w:div w:id="438989974">
                                              <w:marLeft w:val="0"/>
                                              <w:marRight w:val="0"/>
                                              <w:marTop w:val="0"/>
                                              <w:marBottom w:val="0"/>
                                              <w:divBdr>
                                                <w:top w:val="single" w:sz="6" w:space="0" w:color="F5F5F5"/>
                                                <w:left w:val="single" w:sz="6" w:space="0" w:color="F5F5F5"/>
                                                <w:bottom w:val="single" w:sz="6" w:space="0" w:color="F5F5F5"/>
                                                <w:right w:val="single" w:sz="6" w:space="0" w:color="F5F5F5"/>
                                              </w:divBdr>
                                              <w:divsChild>
                                                <w:div w:id="1898856320">
                                                  <w:marLeft w:val="0"/>
                                                  <w:marRight w:val="0"/>
                                                  <w:marTop w:val="0"/>
                                                  <w:marBottom w:val="0"/>
                                                  <w:divBdr>
                                                    <w:top w:val="none" w:sz="0" w:space="0" w:color="auto"/>
                                                    <w:left w:val="none" w:sz="0" w:space="0" w:color="auto"/>
                                                    <w:bottom w:val="none" w:sz="0" w:space="0" w:color="auto"/>
                                                    <w:right w:val="none" w:sz="0" w:space="0" w:color="auto"/>
                                                  </w:divBdr>
                                                  <w:divsChild>
                                                    <w:div w:id="16917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192418">
      <w:bodyDiv w:val="1"/>
      <w:marLeft w:val="0"/>
      <w:marRight w:val="0"/>
      <w:marTop w:val="0"/>
      <w:marBottom w:val="0"/>
      <w:divBdr>
        <w:top w:val="none" w:sz="0" w:space="0" w:color="auto"/>
        <w:left w:val="none" w:sz="0" w:space="0" w:color="auto"/>
        <w:bottom w:val="none" w:sz="0" w:space="0" w:color="auto"/>
        <w:right w:val="none" w:sz="0" w:space="0" w:color="auto"/>
      </w:divBdr>
    </w:div>
    <w:div w:id="978846360">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099251526">
      <w:bodyDiv w:val="1"/>
      <w:marLeft w:val="0"/>
      <w:marRight w:val="0"/>
      <w:marTop w:val="0"/>
      <w:marBottom w:val="0"/>
      <w:divBdr>
        <w:top w:val="none" w:sz="0" w:space="0" w:color="auto"/>
        <w:left w:val="none" w:sz="0" w:space="0" w:color="auto"/>
        <w:bottom w:val="none" w:sz="0" w:space="0" w:color="auto"/>
        <w:right w:val="none" w:sz="0" w:space="0" w:color="auto"/>
      </w:divBdr>
      <w:divsChild>
        <w:div w:id="367415417">
          <w:marLeft w:val="547"/>
          <w:marRight w:val="0"/>
          <w:marTop w:val="115"/>
          <w:marBottom w:val="0"/>
          <w:divBdr>
            <w:top w:val="none" w:sz="0" w:space="0" w:color="auto"/>
            <w:left w:val="none" w:sz="0" w:space="0" w:color="auto"/>
            <w:bottom w:val="none" w:sz="0" w:space="0" w:color="auto"/>
            <w:right w:val="none" w:sz="0" w:space="0" w:color="auto"/>
          </w:divBdr>
        </w:div>
      </w:divsChild>
    </w:div>
    <w:div w:id="1266765846">
      <w:bodyDiv w:val="1"/>
      <w:marLeft w:val="0"/>
      <w:marRight w:val="0"/>
      <w:marTop w:val="0"/>
      <w:marBottom w:val="0"/>
      <w:divBdr>
        <w:top w:val="none" w:sz="0" w:space="0" w:color="auto"/>
        <w:left w:val="none" w:sz="0" w:space="0" w:color="auto"/>
        <w:bottom w:val="none" w:sz="0" w:space="0" w:color="auto"/>
        <w:right w:val="none" w:sz="0" w:space="0" w:color="auto"/>
      </w:divBdr>
    </w:div>
    <w:div w:id="1342859238">
      <w:bodyDiv w:val="1"/>
      <w:marLeft w:val="0"/>
      <w:marRight w:val="0"/>
      <w:marTop w:val="0"/>
      <w:marBottom w:val="0"/>
      <w:divBdr>
        <w:top w:val="none" w:sz="0" w:space="0" w:color="auto"/>
        <w:left w:val="none" w:sz="0" w:space="0" w:color="auto"/>
        <w:bottom w:val="none" w:sz="0" w:space="0" w:color="auto"/>
        <w:right w:val="none" w:sz="0" w:space="0" w:color="auto"/>
      </w:divBdr>
    </w:div>
    <w:div w:id="1449155560">
      <w:bodyDiv w:val="1"/>
      <w:marLeft w:val="0"/>
      <w:marRight w:val="0"/>
      <w:marTop w:val="0"/>
      <w:marBottom w:val="0"/>
      <w:divBdr>
        <w:top w:val="none" w:sz="0" w:space="0" w:color="auto"/>
        <w:left w:val="none" w:sz="0" w:space="0" w:color="auto"/>
        <w:bottom w:val="none" w:sz="0" w:space="0" w:color="auto"/>
        <w:right w:val="none" w:sz="0" w:space="0" w:color="auto"/>
      </w:divBdr>
    </w:div>
    <w:div w:id="20441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att3@fo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694F7B7288D1248A8623C1B6EB280DA" ma:contentTypeVersion="16" ma:contentTypeDescription="Skapa ett nytt dokument." ma:contentTypeScope="" ma:versionID="551127ad3315591234680342419332c0">
  <xsd:schema xmlns:xsd="http://www.w3.org/2001/XMLSchema" xmlns:xs="http://www.w3.org/2001/XMLSchema" xmlns:p="http://schemas.microsoft.com/office/2006/metadata/properties" xmlns:ns2="ba05c85d-8e57-4278-80f4-53ad4ed76497" xmlns:ns3="31fc8d1b-4909-41be-9e22-b9ef6b0b4295" targetNamespace="http://schemas.microsoft.com/office/2006/metadata/properties" ma:root="true" ma:fieldsID="166006153c0a4ff9334196db302594dd" ns2:_="" ns3:_="">
    <xsd:import namespace="ba05c85d-8e57-4278-80f4-53ad4ed76497"/>
    <xsd:import namespace="31fc8d1b-4909-41be-9e22-b9ef6b0b42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5c85d-8e57-4278-80f4-53ad4ed76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a08ee85-f52a-48e8-af2d-794966e747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c8d1b-4909-41be-9e22-b9ef6b0b429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76b17ed3-bc84-4f53-ab09-3c81b5c71733}" ma:internalName="TaxCatchAll" ma:showField="CatchAllData" ma:web="31fc8d1b-4909-41be-9e22-b9ef6b0b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224C7-BD5A-434A-B3DE-67947F80B1B1}">
  <ds:schemaRefs>
    <ds:schemaRef ds:uri="http://schemas.openxmlformats.org/officeDocument/2006/bibliography"/>
  </ds:schemaRefs>
</ds:datastoreItem>
</file>

<file path=customXml/itemProps2.xml><?xml version="1.0" encoding="utf-8"?>
<ds:datastoreItem xmlns:ds="http://schemas.openxmlformats.org/officeDocument/2006/customXml" ds:itemID="{A5F9767C-442E-428B-AF20-EF1E492C4827}"/>
</file>

<file path=customXml/itemProps3.xml><?xml version="1.0" encoding="utf-8"?>
<ds:datastoreItem xmlns:ds="http://schemas.openxmlformats.org/officeDocument/2006/customXml" ds:itemID="{2002EA02-3D9B-434C-9F47-58A98CA8AF76}"/>
</file>

<file path=docProps/app.xml><?xml version="1.0" encoding="utf-8"?>
<Properties xmlns="http://schemas.openxmlformats.org/officeDocument/2006/extended-properties" xmlns:vt="http://schemas.openxmlformats.org/officeDocument/2006/docPropsVTypes">
  <Template>Normal</Template>
  <TotalTime>0</TotalTime>
  <Pages>1</Pages>
  <Words>1532</Words>
  <Characters>8736</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10248</CharactersWithSpaces>
  <SharedDoc>false</SharedDoc>
  <HLinks>
    <vt:vector size="84" baseType="variant">
      <vt:variant>
        <vt:i4>4194408</vt:i4>
      </vt:variant>
      <vt:variant>
        <vt:i4>3</vt:i4>
      </vt:variant>
      <vt:variant>
        <vt:i4>0</vt:i4>
      </vt:variant>
      <vt:variant>
        <vt:i4>5</vt:i4>
      </vt:variant>
      <vt:variant>
        <vt:lpwstr>mailto:ebergg@ford.com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2053</vt:i4>
      </vt:variant>
      <vt:variant>
        <vt:i4>4</vt:i4>
      </vt:variant>
      <vt:variant>
        <vt:lpwstr>http://www.youtube.com/fordofeurope</vt:lpwstr>
      </vt:variant>
      <vt:variant>
        <vt:lpwstr/>
      </vt:variant>
      <vt:variant>
        <vt:i4>5177354</vt:i4>
      </vt:variant>
      <vt:variant>
        <vt:i4>-1</vt:i4>
      </vt:variant>
      <vt:variant>
        <vt:i4>2054</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2022-11-10T17:32:00Z</dcterms:created>
  <dcterms:modified xsi:type="dcterms:W3CDTF">2022-11-11T09:21:00Z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