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88" w:rsidRPr="00785488" w:rsidRDefault="00785488" w:rsidP="00785488">
      <w:pPr>
        <w:pStyle w:val="Rubrik1"/>
        <w:rPr>
          <w:sz w:val="40"/>
        </w:rPr>
      </w:pPr>
      <w:r w:rsidRPr="00785488">
        <w:rPr>
          <w:sz w:val="40"/>
        </w:rPr>
        <w:t>HSB Bostad har årets nöjdaste kunder</w:t>
      </w:r>
    </w:p>
    <w:p w:rsidR="00785488" w:rsidRDefault="00785488" w:rsidP="00785488">
      <w:r>
        <w:t xml:space="preserve">Bostadsutvecklaren HSB Bostad har de nöjdaste </w:t>
      </w:r>
      <w:r w:rsidR="00587EC3">
        <w:t>bostadsköparna</w:t>
      </w:r>
      <w:r>
        <w:t xml:space="preserve"> i Sverige 2016. Företagets NKI-värde </w:t>
      </w:r>
      <w:r w:rsidR="004F4740">
        <w:t>ligger</w:t>
      </w:r>
      <w:r>
        <w:t xml:space="preserve"> för andra året i rad </w:t>
      </w:r>
      <w:r w:rsidR="004F4740">
        <w:t xml:space="preserve">på </w:t>
      </w:r>
      <w:r>
        <w:t>79</w:t>
      </w:r>
      <w:r w:rsidR="0036221B">
        <w:t xml:space="preserve">. I fjol räckte resultatet till en hedersam </w:t>
      </w:r>
      <w:r w:rsidR="007D6920">
        <w:t xml:space="preserve">tredjeplats </w:t>
      </w:r>
      <w:r w:rsidR="0036221B">
        <w:t xml:space="preserve">medan det i år gör företaget till förstapristagare. </w:t>
      </w:r>
      <w:r w:rsidRPr="0088622B" w:rsidDel="00BA626A">
        <w:t>Det</w:t>
      </w:r>
      <w:r w:rsidDel="00BA626A">
        <w:t>ta</w:t>
      </w:r>
      <w:r w:rsidRPr="0088622B" w:rsidDel="00BA626A">
        <w:t xml:space="preserve"> visar Prognoscentrets </w:t>
      </w:r>
      <w:r w:rsidDel="00BA626A">
        <w:t xml:space="preserve">branschmätning som är </w:t>
      </w:r>
      <w:r w:rsidRPr="0088622B" w:rsidDel="00BA626A">
        <w:t xml:space="preserve">en årlig </w:t>
      </w:r>
      <w:r w:rsidDel="00BA626A">
        <w:t>nöjdkundundersökning bland</w:t>
      </w:r>
      <w:r w:rsidRPr="0088622B" w:rsidDel="00BA626A">
        <w:t xml:space="preserve"> bostadsutvecklarnas kunder. Resultat</w:t>
      </w:r>
      <w:r w:rsidDel="00BA626A">
        <w:t>et</w:t>
      </w:r>
      <w:r w:rsidRPr="0088622B" w:rsidDel="00BA626A">
        <w:t xml:space="preserve"> </w:t>
      </w:r>
      <w:r w:rsidDel="00BA626A">
        <w:t>redovisas</w:t>
      </w:r>
      <w:r w:rsidRPr="0088622B" w:rsidDel="00BA626A">
        <w:t xml:space="preserve"> på ett seminarium </w:t>
      </w:r>
      <w:r w:rsidDel="00BA626A">
        <w:t xml:space="preserve">i Stockholm </w:t>
      </w:r>
      <w:r w:rsidRPr="0088622B" w:rsidDel="00BA626A">
        <w:t xml:space="preserve">idag. </w:t>
      </w:r>
      <w:r>
        <w:t>Vid seminariet presenteras även de företag som ligger på andra</w:t>
      </w:r>
      <w:r w:rsidR="004F4740">
        <w:t xml:space="preserve"> och tredje </w:t>
      </w:r>
      <w:r>
        <w:t>plats</w:t>
      </w:r>
      <w:r w:rsidR="004F4740">
        <w:t xml:space="preserve">. </w:t>
      </w:r>
      <w:r>
        <w:t xml:space="preserve">JM </w:t>
      </w:r>
      <w:r w:rsidR="004F4740">
        <w:t xml:space="preserve">återfinns på andraplats </w:t>
      </w:r>
      <w:r>
        <w:t xml:space="preserve">med </w:t>
      </w:r>
      <w:r w:rsidR="004F4740">
        <w:t xml:space="preserve">ett </w:t>
      </w:r>
      <w:r>
        <w:t>NKI</w:t>
      </w:r>
      <w:r w:rsidR="004F4740">
        <w:t xml:space="preserve">-värde på </w:t>
      </w:r>
      <w:r>
        <w:t>78 och på tredje plats</w:t>
      </w:r>
      <w:r w:rsidR="004F4740">
        <w:t xml:space="preserve"> placerar sig två företag,</w:t>
      </w:r>
      <w:r>
        <w:t xml:space="preserve"> </w:t>
      </w:r>
      <w:proofErr w:type="spellStart"/>
      <w:r>
        <w:t>Ikano</w:t>
      </w:r>
      <w:proofErr w:type="spellEnd"/>
      <w:r>
        <w:t xml:space="preserve"> Bostad och </w:t>
      </w:r>
      <w:proofErr w:type="spellStart"/>
      <w:r>
        <w:t>Boklok</w:t>
      </w:r>
      <w:proofErr w:type="spellEnd"/>
      <w:r>
        <w:t xml:space="preserve"> </w:t>
      </w:r>
      <w:r w:rsidR="007D6920">
        <w:t xml:space="preserve">båda </w:t>
      </w:r>
      <w:r>
        <w:t xml:space="preserve">med NKI 77. </w:t>
      </w:r>
    </w:p>
    <w:p w:rsidR="00785488" w:rsidRDefault="00785488" w:rsidP="00785488">
      <w:pPr>
        <w:pStyle w:val="Liststycke"/>
        <w:numPr>
          <w:ilvl w:val="0"/>
          <w:numId w:val="43"/>
        </w:numPr>
        <w:spacing w:after="200" w:line="240" w:lineRule="auto"/>
        <w:jc w:val="both"/>
      </w:pPr>
      <w:r>
        <w:t xml:space="preserve">I år kan vi konstatera att </w:t>
      </w:r>
      <w:r w:rsidR="007D6920">
        <w:t xml:space="preserve">ingen aktör når </w:t>
      </w:r>
      <w:r w:rsidR="004F4740">
        <w:t xml:space="preserve">2015 års </w:t>
      </w:r>
      <w:r>
        <w:t xml:space="preserve">rekordhöga </w:t>
      </w:r>
      <w:r w:rsidR="007D6920">
        <w:t>nöjdhet men fortsatt rör det sig</w:t>
      </w:r>
      <w:r w:rsidR="00587EC3">
        <w:t xml:space="preserve"> om</w:t>
      </w:r>
      <w:r w:rsidR="007D6920">
        <w:t xml:space="preserve"> mycket fina prestationer</w:t>
      </w:r>
      <w:r>
        <w:t>, säger Ellinor Lindström, affärsområdeschef</w:t>
      </w:r>
      <w:r w:rsidRPr="0088622B">
        <w:t xml:space="preserve"> </w:t>
      </w:r>
      <w:r>
        <w:t>på Prognoscentret.</w:t>
      </w:r>
      <w:bookmarkStart w:id="0" w:name="_GoBack"/>
      <w:bookmarkEnd w:id="0"/>
    </w:p>
    <w:p w:rsidR="008815D3" w:rsidRDefault="001F043B" w:rsidP="00785488">
      <w:pPr>
        <w:spacing w:after="0" w:line="240" w:lineRule="auto"/>
        <w:jc w:val="both"/>
        <w:rPr>
          <w:b/>
        </w:rPr>
      </w:pPr>
      <w:r>
        <w:rPr>
          <w:b/>
        </w:rPr>
        <w:t>Nya utmaningar dämpar kundnöjdheten</w:t>
      </w:r>
    </w:p>
    <w:p w:rsidR="004F4740" w:rsidRDefault="0036221B" w:rsidP="00785488">
      <w:pPr>
        <w:spacing w:after="0" w:line="240" w:lineRule="auto"/>
        <w:jc w:val="both"/>
      </w:pPr>
      <w:r>
        <w:t>B</w:t>
      </w:r>
      <w:r w:rsidR="00785488">
        <w:t xml:space="preserve">ostadsutvecklarna </w:t>
      </w:r>
      <w:r>
        <w:t xml:space="preserve">står sig </w:t>
      </w:r>
      <w:r w:rsidR="00785488">
        <w:t xml:space="preserve">bra i </w:t>
      </w:r>
      <w:r w:rsidR="00785488" w:rsidRPr="00003853">
        <w:t>en jämförelse med andra branscher</w:t>
      </w:r>
      <w:r w:rsidR="00785488">
        <w:t>.</w:t>
      </w:r>
      <w:r w:rsidR="000B7B77">
        <w:t xml:space="preserve"> </w:t>
      </w:r>
      <w:r w:rsidR="00785488">
        <w:t>Bransch</w:t>
      </w:r>
      <w:r w:rsidR="00785488" w:rsidRPr="00003853">
        <w:t xml:space="preserve">index </w:t>
      </w:r>
      <w:r w:rsidR="00785488">
        <w:t>landar 201</w:t>
      </w:r>
      <w:r w:rsidR="007D6920">
        <w:t>6</w:t>
      </w:r>
      <w:r w:rsidR="00785488">
        <w:t xml:space="preserve"> på </w:t>
      </w:r>
      <w:r w:rsidR="00785488" w:rsidRPr="00003853">
        <w:t>7</w:t>
      </w:r>
      <w:r w:rsidR="007D6920">
        <w:t>3</w:t>
      </w:r>
      <w:r w:rsidR="00785488">
        <w:t xml:space="preserve"> vilket </w:t>
      </w:r>
      <w:r w:rsidR="0006040A">
        <w:t xml:space="preserve">är något lägre än året innan. </w:t>
      </w:r>
      <w:r w:rsidR="00587EC3">
        <w:t>Det finns flera f</w:t>
      </w:r>
      <w:r w:rsidR="00A93B12">
        <w:t>örklaringar till</w:t>
      </w:r>
      <w:r w:rsidR="008815D3">
        <w:t xml:space="preserve"> att nöjdheten i branschen inte förbättras</w:t>
      </w:r>
      <w:r w:rsidR="00A93B12">
        <w:t xml:space="preserve">. </w:t>
      </w:r>
      <w:r w:rsidR="00587EC3">
        <w:t>D</w:t>
      </w:r>
      <w:r w:rsidR="0006040A">
        <w:t xml:space="preserve">e senaste åren har </w:t>
      </w:r>
      <w:r w:rsidR="00587EC3">
        <w:t>många</w:t>
      </w:r>
      <w:r w:rsidR="0006040A">
        <w:t xml:space="preserve"> nya aktörer kommit in på marknaden</w:t>
      </w:r>
      <w:r w:rsidR="000B7B77">
        <w:t xml:space="preserve"> och i </w:t>
      </w:r>
      <w:r w:rsidR="0006040A">
        <w:t>branschmätningen</w:t>
      </w:r>
      <w:r w:rsidR="00587EC3">
        <w:t xml:space="preserve"> och o</w:t>
      </w:r>
      <w:r w:rsidR="00A93B12">
        <w:t xml:space="preserve">ftast tar det lite tid innan kundnöjdheten blir </w:t>
      </w:r>
      <w:r w:rsidR="00587EC3">
        <w:t xml:space="preserve">riktigt </w:t>
      </w:r>
      <w:r w:rsidR="00A93B12">
        <w:t>hög</w:t>
      </w:r>
      <w:r w:rsidR="000B7B77">
        <w:t xml:space="preserve">. Dessutom har </w:t>
      </w:r>
      <w:r w:rsidR="0006040A">
        <w:t xml:space="preserve">etablerade utvecklare ställts inför nya utmaningar </w:t>
      </w:r>
      <w:r w:rsidR="00A93B12">
        <w:t xml:space="preserve">i form av ökade produktionsvolymer och brist på arbetskraft </w:t>
      </w:r>
      <w:r w:rsidR="00300E8C">
        <w:t>vilket gör det svårare att bibehålla en hög kvalitet.</w:t>
      </w:r>
      <w:r w:rsidR="00A93B12">
        <w:t xml:space="preserve"> </w:t>
      </w:r>
      <w:r w:rsidR="00432468">
        <w:t>Ytterligare en orsak är att köpare av nyproducerade bostäder blir allt yngre</w:t>
      </w:r>
      <w:r w:rsidR="005B3918">
        <w:t xml:space="preserve">. Yngre människor </w:t>
      </w:r>
      <w:r w:rsidR="001F043B">
        <w:t>tenderar att v</w:t>
      </w:r>
      <w:r w:rsidR="005B3918">
        <w:t xml:space="preserve">ara </w:t>
      </w:r>
      <w:r w:rsidR="001F043B">
        <w:t xml:space="preserve">svårare </w:t>
      </w:r>
      <w:r w:rsidR="005B3918">
        <w:t>att tillfredsställa vilket återspeglas i NKI-resultaten</w:t>
      </w:r>
      <w:r w:rsidR="00432468">
        <w:t>.</w:t>
      </w:r>
    </w:p>
    <w:p w:rsidR="004F4740" w:rsidRDefault="004F4740" w:rsidP="00785488">
      <w:pPr>
        <w:spacing w:after="0" w:line="240" w:lineRule="auto"/>
        <w:jc w:val="both"/>
      </w:pPr>
    </w:p>
    <w:p w:rsidR="00785488" w:rsidRDefault="005B3918" w:rsidP="00785488">
      <w:pPr>
        <w:pStyle w:val="Liststycke"/>
        <w:numPr>
          <w:ilvl w:val="0"/>
          <w:numId w:val="43"/>
        </w:numPr>
        <w:spacing w:after="0" w:line="240" w:lineRule="auto"/>
        <w:jc w:val="both"/>
      </w:pPr>
      <w:r>
        <w:t>Sedan</w:t>
      </w:r>
      <w:r w:rsidR="00785488">
        <w:t xml:space="preserve"> räcker </w:t>
      </w:r>
      <w:r>
        <w:t xml:space="preserve">det </w:t>
      </w:r>
      <w:r w:rsidR="00785488">
        <w:t>naturligtvis inte med att bara mäta NKI, varje företag måste hela tiden prioritera frågan för att inte tappa i kundnöjdhet</w:t>
      </w:r>
      <w:r w:rsidR="00B45764">
        <w:t>.</w:t>
      </w:r>
      <w:r w:rsidR="00785488">
        <w:t xml:space="preserve"> </w:t>
      </w:r>
      <w:r w:rsidR="00A93B12">
        <w:t xml:space="preserve">Det gäller såväl nya som erfarna bostadsutvecklare, </w:t>
      </w:r>
      <w:r w:rsidR="00785488">
        <w:t>säger Ellinor.</w:t>
      </w:r>
    </w:p>
    <w:p w:rsidR="00785488" w:rsidRDefault="00785488" w:rsidP="00785488">
      <w:pPr>
        <w:spacing w:after="0" w:line="240" w:lineRule="auto"/>
        <w:jc w:val="both"/>
      </w:pPr>
    </w:p>
    <w:p w:rsidR="00785488" w:rsidRDefault="00785488" w:rsidP="00785488">
      <w:pPr>
        <w:spacing w:after="0" w:line="240" w:lineRule="auto"/>
        <w:jc w:val="both"/>
      </w:pPr>
      <w:r w:rsidRPr="00003853">
        <w:t xml:space="preserve">Det bostadsprojekt som har de nöjdaste </w:t>
      </w:r>
      <w:r>
        <w:t>kunderna</w:t>
      </w:r>
      <w:r w:rsidRPr="00003853">
        <w:t xml:space="preserve"> heter </w:t>
      </w:r>
      <w:r w:rsidR="00B45764">
        <w:t>Jasminen</w:t>
      </w:r>
      <w:r w:rsidRPr="00003853">
        <w:t xml:space="preserve">. Projektet är uppfört av </w:t>
      </w:r>
      <w:r w:rsidR="00B45764">
        <w:t xml:space="preserve">JM </w:t>
      </w:r>
      <w:r w:rsidRPr="00003853">
        <w:t xml:space="preserve">och har ett mycket högt NKI-värde på </w:t>
      </w:r>
      <w:r w:rsidR="00B45764">
        <w:t>90</w:t>
      </w:r>
      <w:r w:rsidRPr="00003853">
        <w:t xml:space="preserve">. </w:t>
      </w:r>
    </w:p>
    <w:p w:rsidR="00785488" w:rsidRDefault="00785488" w:rsidP="00785488">
      <w:pPr>
        <w:spacing w:after="0" w:line="240" w:lineRule="auto"/>
        <w:jc w:val="both"/>
      </w:pPr>
    </w:p>
    <w:p w:rsidR="00785488" w:rsidRDefault="00785488" w:rsidP="00785488">
      <w:pPr>
        <w:spacing w:after="0" w:line="240" w:lineRule="auto"/>
        <w:jc w:val="both"/>
      </w:pPr>
      <w:r w:rsidRPr="0088622B" w:rsidDel="00BA626A">
        <w:t>Undersökningen har genomförts i samarbete med branschen</w:t>
      </w:r>
      <w:r w:rsidDel="00BA626A">
        <w:t>s aktörer och</w:t>
      </w:r>
      <w:r w:rsidRPr="0088622B" w:rsidDel="00BA626A">
        <w:t xml:space="preserve"> </w:t>
      </w:r>
      <w:r w:rsidDel="00BA626A">
        <w:t xml:space="preserve">grundas på </w:t>
      </w:r>
      <w:r>
        <w:t>närmare</w:t>
      </w:r>
      <w:r w:rsidDel="00BA626A">
        <w:t xml:space="preserve"> </w:t>
      </w:r>
      <w:r w:rsidR="007D6920">
        <w:t>8</w:t>
      </w:r>
      <w:r>
        <w:t>000</w:t>
      </w:r>
      <w:r w:rsidDel="00BA626A">
        <w:t xml:space="preserve"> svar från </w:t>
      </w:r>
      <w:r>
        <w:t>bostadsköpare</w:t>
      </w:r>
      <w:r w:rsidRPr="0088622B" w:rsidDel="00BA626A">
        <w:t xml:space="preserve">. Prognoscentrets </w:t>
      </w:r>
      <w:r w:rsidDel="00BA626A">
        <w:t>branschmätning</w:t>
      </w:r>
      <w:r w:rsidRPr="0088622B" w:rsidDel="00BA626A">
        <w:t xml:space="preserve"> följer allmän praxis inom nöjdhetsmätningar och resultate</w:t>
      </w:r>
      <w:r w:rsidDel="00BA626A">
        <w:t>n</w:t>
      </w:r>
      <w:r w:rsidRPr="0088622B" w:rsidDel="00BA626A">
        <w:t xml:space="preserve"> är därmed jämförbar</w:t>
      </w:r>
      <w:r w:rsidDel="00BA626A">
        <w:t>a</w:t>
      </w:r>
      <w:r w:rsidRPr="0088622B" w:rsidDel="00BA626A">
        <w:t xml:space="preserve"> med </w:t>
      </w:r>
      <w:r w:rsidDel="00BA626A">
        <w:t xml:space="preserve">NKI-värden från </w:t>
      </w:r>
      <w:r w:rsidRPr="0088622B" w:rsidDel="00BA626A">
        <w:t>t.ex. Svensk</w:t>
      </w:r>
      <w:r w:rsidDel="00BA626A">
        <w:t>t</w:t>
      </w:r>
      <w:r w:rsidRPr="0088622B" w:rsidDel="00BA626A">
        <w:t xml:space="preserve"> Kvalitetsindex</w:t>
      </w:r>
      <w:r w:rsidDel="00BA626A">
        <w:t>.</w:t>
      </w:r>
    </w:p>
    <w:p w:rsidR="00785488" w:rsidRDefault="00785488" w:rsidP="00785488">
      <w:pPr>
        <w:spacing w:after="0" w:line="240" w:lineRule="auto"/>
        <w:jc w:val="both"/>
        <w:rPr>
          <w:b/>
        </w:rPr>
      </w:pPr>
    </w:p>
    <w:p w:rsidR="00707BF9" w:rsidRDefault="00707BF9" w:rsidP="00785488">
      <w:pPr>
        <w:spacing w:after="0" w:line="240" w:lineRule="auto"/>
        <w:jc w:val="both"/>
        <w:rPr>
          <w:b/>
        </w:rPr>
      </w:pPr>
    </w:p>
    <w:p w:rsidR="00785488" w:rsidRDefault="00785488" w:rsidP="00785488">
      <w:pPr>
        <w:spacing w:after="0" w:line="240" w:lineRule="auto"/>
        <w:jc w:val="both"/>
        <w:rPr>
          <w:b/>
        </w:rPr>
      </w:pPr>
      <w:r w:rsidRPr="0088622B">
        <w:rPr>
          <w:b/>
        </w:rPr>
        <w:t>För ytterligare information kontakta</w:t>
      </w:r>
      <w:r>
        <w:rPr>
          <w:b/>
        </w:rPr>
        <w:t>:</w:t>
      </w:r>
    </w:p>
    <w:p w:rsidR="00785488" w:rsidRDefault="00785488" w:rsidP="00785488">
      <w:pPr>
        <w:spacing w:after="0" w:line="240" w:lineRule="auto"/>
        <w:jc w:val="both"/>
        <w:rPr>
          <w:b/>
        </w:rPr>
      </w:pPr>
      <w:r w:rsidRPr="0088622B">
        <w:rPr>
          <w:b/>
        </w:rPr>
        <w:t>Ellinor Lindström</w:t>
      </w:r>
      <w:r>
        <w:rPr>
          <w:b/>
        </w:rPr>
        <w:t>,</w:t>
      </w:r>
      <w:r w:rsidRPr="0088622B">
        <w:rPr>
          <w:b/>
        </w:rPr>
        <w:t xml:space="preserve"> </w:t>
      </w:r>
      <w:r>
        <w:rPr>
          <w:b/>
        </w:rPr>
        <w:t xml:space="preserve">affärsområdeschef på Prognoscentret, </w:t>
      </w:r>
      <w:r w:rsidRPr="0088622B">
        <w:rPr>
          <w:b/>
        </w:rPr>
        <w:t>tel</w:t>
      </w:r>
      <w:r>
        <w:rPr>
          <w:b/>
        </w:rPr>
        <w:t>.</w:t>
      </w:r>
      <w:r w:rsidRPr="0088622B">
        <w:rPr>
          <w:b/>
        </w:rPr>
        <w:t xml:space="preserve"> 070-760 37 50 </w:t>
      </w:r>
    </w:p>
    <w:p w:rsidR="00785488" w:rsidRDefault="00785488" w:rsidP="00785488">
      <w:pPr>
        <w:spacing w:after="0" w:line="240" w:lineRule="auto"/>
        <w:jc w:val="both"/>
        <w:rPr>
          <w:b/>
        </w:rPr>
      </w:pPr>
    </w:p>
    <w:p w:rsidR="00785488" w:rsidRDefault="00785488" w:rsidP="00785488">
      <w:pPr>
        <w:spacing w:after="0" w:line="240" w:lineRule="auto"/>
        <w:jc w:val="both"/>
        <w:rPr>
          <w:b/>
        </w:rPr>
      </w:pPr>
    </w:p>
    <w:p w:rsidR="00785488" w:rsidRPr="005958E5" w:rsidRDefault="00785488" w:rsidP="00785488">
      <w:pPr>
        <w:spacing w:after="0" w:line="240" w:lineRule="auto"/>
        <w:jc w:val="both"/>
        <w:rPr>
          <w:b/>
          <w:color w:val="6B022C" w:themeColor="accent1" w:themeShade="80"/>
        </w:rPr>
      </w:pPr>
    </w:p>
    <w:p w:rsidR="00785488" w:rsidRPr="007D6920" w:rsidRDefault="00785488" w:rsidP="00785488">
      <w:pPr>
        <w:spacing w:line="240" w:lineRule="auto"/>
        <w:rPr>
          <w:color w:val="D7045A" w:themeColor="accent1"/>
        </w:rPr>
      </w:pPr>
      <w:r w:rsidRPr="007D6920">
        <w:rPr>
          <w:i/>
          <w:color w:val="D7045A" w:themeColor="accent1"/>
        </w:rPr>
        <w:t xml:space="preserve">Prognoscentret erbjuder som oberoende marknadsanalysföretag strategiska, taktiska och operativa beslutsunderlag till aktörer inom den Nordiska byggbranschen. Företaget har utvecklat en spännande tjänsteportfölj och har idag flertalet av marknadens ledande aktörer som kunder. Med varierande analyser och undersökningsmetoder tillgodoses behov och önskemål inom såväl producent- och entreprenadled som inom handel, bank och Consulting. Prognoscentret är Sveriges och Norges representanter i </w:t>
      </w:r>
      <w:proofErr w:type="spellStart"/>
      <w:r w:rsidRPr="007D6920">
        <w:rPr>
          <w:i/>
          <w:color w:val="D7045A" w:themeColor="accent1"/>
        </w:rPr>
        <w:t>Euroconstruct</w:t>
      </w:r>
      <w:proofErr w:type="spellEnd"/>
      <w:r w:rsidRPr="007D6920">
        <w:rPr>
          <w:i/>
          <w:color w:val="D7045A" w:themeColor="accent1"/>
        </w:rPr>
        <w:t>® och har därigenom en unik tillgång till information om motsvarande marknader i hela Europa.</w:t>
      </w:r>
      <w:r w:rsidRPr="007D6920">
        <w:rPr>
          <w:color w:val="D7045A" w:themeColor="accent1"/>
        </w:rPr>
        <w:t xml:space="preserve"> </w:t>
      </w:r>
    </w:p>
    <w:p w:rsidR="00913D42" w:rsidRPr="00785488" w:rsidRDefault="00913D42" w:rsidP="00785488"/>
    <w:sectPr w:rsidR="00913D42" w:rsidRPr="00785488" w:rsidSect="0082061D">
      <w:headerReference w:type="default" r:id="rId8"/>
      <w:footerReference w:type="default" r:id="rId9"/>
      <w:footerReference w:type="first" r:id="rId10"/>
      <w:pgSz w:w="11906" w:h="16838" w:code="9"/>
      <w:pgMar w:top="2041" w:right="1361" w:bottom="1758" w:left="2126" w:header="612"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76" w:rsidRDefault="008D6C76" w:rsidP="000D7E7E">
      <w:r>
        <w:separator/>
      </w:r>
    </w:p>
  </w:endnote>
  <w:endnote w:type="continuationSeparator" w:id="0">
    <w:p w:rsidR="008D6C76" w:rsidRDefault="008D6C76" w:rsidP="000D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heSansOffice">
    <w:altName w:val="Arial"/>
    <w:panose1 w:val="00000000000000000000"/>
    <w:charset w:val="00"/>
    <w:family w:val="swiss"/>
    <w:notTrueType/>
    <w:pitch w:val="variable"/>
    <w:sig w:usb0="A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05" w:type="dxa"/>
      <w:tblInd w:w="108" w:type="dxa"/>
      <w:tblBorders>
        <w:top w:val="none" w:sz="0" w:space="0" w:color="auto"/>
        <w:left w:val="single" w:sz="4" w:space="0" w:color="A4A9AD"/>
        <w:bottom w:val="none" w:sz="0" w:space="0" w:color="auto"/>
        <w:right w:val="single" w:sz="4" w:space="0" w:color="A4A9AD"/>
        <w:insideV w:val="single" w:sz="4" w:space="0" w:color="A4A9AD"/>
      </w:tblBorders>
      <w:tblLayout w:type="fixed"/>
      <w:tblCellMar>
        <w:top w:w="6" w:type="dxa"/>
        <w:bottom w:w="6" w:type="dxa"/>
      </w:tblCellMar>
      <w:tblLook w:val="04A0" w:firstRow="1" w:lastRow="0" w:firstColumn="1" w:lastColumn="0" w:noHBand="0" w:noVBand="1"/>
    </w:tblPr>
    <w:tblGrid>
      <w:gridCol w:w="2552"/>
      <w:gridCol w:w="2764"/>
      <w:gridCol w:w="808"/>
      <w:gridCol w:w="1956"/>
      <w:gridCol w:w="425"/>
    </w:tblGrid>
    <w:tr w:rsidR="00C65533" w:rsidTr="00C65533">
      <w:trPr>
        <w:trHeight w:val="417"/>
      </w:trPr>
      <w:tc>
        <w:tcPr>
          <w:tcW w:w="2552" w:type="dxa"/>
        </w:tcPr>
        <w:p w:rsidR="00C65533" w:rsidRPr="00C65533" w:rsidRDefault="00C65533" w:rsidP="00C65533">
          <w:pPr>
            <w:pStyle w:val="Sidfot"/>
            <w:spacing w:line="240" w:lineRule="auto"/>
            <w:jc w:val="left"/>
            <w:rPr>
              <w:color w:val="8D9EAE" w:themeColor="text1" w:themeTint="80"/>
            </w:rPr>
          </w:pPr>
          <w:r w:rsidRPr="00C65533">
            <w:rPr>
              <w:b/>
              <w:color w:val="D7045A" w:themeColor="accent1"/>
            </w:rPr>
            <w:t>Prognoscentret AB</w:t>
          </w:r>
          <w:r>
            <w:rPr>
              <w:b/>
              <w:color w:val="8D9EAE" w:themeColor="text1" w:themeTint="80"/>
            </w:rPr>
            <w:br/>
          </w:r>
          <w:r>
            <w:rPr>
              <w:color w:val="8D9EAE" w:themeColor="text1" w:themeTint="80"/>
            </w:rPr>
            <w:t>Tulegatan 11</w:t>
          </w:r>
          <w:r>
            <w:rPr>
              <w:color w:val="8D9EAE" w:themeColor="text1" w:themeTint="80"/>
            </w:rPr>
            <w:br/>
            <w:t>SE-113 53 Stockholm</w:t>
          </w:r>
          <w:r>
            <w:rPr>
              <w:color w:val="8D9EAE" w:themeColor="text1" w:themeTint="80"/>
            </w:rPr>
            <w:br/>
            <w:t>SWEDEN</w:t>
          </w:r>
        </w:p>
      </w:tc>
      <w:tc>
        <w:tcPr>
          <w:tcW w:w="2764" w:type="dxa"/>
        </w:tcPr>
        <w:p w:rsidR="00C65533" w:rsidRPr="00785488" w:rsidRDefault="00C65533" w:rsidP="00C65533">
          <w:pPr>
            <w:pStyle w:val="Sidfot"/>
            <w:spacing w:line="240" w:lineRule="auto"/>
            <w:jc w:val="left"/>
            <w:rPr>
              <w:color w:val="8D9EAE" w:themeColor="text1" w:themeTint="80"/>
              <w:lang w:val="en-US"/>
            </w:rPr>
          </w:pPr>
          <w:r w:rsidRPr="00785488">
            <w:rPr>
              <w:b/>
              <w:color w:val="8D9EAE" w:themeColor="text1" w:themeTint="80"/>
              <w:lang w:val="en-US"/>
            </w:rPr>
            <w:t>Tel:</w:t>
          </w:r>
          <w:r w:rsidRPr="00785488">
            <w:rPr>
              <w:color w:val="8D9EAE" w:themeColor="text1" w:themeTint="80"/>
              <w:lang w:val="en-US"/>
            </w:rPr>
            <w:t xml:space="preserve"> +46 8 440 93 60</w:t>
          </w:r>
          <w:r w:rsidR="00323F35" w:rsidRPr="00785488">
            <w:rPr>
              <w:color w:val="8D9EAE" w:themeColor="text1" w:themeTint="80"/>
              <w:lang w:val="en-US"/>
            </w:rPr>
            <w:br/>
          </w:r>
          <w:r w:rsidR="00323F35" w:rsidRPr="00785488">
            <w:rPr>
              <w:b/>
              <w:color w:val="8D9EAE" w:themeColor="text1" w:themeTint="80"/>
              <w:lang w:val="en-US"/>
            </w:rPr>
            <w:t>Fax:</w:t>
          </w:r>
          <w:r w:rsidR="00323F35" w:rsidRPr="00785488">
            <w:rPr>
              <w:color w:val="8D9EAE" w:themeColor="text1" w:themeTint="80"/>
              <w:lang w:val="en-US"/>
            </w:rPr>
            <w:t xml:space="preserve"> + 46 8 440 93 61</w:t>
          </w:r>
          <w:r w:rsidRPr="00785488">
            <w:rPr>
              <w:color w:val="8D9EAE" w:themeColor="text1" w:themeTint="80"/>
              <w:lang w:val="en-US"/>
            </w:rPr>
            <w:br/>
            <w:t>www.prognoscentret.se</w:t>
          </w:r>
          <w:r w:rsidRPr="00785488">
            <w:rPr>
              <w:color w:val="8D9EAE" w:themeColor="text1" w:themeTint="80"/>
              <w:lang w:val="en-US"/>
            </w:rPr>
            <w:br/>
            <w:t>info@prognoscentret.se</w:t>
          </w:r>
        </w:p>
      </w:tc>
      <w:tc>
        <w:tcPr>
          <w:tcW w:w="808" w:type="dxa"/>
          <w:tcBorders>
            <w:right w:val="nil"/>
          </w:tcBorders>
        </w:tcPr>
        <w:p w:rsidR="00C65533" w:rsidRPr="00C65533" w:rsidRDefault="00C65533" w:rsidP="00C65533">
          <w:pPr>
            <w:pStyle w:val="Sidfot"/>
            <w:spacing w:line="240" w:lineRule="auto"/>
            <w:jc w:val="left"/>
            <w:rPr>
              <w:color w:val="8D9EAE" w:themeColor="text1" w:themeTint="80"/>
            </w:rPr>
          </w:pPr>
          <w:r>
            <w:rPr>
              <w:b/>
              <w:color w:val="8D9EAE" w:themeColor="text1" w:themeTint="80"/>
            </w:rPr>
            <w:t>BG</w:t>
          </w:r>
          <w:r>
            <w:rPr>
              <w:b/>
              <w:color w:val="8D9EAE" w:themeColor="text1" w:themeTint="80"/>
            </w:rPr>
            <w:br/>
            <w:t>VAT.nr</w:t>
          </w:r>
          <w:r>
            <w:rPr>
              <w:b/>
              <w:color w:val="8D9EAE" w:themeColor="text1" w:themeTint="80"/>
            </w:rPr>
            <w:br/>
            <w:t>Org.nr</w:t>
          </w:r>
        </w:p>
      </w:tc>
      <w:tc>
        <w:tcPr>
          <w:tcW w:w="1956" w:type="dxa"/>
          <w:tcBorders>
            <w:top w:val="nil"/>
            <w:left w:val="nil"/>
            <w:bottom w:val="nil"/>
            <w:right w:val="single" w:sz="4" w:space="0" w:color="A4A9AD"/>
          </w:tcBorders>
        </w:tcPr>
        <w:p w:rsidR="00C65533" w:rsidRPr="00C65533" w:rsidRDefault="00C65533" w:rsidP="00C65533">
          <w:pPr>
            <w:pStyle w:val="Sidfot"/>
            <w:spacing w:line="240" w:lineRule="auto"/>
            <w:jc w:val="left"/>
            <w:rPr>
              <w:color w:val="8D9EAE" w:themeColor="text1" w:themeTint="80"/>
            </w:rPr>
          </w:pPr>
          <w:r w:rsidRPr="00C65533">
            <w:rPr>
              <w:color w:val="8D9EAE" w:themeColor="text1" w:themeTint="80"/>
            </w:rPr>
            <w:t>5359-</w:t>
          </w:r>
          <w:r>
            <w:rPr>
              <w:color w:val="8D9EAE" w:themeColor="text1" w:themeTint="80"/>
            </w:rPr>
            <w:t>8470</w:t>
          </w:r>
          <w:r>
            <w:rPr>
              <w:color w:val="8D9EAE" w:themeColor="text1" w:themeTint="80"/>
            </w:rPr>
            <w:br/>
            <w:t>SE556433865401</w:t>
          </w:r>
          <w:r>
            <w:rPr>
              <w:color w:val="8D9EAE" w:themeColor="text1" w:themeTint="80"/>
            </w:rPr>
            <w:br/>
            <w:t>556433-8653</w:t>
          </w:r>
        </w:p>
      </w:tc>
      <w:tc>
        <w:tcPr>
          <w:tcW w:w="425" w:type="dxa"/>
          <w:tcBorders>
            <w:top w:val="nil"/>
            <w:left w:val="single" w:sz="4" w:space="0" w:color="A4A9AD"/>
            <w:bottom w:val="nil"/>
            <w:right w:val="nil"/>
          </w:tcBorders>
        </w:tcPr>
        <w:p w:rsidR="00C65533" w:rsidRPr="00A900DF" w:rsidRDefault="00C65533" w:rsidP="00536E31">
          <w:pPr>
            <w:pStyle w:val="Sidfot"/>
            <w:spacing w:line="240" w:lineRule="auto"/>
            <w:jc w:val="left"/>
            <w:rPr>
              <w:rFonts w:eastAsia="Times New Roman" w:cs="Times New Roman"/>
              <w:bCs w:val="0"/>
              <w:color w:val="8D9EAE" w:themeColor="text1" w:themeTint="80"/>
              <w:sz w:val="20"/>
            </w:rPr>
          </w:pPr>
        </w:p>
      </w:tc>
    </w:tr>
  </w:tbl>
  <w:p w:rsidR="005043FA" w:rsidRPr="00EB4476" w:rsidRDefault="005043FA" w:rsidP="003302C1">
    <w:pPr>
      <w:pStyle w:val="Sidfot"/>
      <w:jc w:val="left"/>
      <w:rPr>
        <w:color w:val="8D9EAE"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FA" w:rsidRDefault="005043FA" w:rsidP="00735800">
    <w:pPr>
      <w:pStyle w:val="Sidfot"/>
      <w:ind w:left="-22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76" w:rsidRDefault="008D6C76" w:rsidP="000D7E7E">
      <w:r>
        <w:separator/>
      </w:r>
    </w:p>
  </w:footnote>
  <w:footnote w:type="continuationSeparator" w:id="0">
    <w:p w:rsidR="008D6C76" w:rsidRDefault="008D6C76" w:rsidP="000D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FA" w:rsidRDefault="005043FA" w:rsidP="00635578">
    <w:pPr>
      <w:pStyle w:val="Sidhuvud"/>
      <w:tabs>
        <w:tab w:val="left" w:pos="4080"/>
      </w:tabs>
      <w:ind w:left="-2268"/>
    </w:pPr>
    <w:r>
      <w:rPr>
        <w:noProof/>
      </w:rPr>
      <w:drawing>
        <wp:anchor distT="0" distB="0" distL="114300" distR="114300" simplePos="0" relativeHeight="251663360" behindDoc="0" locked="0" layoutInCell="1" allowOverlap="1" wp14:anchorId="2F44CC2E" wp14:editId="36987E42">
          <wp:simplePos x="0" y="0"/>
          <wp:positionH relativeFrom="column">
            <wp:posOffset>-755650</wp:posOffset>
          </wp:positionH>
          <wp:positionV relativeFrom="paragraph">
            <wp:posOffset>-78740</wp:posOffset>
          </wp:positionV>
          <wp:extent cx="2527935" cy="804545"/>
          <wp:effectExtent l="0" t="0" r="0" b="0"/>
          <wp:wrapThrough wrapText="bothSides">
            <wp:wrapPolygon edited="0">
              <wp:start x="2821" y="4092"/>
              <wp:lineTo x="1953" y="8183"/>
              <wp:lineTo x="1953" y="12275"/>
              <wp:lineTo x="2821" y="17048"/>
              <wp:lineTo x="4341" y="17048"/>
              <wp:lineTo x="19533" y="13639"/>
              <wp:lineTo x="19533" y="8865"/>
              <wp:lineTo x="4558" y="4092"/>
              <wp:lineTo x="2821" y="4092"/>
            </wp:wrapPolygon>
          </wp:wrapThrough>
          <wp:docPr id="8" name="Bildobjekt 8" descr="Macintosh HD:Users:Ivica:Desktop:Google Drive:Projects:Prognoscentret-webb:3-Leverans:Slutleverans:Profil:Prognoscentret-logo-Sverige:Prognoscentret-logo-color-10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vica:Desktop:Google Drive:Projects:Prognoscentret-webb:3-Leverans:Slutleverans:Profil:Prognoscentret-logo-Sverige:Prognoscentret-logo-color-10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9B7F530" wp14:editId="2146205C">
              <wp:simplePos x="0" y="0"/>
              <wp:positionH relativeFrom="column">
                <wp:posOffset>-1346798</wp:posOffset>
              </wp:positionH>
              <wp:positionV relativeFrom="paragraph">
                <wp:posOffset>-389255</wp:posOffset>
              </wp:positionV>
              <wp:extent cx="7559675" cy="107950"/>
              <wp:effectExtent l="0" t="0" r="9525" b="0"/>
              <wp:wrapNone/>
              <wp:docPr id="19" name="Rektangel 19"/>
              <wp:cNvGraphicFramePr/>
              <a:graphic xmlns:a="http://schemas.openxmlformats.org/drawingml/2006/main">
                <a:graphicData uri="http://schemas.microsoft.com/office/word/2010/wordprocessingShape">
                  <wps:wsp>
                    <wps:cNvSpPr/>
                    <wps:spPr>
                      <a:xfrm>
                        <a:off x="0" y="0"/>
                        <a:ext cx="7559675" cy="107950"/>
                      </a:xfrm>
                      <a:prstGeom prst="rect">
                        <a:avLst/>
                      </a:prstGeom>
                      <a:solidFill>
                        <a:srgbClr val="D704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8C4AE" id="Rektangel 19" o:spid="_x0000_s1026" style="position:absolute;margin-left:-106.05pt;margin-top:-30.65pt;width:595.25pt;height: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" fillcolor="#d7045a" stroked="f" strokeweight="2pt"/>
          </w:pict>
        </mc:Fallback>
      </mc:AlternateContent>
    </w:r>
    <w:r w:rsidR="0063557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92DF34"/>
    <w:lvl w:ilvl="0">
      <w:start w:val="1"/>
      <w:numFmt w:val="decimal"/>
      <w:pStyle w:val="Numreradlista5"/>
      <w:lvlText w:val="%1."/>
      <w:lvlJc w:val="left"/>
      <w:pPr>
        <w:ind w:left="1492" w:hanging="360"/>
      </w:pPr>
      <w:rPr>
        <w:rFonts w:hint="default"/>
        <w:color w:val="6DDA00"/>
      </w:rPr>
    </w:lvl>
  </w:abstractNum>
  <w:abstractNum w:abstractNumId="1" w15:restartNumberingAfterBreak="0">
    <w:nsid w:val="FFFFFF7D"/>
    <w:multiLevelType w:val="singleLevel"/>
    <w:tmpl w:val="A60227E4"/>
    <w:lvl w:ilvl="0">
      <w:start w:val="1"/>
      <w:numFmt w:val="decimal"/>
      <w:pStyle w:val="Numreradlista4"/>
      <w:lvlText w:val="%1."/>
      <w:lvlJc w:val="left"/>
      <w:pPr>
        <w:ind w:left="1209" w:hanging="360"/>
      </w:pPr>
      <w:rPr>
        <w:rFonts w:hint="default"/>
        <w:color w:val="6DDA00"/>
      </w:rPr>
    </w:lvl>
  </w:abstractNum>
  <w:abstractNum w:abstractNumId="2" w15:restartNumberingAfterBreak="0">
    <w:nsid w:val="FFFFFF7E"/>
    <w:multiLevelType w:val="singleLevel"/>
    <w:tmpl w:val="B4DC040E"/>
    <w:lvl w:ilvl="0">
      <w:start w:val="1"/>
      <w:numFmt w:val="decimal"/>
      <w:pStyle w:val="Numreradlista3"/>
      <w:lvlText w:val="%1."/>
      <w:lvlJc w:val="left"/>
      <w:pPr>
        <w:ind w:left="926" w:hanging="360"/>
      </w:pPr>
      <w:rPr>
        <w:rFonts w:hint="default"/>
        <w:color w:val="6DDA00"/>
      </w:rPr>
    </w:lvl>
  </w:abstractNum>
  <w:abstractNum w:abstractNumId="3" w15:restartNumberingAfterBreak="0">
    <w:nsid w:val="FFFFFF7F"/>
    <w:multiLevelType w:val="singleLevel"/>
    <w:tmpl w:val="2E001684"/>
    <w:lvl w:ilvl="0">
      <w:start w:val="1"/>
      <w:numFmt w:val="decimal"/>
      <w:pStyle w:val="Numreradlista2"/>
      <w:lvlText w:val="%1."/>
      <w:lvlJc w:val="left"/>
      <w:pPr>
        <w:ind w:left="643" w:hanging="360"/>
      </w:pPr>
      <w:rPr>
        <w:rFonts w:hint="default"/>
        <w:color w:val="6DDA00"/>
      </w:rPr>
    </w:lvl>
  </w:abstractNum>
  <w:abstractNum w:abstractNumId="4" w15:restartNumberingAfterBreak="0">
    <w:nsid w:val="FFFFFF80"/>
    <w:multiLevelType w:val="singleLevel"/>
    <w:tmpl w:val="57B4208A"/>
    <w:lvl w:ilvl="0">
      <w:start w:val="1"/>
      <w:numFmt w:val="bullet"/>
      <w:pStyle w:val="Punktlista5"/>
      <w:lvlText w:val=""/>
      <w:lvlJc w:val="left"/>
      <w:pPr>
        <w:ind w:left="1492" w:hanging="360"/>
      </w:pPr>
      <w:rPr>
        <w:rFonts w:ascii="Symbol" w:hAnsi="Symbol" w:hint="default"/>
        <w:color w:val="6DDA00"/>
      </w:rPr>
    </w:lvl>
  </w:abstractNum>
  <w:abstractNum w:abstractNumId="5" w15:restartNumberingAfterBreak="0">
    <w:nsid w:val="FFFFFF81"/>
    <w:multiLevelType w:val="singleLevel"/>
    <w:tmpl w:val="E4460A16"/>
    <w:lvl w:ilvl="0">
      <w:start w:val="1"/>
      <w:numFmt w:val="bullet"/>
      <w:pStyle w:val="Punktlista4"/>
      <w:lvlText w:val=""/>
      <w:lvlJc w:val="left"/>
      <w:pPr>
        <w:ind w:left="1209" w:hanging="360"/>
      </w:pPr>
      <w:rPr>
        <w:rFonts w:ascii="Symbol" w:hAnsi="Symbol" w:hint="default"/>
        <w:color w:val="6DDA00"/>
      </w:rPr>
    </w:lvl>
  </w:abstractNum>
  <w:abstractNum w:abstractNumId="6" w15:restartNumberingAfterBreak="0">
    <w:nsid w:val="FFFFFF82"/>
    <w:multiLevelType w:val="singleLevel"/>
    <w:tmpl w:val="17905194"/>
    <w:lvl w:ilvl="0">
      <w:start w:val="1"/>
      <w:numFmt w:val="bullet"/>
      <w:pStyle w:val="Punktlista3"/>
      <w:lvlText w:val=""/>
      <w:lvlJc w:val="left"/>
      <w:pPr>
        <w:ind w:left="926" w:hanging="360"/>
      </w:pPr>
      <w:rPr>
        <w:rFonts w:ascii="Symbol" w:hAnsi="Symbol" w:hint="default"/>
        <w:color w:val="6DDA00"/>
      </w:rPr>
    </w:lvl>
  </w:abstractNum>
  <w:abstractNum w:abstractNumId="7" w15:restartNumberingAfterBreak="0">
    <w:nsid w:val="FFFFFF83"/>
    <w:multiLevelType w:val="singleLevel"/>
    <w:tmpl w:val="D0BE8992"/>
    <w:lvl w:ilvl="0">
      <w:start w:val="1"/>
      <w:numFmt w:val="bullet"/>
      <w:pStyle w:val="Punktlista2"/>
      <w:lvlText w:val=""/>
      <w:lvlJc w:val="left"/>
      <w:pPr>
        <w:ind w:left="643" w:hanging="360"/>
      </w:pPr>
      <w:rPr>
        <w:rFonts w:ascii="Symbol" w:hAnsi="Symbol" w:hint="default"/>
        <w:color w:val="6DDA00"/>
      </w:rPr>
    </w:lvl>
  </w:abstractNum>
  <w:abstractNum w:abstractNumId="8" w15:restartNumberingAfterBreak="0">
    <w:nsid w:val="FFFFFF88"/>
    <w:multiLevelType w:val="singleLevel"/>
    <w:tmpl w:val="AEECFF20"/>
    <w:lvl w:ilvl="0">
      <w:start w:val="1"/>
      <w:numFmt w:val="decimal"/>
      <w:pStyle w:val="Numreradlista"/>
      <w:lvlText w:val="%1."/>
      <w:lvlJc w:val="left"/>
      <w:pPr>
        <w:ind w:left="360" w:hanging="360"/>
      </w:pPr>
      <w:rPr>
        <w:rFonts w:hint="default"/>
        <w:color w:val="6DDA00"/>
      </w:rPr>
    </w:lvl>
  </w:abstractNum>
  <w:abstractNum w:abstractNumId="9" w15:restartNumberingAfterBreak="0">
    <w:nsid w:val="FFFFFF89"/>
    <w:multiLevelType w:val="singleLevel"/>
    <w:tmpl w:val="89FAC82C"/>
    <w:lvl w:ilvl="0">
      <w:start w:val="1"/>
      <w:numFmt w:val="bullet"/>
      <w:pStyle w:val="Punktlista"/>
      <w:lvlText w:val=""/>
      <w:lvlJc w:val="left"/>
      <w:pPr>
        <w:ind w:left="360" w:hanging="360"/>
      </w:pPr>
      <w:rPr>
        <w:rFonts w:ascii="Symbol" w:hAnsi="Symbol" w:hint="default"/>
        <w:color w:val="6DDA00"/>
      </w:rPr>
    </w:lvl>
  </w:abstractNum>
  <w:abstractNum w:abstractNumId="10" w15:restartNumberingAfterBreak="0">
    <w:nsid w:val="0C7357C4"/>
    <w:multiLevelType w:val="multilevel"/>
    <w:tmpl w:val="48788F7C"/>
    <w:lvl w:ilvl="0">
      <w:start w:val="1"/>
      <w:numFmt w:val="bullet"/>
      <w:lvlText w:val=""/>
      <w:lvlJc w:val="left"/>
      <w:pPr>
        <w:ind w:left="720" w:hanging="360"/>
      </w:pPr>
      <w:rPr>
        <w:rFonts w:ascii="Symbol" w:hAnsi="Symbol" w:hint="default"/>
        <w:color w:val="6DDA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A20301"/>
    <w:multiLevelType w:val="hybridMultilevel"/>
    <w:tmpl w:val="7BBA20BC"/>
    <w:lvl w:ilvl="0" w:tplc="29006CC6">
      <w:start w:val="1"/>
      <w:numFmt w:val="bullet"/>
      <w:lvlText w:val=""/>
      <w:lvlJc w:val="left"/>
      <w:pPr>
        <w:ind w:left="720" w:hanging="360"/>
      </w:pPr>
      <w:rPr>
        <w:rFonts w:ascii="Symbol" w:hAnsi="Symbol" w:hint="default"/>
        <w:b/>
        <w:bCs/>
        <w:i w:val="0"/>
        <w:iCs w:val="0"/>
        <w:color w:val="D7045A"/>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C60D31"/>
    <w:multiLevelType w:val="hybridMultilevel"/>
    <w:tmpl w:val="C9184D8E"/>
    <w:lvl w:ilvl="0" w:tplc="25C20D98">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7D68A4"/>
    <w:multiLevelType w:val="hybridMultilevel"/>
    <w:tmpl w:val="712E7FF6"/>
    <w:lvl w:ilvl="0" w:tplc="B32ACE7E">
      <w:start w:val="1"/>
      <w:numFmt w:val="bullet"/>
      <w:lvlText w:val=""/>
      <w:lvlJc w:val="left"/>
      <w:pPr>
        <w:tabs>
          <w:tab w:val="num" w:pos="567"/>
        </w:tabs>
        <w:ind w:left="567" w:hanging="283"/>
      </w:pPr>
      <w:rPr>
        <w:rFonts w:ascii="Symbol" w:hAnsi="Symbol" w:hint="default"/>
        <w:b/>
        <w:bCs/>
        <w:i w:val="0"/>
        <w:iCs w:val="0"/>
        <w:color w:val="D7045A"/>
        <w:sz w:val="20"/>
        <w:szCs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74E4DA4"/>
    <w:multiLevelType w:val="hybridMultilevel"/>
    <w:tmpl w:val="7FE2A9A8"/>
    <w:lvl w:ilvl="0" w:tplc="892CF020">
      <w:start w:val="1"/>
      <w:numFmt w:val="bullet"/>
      <w:lvlText w:val=""/>
      <w:lvlJc w:val="left"/>
      <w:pPr>
        <w:ind w:left="720" w:hanging="360"/>
      </w:pPr>
      <w:rPr>
        <w:rFonts w:ascii="Symbol" w:hAnsi="Symbol" w:hint="default"/>
        <w:color w:val="6DDA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9BA32D2"/>
    <w:multiLevelType w:val="hybridMultilevel"/>
    <w:tmpl w:val="BB702E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C66F12"/>
    <w:multiLevelType w:val="hybridMultilevel"/>
    <w:tmpl w:val="78CA7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757951"/>
    <w:multiLevelType w:val="hybridMultilevel"/>
    <w:tmpl w:val="BB24D7EC"/>
    <w:lvl w:ilvl="0" w:tplc="892CF020">
      <w:start w:val="1"/>
      <w:numFmt w:val="bullet"/>
      <w:lvlText w:val=""/>
      <w:lvlJc w:val="left"/>
      <w:pPr>
        <w:ind w:left="644" w:hanging="360"/>
      </w:pPr>
      <w:rPr>
        <w:rFonts w:ascii="Symbol" w:hAnsi="Symbol"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18" w15:restartNumberingAfterBreak="0">
    <w:nsid w:val="231B01A3"/>
    <w:multiLevelType w:val="multilevel"/>
    <w:tmpl w:val="6BC25972"/>
    <w:lvl w:ilvl="0">
      <w:start w:val="1"/>
      <w:numFmt w:val="bullet"/>
      <w:lvlText w:val=""/>
      <w:lvlJc w:val="left"/>
      <w:pPr>
        <w:ind w:left="644" w:hanging="360"/>
      </w:pPr>
      <w:rPr>
        <w:rFonts w:ascii="Symbol" w:hAnsi="Symbol" w:hint="default"/>
        <w:color w:val="3C3C3C"/>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251F503D"/>
    <w:multiLevelType w:val="multilevel"/>
    <w:tmpl w:val="8D64AF24"/>
    <w:lvl w:ilvl="0">
      <w:start w:val="1"/>
      <w:numFmt w:val="decimal"/>
      <w:lvlText w:val="%1."/>
      <w:lvlJc w:val="left"/>
      <w:pPr>
        <w:ind w:left="720" w:hanging="360"/>
      </w:pPr>
      <w:rPr>
        <w:rFonts w:hint="default"/>
        <w:color w:val="6DDA00"/>
      </w:r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5D34E1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8D1859"/>
    <w:multiLevelType w:val="hybridMultilevel"/>
    <w:tmpl w:val="9E1E4D60"/>
    <w:lvl w:ilvl="0" w:tplc="892CF020">
      <w:start w:val="1"/>
      <w:numFmt w:val="bullet"/>
      <w:lvlText w:val=""/>
      <w:lvlJc w:val="left"/>
      <w:pPr>
        <w:ind w:left="644" w:hanging="360"/>
      </w:pPr>
      <w:rPr>
        <w:rFonts w:ascii="Symbol" w:hAnsi="Symbol"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2D9D2EDF"/>
    <w:multiLevelType w:val="multilevel"/>
    <w:tmpl w:val="C06A2C12"/>
    <w:lvl w:ilvl="0">
      <w:start w:val="1"/>
      <w:numFmt w:val="bullet"/>
      <w:lvlText w:val=""/>
      <w:lvlJc w:val="left"/>
      <w:pPr>
        <w:ind w:left="720" w:hanging="360"/>
      </w:pPr>
      <w:rPr>
        <w:rFonts w:ascii="Symbol" w:hAnsi="Symbol" w:hint="default"/>
        <w:b/>
        <w:bCs/>
        <w:i w:val="0"/>
        <w:iCs w:val="0"/>
        <w:color w:val="D7045A"/>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EB1439"/>
    <w:multiLevelType w:val="hybridMultilevel"/>
    <w:tmpl w:val="010EBA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C4573E6"/>
    <w:multiLevelType w:val="hybridMultilevel"/>
    <w:tmpl w:val="4350CCB8"/>
    <w:lvl w:ilvl="0" w:tplc="041D000F">
      <w:start w:val="1"/>
      <w:numFmt w:val="decimal"/>
      <w:lvlText w:val="%1."/>
      <w:lvlJc w:val="left"/>
      <w:pPr>
        <w:ind w:left="644" w:hanging="360"/>
      </w:pPr>
      <w:rPr>
        <w:rFonts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25" w15:restartNumberingAfterBreak="0">
    <w:nsid w:val="3FAD7FF6"/>
    <w:multiLevelType w:val="multilevel"/>
    <w:tmpl w:val="37C04414"/>
    <w:lvl w:ilvl="0">
      <w:start w:val="1"/>
      <w:numFmt w:val="bullet"/>
      <w:lvlText w:val=""/>
      <w:lvlJc w:val="left"/>
      <w:pPr>
        <w:ind w:left="644" w:hanging="360"/>
      </w:pPr>
      <w:rPr>
        <w:rFonts w:ascii="Symbol" w:hAnsi="Symbol" w:hint="default"/>
        <w:color w:val="6DDA00"/>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6" w15:restartNumberingAfterBreak="0">
    <w:nsid w:val="40F65859"/>
    <w:multiLevelType w:val="hybridMultilevel"/>
    <w:tmpl w:val="3E743D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854F2A"/>
    <w:multiLevelType w:val="multilevel"/>
    <w:tmpl w:val="041D001F"/>
    <w:styleLink w:val="111111"/>
    <w:lvl w:ilvl="0">
      <w:start w:val="1"/>
      <w:numFmt w:val="decimal"/>
      <w:lvlText w:val="%1"/>
      <w:lvlJc w:val="left"/>
      <w:pPr>
        <w:ind w:left="360" w:hanging="360"/>
      </w:pPr>
      <w:rPr>
        <w:rFonts w:ascii="Times New Roman" w:hAnsi="Times New Roman" w:hint="default"/>
        <w:color w:val="D7045A"/>
      </w:rPr>
    </w:lvl>
    <w:lvl w:ilvl="1">
      <w:start w:val="1"/>
      <w:numFmt w:val="decimal"/>
      <w:lvlText w:val="%1.%2."/>
      <w:lvlJc w:val="left"/>
      <w:pPr>
        <w:ind w:left="792" w:hanging="432"/>
      </w:pPr>
      <w:rPr>
        <w:color w:val="D7045A"/>
      </w:rPr>
    </w:lvl>
    <w:lvl w:ilvl="2">
      <w:start w:val="1"/>
      <w:numFmt w:val="decimal"/>
      <w:lvlText w:val="%1.%2.%3."/>
      <w:lvlJc w:val="left"/>
      <w:pPr>
        <w:ind w:left="1224" w:hanging="504"/>
      </w:pPr>
      <w:rPr>
        <w:color w:val="D7045A"/>
      </w:rPr>
    </w:lvl>
    <w:lvl w:ilvl="3">
      <w:start w:val="1"/>
      <w:numFmt w:val="decimal"/>
      <w:lvlText w:val="%1.%2.%3.%4."/>
      <w:lvlJc w:val="left"/>
      <w:pPr>
        <w:ind w:left="1728" w:hanging="648"/>
      </w:pPr>
      <w:rPr>
        <w:color w:val="D7045A"/>
      </w:rPr>
    </w:lvl>
    <w:lvl w:ilvl="4">
      <w:start w:val="1"/>
      <w:numFmt w:val="decimal"/>
      <w:lvlText w:val="%1.%2.%3.%4.%5."/>
      <w:lvlJc w:val="left"/>
      <w:pPr>
        <w:ind w:left="2232" w:hanging="792"/>
      </w:pPr>
      <w:rPr>
        <w:color w:val="D7045A"/>
      </w:rPr>
    </w:lvl>
    <w:lvl w:ilvl="5">
      <w:start w:val="1"/>
      <w:numFmt w:val="decimal"/>
      <w:lvlText w:val="%1.%2.%3.%4.%5.%6."/>
      <w:lvlJc w:val="left"/>
      <w:pPr>
        <w:ind w:left="2736" w:hanging="936"/>
      </w:pPr>
      <w:rPr>
        <w:color w:val="6DDA00"/>
      </w:rPr>
    </w:lvl>
    <w:lvl w:ilvl="6">
      <w:start w:val="1"/>
      <w:numFmt w:val="decimal"/>
      <w:lvlText w:val="%1.%2.%3.%4.%5.%6.%7."/>
      <w:lvlJc w:val="left"/>
      <w:pPr>
        <w:ind w:left="3240" w:hanging="1080"/>
      </w:pPr>
      <w:rPr>
        <w:color w:val="6DDA00"/>
      </w:rPr>
    </w:lvl>
    <w:lvl w:ilvl="7">
      <w:start w:val="1"/>
      <w:numFmt w:val="decimal"/>
      <w:lvlText w:val="%1.%2.%3.%4.%5.%6.%7.%8."/>
      <w:lvlJc w:val="left"/>
      <w:pPr>
        <w:ind w:left="3744" w:hanging="1224"/>
      </w:pPr>
      <w:rPr>
        <w:color w:val="6DDA00"/>
      </w:rPr>
    </w:lvl>
    <w:lvl w:ilvl="8">
      <w:start w:val="1"/>
      <w:numFmt w:val="decimal"/>
      <w:lvlText w:val="%1.%2.%3.%4.%5.%6.%7.%8.%9."/>
      <w:lvlJc w:val="left"/>
      <w:pPr>
        <w:ind w:left="4320" w:hanging="1440"/>
      </w:pPr>
      <w:rPr>
        <w:color w:val="6DDA00"/>
      </w:rPr>
    </w:lvl>
  </w:abstractNum>
  <w:abstractNum w:abstractNumId="28" w15:restartNumberingAfterBreak="0">
    <w:nsid w:val="4A0C6AE1"/>
    <w:multiLevelType w:val="multilevel"/>
    <w:tmpl w:val="FABC9EE6"/>
    <w:lvl w:ilvl="0">
      <w:start w:val="1"/>
      <w:numFmt w:val="bullet"/>
      <w:lvlText w:val=""/>
      <w:lvlJc w:val="left"/>
      <w:pPr>
        <w:ind w:left="644" w:hanging="360"/>
      </w:pPr>
      <w:rPr>
        <w:rFonts w:ascii="Symbol" w:hAnsi="Symbol" w:hint="default"/>
        <w:color w:val="6DDA00"/>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9" w15:restartNumberingAfterBreak="0">
    <w:nsid w:val="4FB33D5F"/>
    <w:multiLevelType w:val="hybridMultilevel"/>
    <w:tmpl w:val="85BE7488"/>
    <w:lvl w:ilvl="0" w:tplc="D0BE8F8C">
      <w:start w:val="1"/>
      <w:numFmt w:val="decimal"/>
      <w:lvlText w:val="%1."/>
      <w:lvlJc w:val="left"/>
      <w:pPr>
        <w:tabs>
          <w:tab w:val="num" w:pos="567"/>
        </w:tabs>
        <w:ind w:left="567" w:hanging="283"/>
      </w:pPr>
      <w:rPr>
        <w:rFonts w:ascii="Arial" w:hAnsi="Arial" w:hint="default"/>
        <w:b w:val="0"/>
        <w:bCs w:val="0"/>
        <w:i w:val="0"/>
        <w:iCs w:val="0"/>
        <w:color w:val="D7045A"/>
        <w:sz w:val="20"/>
        <w:szCs w:val="2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512F49C7"/>
    <w:multiLevelType w:val="multilevel"/>
    <w:tmpl w:val="BEF2B988"/>
    <w:lvl w:ilvl="0">
      <w:start w:val="1"/>
      <w:numFmt w:val="decimal"/>
      <w:pStyle w:val="Liststycke"/>
      <w:lvlText w:val="%1."/>
      <w:lvlJc w:val="left"/>
      <w:pPr>
        <w:ind w:left="717" w:hanging="360"/>
      </w:pPr>
      <w:rPr>
        <w:rFonts w:ascii="Arial" w:hAnsi="Arial" w:hint="default"/>
        <w:b/>
        <w:bCs/>
        <w:i w:val="0"/>
        <w:iCs w:val="0"/>
        <w:color w:val="D7045A"/>
        <w:sz w:val="20"/>
        <w:szCs w:val="20"/>
      </w:rPr>
    </w:lvl>
    <w:lvl w:ilvl="1">
      <w:start w:val="1"/>
      <w:numFmt w:val="decimal"/>
      <w:lvlText w:val="%1.%2."/>
      <w:lvlJc w:val="left"/>
      <w:pPr>
        <w:ind w:left="1149" w:hanging="432"/>
      </w:pPr>
      <w:rPr>
        <w:rFonts w:ascii="Arial" w:hAnsi="Arial" w:hint="default"/>
        <w:b w:val="0"/>
        <w:bCs w:val="0"/>
        <w:i w:val="0"/>
        <w:iCs w:val="0"/>
        <w:color w:val="D7045A"/>
        <w:sz w:val="20"/>
        <w:szCs w:val="20"/>
      </w:rPr>
    </w:lvl>
    <w:lvl w:ilvl="2">
      <w:start w:val="1"/>
      <w:numFmt w:val="decimal"/>
      <w:lvlText w:val="%1.%2.%3."/>
      <w:lvlJc w:val="left"/>
      <w:pPr>
        <w:ind w:left="1581" w:hanging="504"/>
      </w:pPr>
      <w:rPr>
        <w:rFonts w:ascii="Arial" w:hAnsi="Arial" w:hint="default"/>
        <w:b w:val="0"/>
        <w:bCs w:val="0"/>
        <w:i w:val="0"/>
        <w:iCs w:val="0"/>
        <w:color w:val="D7045A"/>
        <w:sz w:val="20"/>
        <w:szCs w:val="20"/>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5A1110DF"/>
    <w:multiLevelType w:val="hybridMultilevel"/>
    <w:tmpl w:val="9AD42F74"/>
    <w:lvl w:ilvl="0" w:tplc="BECC18A4">
      <w:start w:val="1"/>
      <w:numFmt w:val="bullet"/>
      <w:lvlText w:val=""/>
      <w:lvlJc w:val="left"/>
      <w:pPr>
        <w:ind w:left="720" w:hanging="360"/>
      </w:pPr>
      <w:rPr>
        <w:rFonts w:ascii="Symbol" w:hAnsi="Symbol" w:hint="default"/>
        <w:color w:val="3C3C3C"/>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2A530BA"/>
    <w:multiLevelType w:val="hybridMultilevel"/>
    <w:tmpl w:val="16BA1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DF290B"/>
    <w:multiLevelType w:val="hybridMultilevel"/>
    <w:tmpl w:val="ABC2C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3B16AE"/>
    <w:multiLevelType w:val="hybridMultilevel"/>
    <w:tmpl w:val="A64E8A2A"/>
    <w:lvl w:ilvl="0" w:tplc="BECC18A4">
      <w:start w:val="1"/>
      <w:numFmt w:val="bullet"/>
      <w:lvlText w:val=""/>
      <w:lvlJc w:val="left"/>
      <w:pPr>
        <w:ind w:left="1080" w:hanging="360"/>
      </w:pPr>
      <w:rPr>
        <w:rFonts w:ascii="Symbol" w:hAnsi="Symbol" w:hint="default"/>
        <w:color w:val="3C3C3C"/>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15:restartNumberingAfterBreak="0">
    <w:nsid w:val="6EAD35EC"/>
    <w:multiLevelType w:val="hybridMultilevel"/>
    <w:tmpl w:val="93FA7678"/>
    <w:lvl w:ilvl="0" w:tplc="892CF020">
      <w:start w:val="1"/>
      <w:numFmt w:val="bullet"/>
      <w:lvlText w:val=""/>
      <w:lvlJc w:val="left"/>
      <w:pPr>
        <w:ind w:left="1080" w:hanging="360"/>
      </w:pPr>
      <w:rPr>
        <w:rFonts w:ascii="Symbol" w:hAnsi="Symbol" w:hint="default"/>
        <w:color w:val="6DDA0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70937D83"/>
    <w:multiLevelType w:val="multilevel"/>
    <w:tmpl w:val="3C004CAA"/>
    <w:lvl w:ilvl="0">
      <w:start w:val="1"/>
      <w:numFmt w:val="bullet"/>
      <w:pStyle w:val="Punktlista1"/>
      <w:lvlText w:val=""/>
      <w:lvlJc w:val="left"/>
      <w:pPr>
        <w:tabs>
          <w:tab w:val="num" w:pos="-1"/>
        </w:tabs>
        <w:ind w:left="-1" w:hanging="283"/>
      </w:pPr>
      <w:rPr>
        <w:rFonts w:ascii="Symbol" w:hAnsi="Symbol" w:hint="default"/>
        <w:b/>
        <w:bCs/>
        <w:i w:val="0"/>
        <w:iCs w:val="0"/>
        <w:color w:val="D7045A"/>
        <w:sz w:val="20"/>
        <w:szCs w:val="20"/>
      </w:rPr>
    </w:lvl>
    <w:lvl w:ilvl="1">
      <w:start w:val="1"/>
      <w:numFmt w:val="bullet"/>
      <w:lvlText w:val=""/>
      <w:lvlJc w:val="left"/>
      <w:pPr>
        <w:ind w:left="1004" w:hanging="360"/>
      </w:pPr>
      <w:rPr>
        <w:rFonts w:ascii="Symbol" w:hAnsi="Symbol" w:hint="default"/>
        <w:color w:val="3C3C3C"/>
      </w:rPr>
    </w:lvl>
    <w:lvl w:ilvl="2">
      <w:start w:val="1"/>
      <w:numFmt w:val="bullet"/>
      <w:lvlText w:val=""/>
      <w:lvlJc w:val="left"/>
      <w:pPr>
        <w:ind w:left="1364" w:hanging="360"/>
      </w:pPr>
      <w:rPr>
        <w:rFonts w:ascii="Symbol" w:hAnsi="Symbol" w:hint="default"/>
        <w:color w:val="3C3C3C"/>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Symbol" w:hAnsi="Symbol"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37" w15:restartNumberingAfterBreak="0">
    <w:nsid w:val="73AD05F0"/>
    <w:multiLevelType w:val="hybridMultilevel"/>
    <w:tmpl w:val="E08874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EA7C7B"/>
    <w:multiLevelType w:val="hybridMultilevel"/>
    <w:tmpl w:val="AD6EE4E0"/>
    <w:lvl w:ilvl="0" w:tplc="3BBE4E7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45658"/>
    <w:multiLevelType w:val="multilevel"/>
    <w:tmpl w:val="041D001D"/>
    <w:styleLink w:val="1ai"/>
    <w:lvl w:ilvl="0">
      <w:start w:val="1"/>
      <w:numFmt w:val="decimal"/>
      <w:lvlText w:val="%1)"/>
      <w:lvlJc w:val="left"/>
      <w:pPr>
        <w:ind w:left="360" w:hanging="360"/>
      </w:pPr>
      <w:rPr>
        <w:color w:val="D7045A"/>
      </w:rPr>
    </w:lvl>
    <w:lvl w:ilvl="1">
      <w:start w:val="1"/>
      <w:numFmt w:val="lowerLetter"/>
      <w:lvlText w:val="%2)"/>
      <w:lvlJc w:val="left"/>
      <w:pPr>
        <w:ind w:left="720" w:hanging="360"/>
      </w:pPr>
      <w:rPr>
        <w:color w:val="D7045A"/>
      </w:rPr>
    </w:lvl>
    <w:lvl w:ilvl="2">
      <w:start w:val="1"/>
      <w:numFmt w:val="lowerRoman"/>
      <w:lvlText w:val="%3)"/>
      <w:lvlJc w:val="left"/>
      <w:pPr>
        <w:ind w:left="1080" w:hanging="360"/>
      </w:pPr>
      <w:rPr>
        <w:color w:val="D7045A"/>
      </w:rPr>
    </w:lvl>
    <w:lvl w:ilvl="3">
      <w:start w:val="1"/>
      <w:numFmt w:val="decimal"/>
      <w:lvlText w:val="(%4)"/>
      <w:lvlJc w:val="left"/>
      <w:pPr>
        <w:ind w:left="1440" w:hanging="360"/>
      </w:pPr>
      <w:rPr>
        <w:color w:val="D7045A"/>
      </w:rPr>
    </w:lvl>
    <w:lvl w:ilvl="4">
      <w:start w:val="1"/>
      <w:numFmt w:val="lowerLetter"/>
      <w:lvlText w:val="(%5)"/>
      <w:lvlJc w:val="left"/>
      <w:pPr>
        <w:ind w:left="1800" w:hanging="360"/>
      </w:pPr>
      <w:rPr>
        <w:color w:val="6DDA00"/>
      </w:rPr>
    </w:lvl>
    <w:lvl w:ilvl="5">
      <w:start w:val="1"/>
      <w:numFmt w:val="lowerRoman"/>
      <w:lvlText w:val="(%6)"/>
      <w:lvlJc w:val="left"/>
      <w:pPr>
        <w:ind w:left="2160" w:hanging="360"/>
      </w:pPr>
      <w:rPr>
        <w:color w:val="6DDA00"/>
      </w:rPr>
    </w:lvl>
    <w:lvl w:ilvl="6">
      <w:start w:val="1"/>
      <w:numFmt w:val="decimal"/>
      <w:lvlText w:val="%7."/>
      <w:lvlJc w:val="left"/>
      <w:pPr>
        <w:ind w:left="2520" w:hanging="360"/>
      </w:pPr>
      <w:rPr>
        <w:color w:val="6DDA00"/>
      </w:rPr>
    </w:lvl>
    <w:lvl w:ilvl="7">
      <w:start w:val="1"/>
      <w:numFmt w:val="lowerLetter"/>
      <w:lvlText w:val="%8."/>
      <w:lvlJc w:val="left"/>
      <w:pPr>
        <w:ind w:left="2880" w:hanging="360"/>
      </w:pPr>
      <w:rPr>
        <w:color w:val="6DDA00"/>
      </w:rPr>
    </w:lvl>
    <w:lvl w:ilvl="8">
      <w:start w:val="1"/>
      <w:numFmt w:val="lowerRoman"/>
      <w:lvlText w:val="%9."/>
      <w:lvlJc w:val="left"/>
      <w:pPr>
        <w:ind w:left="3240" w:hanging="360"/>
      </w:pPr>
      <w:rPr>
        <w:color w:val="6DDA00"/>
      </w:rPr>
    </w:lvl>
  </w:abstractNum>
  <w:abstractNum w:abstractNumId="40" w15:restartNumberingAfterBreak="0">
    <w:nsid w:val="76EF0177"/>
    <w:multiLevelType w:val="hybridMultilevel"/>
    <w:tmpl w:val="D11A7B60"/>
    <w:lvl w:ilvl="0" w:tplc="041D000F">
      <w:start w:val="1"/>
      <w:numFmt w:val="decimal"/>
      <w:lvlText w:val="%1."/>
      <w:lvlJc w:val="left"/>
      <w:pPr>
        <w:ind w:left="720" w:hanging="360"/>
      </w:pPr>
      <w:rPr>
        <w:rFonts w:hint="default"/>
        <w:color w:val="6DDA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491020"/>
    <w:multiLevelType w:val="multilevel"/>
    <w:tmpl w:val="C06A2C12"/>
    <w:lvl w:ilvl="0">
      <w:start w:val="1"/>
      <w:numFmt w:val="bullet"/>
      <w:lvlText w:val=""/>
      <w:lvlJc w:val="left"/>
      <w:pPr>
        <w:ind w:left="720" w:hanging="360"/>
      </w:pPr>
      <w:rPr>
        <w:rFonts w:ascii="Symbol" w:hAnsi="Symbol" w:hint="default"/>
        <w:b/>
        <w:bCs/>
        <w:i w:val="0"/>
        <w:iCs w:val="0"/>
        <w:color w:val="D7045A"/>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1B636E"/>
    <w:multiLevelType w:val="hybridMultilevel"/>
    <w:tmpl w:val="5EA69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36"/>
  </w:num>
  <w:num w:numId="4">
    <w:abstractNumId w:val="27"/>
  </w:num>
  <w:num w:numId="5">
    <w:abstractNumId w:val="39"/>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40"/>
  </w:num>
  <w:num w:numId="16">
    <w:abstractNumId w:val="19"/>
  </w:num>
  <w:num w:numId="17">
    <w:abstractNumId w:val="33"/>
  </w:num>
  <w:num w:numId="18">
    <w:abstractNumId w:val="37"/>
  </w:num>
  <w:num w:numId="19">
    <w:abstractNumId w:val="26"/>
  </w:num>
  <w:num w:numId="20">
    <w:abstractNumId w:val="38"/>
  </w:num>
  <w:num w:numId="21">
    <w:abstractNumId w:val="42"/>
  </w:num>
  <w:num w:numId="22">
    <w:abstractNumId w:val="14"/>
  </w:num>
  <w:num w:numId="23">
    <w:abstractNumId w:val="35"/>
  </w:num>
  <w:num w:numId="24">
    <w:abstractNumId w:val="32"/>
  </w:num>
  <w:num w:numId="25">
    <w:abstractNumId w:val="15"/>
  </w:num>
  <w:num w:numId="26">
    <w:abstractNumId w:val="31"/>
  </w:num>
  <w:num w:numId="27">
    <w:abstractNumId w:val="34"/>
  </w:num>
  <w:num w:numId="28">
    <w:abstractNumId w:val="10"/>
  </w:num>
  <w:num w:numId="29">
    <w:abstractNumId w:val="17"/>
  </w:num>
  <w:num w:numId="30">
    <w:abstractNumId w:val="24"/>
  </w:num>
  <w:num w:numId="31">
    <w:abstractNumId w:val="21"/>
  </w:num>
  <w:num w:numId="32">
    <w:abstractNumId w:val="28"/>
  </w:num>
  <w:num w:numId="33">
    <w:abstractNumId w:val="25"/>
  </w:num>
  <w:num w:numId="34">
    <w:abstractNumId w:val="18"/>
  </w:num>
  <w:num w:numId="35">
    <w:abstractNumId w:val="11"/>
  </w:num>
  <w:num w:numId="36">
    <w:abstractNumId w:val="13"/>
  </w:num>
  <w:num w:numId="37">
    <w:abstractNumId w:val="41"/>
  </w:num>
  <w:num w:numId="38">
    <w:abstractNumId w:val="22"/>
  </w:num>
  <w:num w:numId="39">
    <w:abstractNumId w:val="29"/>
  </w:num>
  <w:num w:numId="40">
    <w:abstractNumId w:val="20"/>
  </w:num>
  <w:num w:numId="41">
    <w:abstractNumId w:val="23"/>
  </w:num>
  <w:num w:numId="42">
    <w:abstractNumId w:val="16"/>
  </w:num>
  <w:num w:numId="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09"/>
    <w:rsid w:val="0004242E"/>
    <w:rsid w:val="0006040A"/>
    <w:rsid w:val="00060E96"/>
    <w:rsid w:val="00061937"/>
    <w:rsid w:val="00063254"/>
    <w:rsid w:val="00072AC4"/>
    <w:rsid w:val="00080A1D"/>
    <w:rsid w:val="000A083F"/>
    <w:rsid w:val="000A56CE"/>
    <w:rsid w:val="000A6E04"/>
    <w:rsid w:val="000B50C5"/>
    <w:rsid w:val="000B63E7"/>
    <w:rsid w:val="000B7B77"/>
    <w:rsid w:val="000D7E7E"/>
    <w:rsid w:val="000E2403"/>
    <w:rsid w:val="000E466B"/>
    <w:rsid w:val="000E762F"/>
    <w:rsid w:val="00116E93"/>
    <w:rsid w:val="00141FA4"/>
    <w:rsid w:val="00155D1C"/>
    <w:rsid w:val="001562D6"/>
    <w:rsid w:val="0016193F"/>
    <w:rsid w:val="001643EE"/>
    <w:rsid w:val="001B3E93"/>
    <w:rsid w:val="001C2D56"/>
    <w:rsid w:val="001D4A15"/>
    <w:rsid w:val="001D7981"/>
    <w:rsid w:val="001E36AD"/>
    <w:rsid w:val="001F043B"/>
    <w:rsid w:val="001F21A6"/>
    <w:rsid w:val="00213306"/>
    <w:rsid w:val="00220173"/>
    <w:rsid w:val="00240850"/>
    <w:rsid w:val="00266881"/>
    <w:rsid w:val="0028329B"/>
    <w:rsid w:val="00283C67"/>
    <w:rsid w:val="00285615"/>
    <w:rsid w:val="00287856"/>
    <w:rsid w:val="002B0F26"/>
    <w:rsid w:val="002C1D91"/>
    <w:rsid w:val="002C5984"/>
    <w:rsid w:val="002D28C2"/>
    <w:rsid w:val="002F5264"/>
    <w:rsid w:val="00300E8C"/>
    <w:rsid w:val="00322BAD"/>
    <w:rsid w:val="00323F35"/>
    <w:rsid w:val="00325F05"/>
    <w:rsid w:val="003302C1"/>
    <w:rsid w:val="0034337C"/>
    <w:rsid w:val="0036221B"/>
    <w:rsid w:val="003632B9"/>
    <w:rsid w:val="003675E0"/>
    <w:rsid w:val="00377C3A"/>
    <w:rsid w:val="00393021"/>
    <w:rsid w:val="00396179"/>
    <w:rsid w:val="003B38B8"/>
    <w:rsid w:val="003C3519"/>
    <w:rsid w:val="003C3EED"/>
    <w:rsid w:val="003D15B9"/>
    <w:rsid w:val="003D7EA5"/>
    <w:rsid w:val="003E2DA7"/>
    <w:rsid w:val="003F6338"/>
    <w:rsid w:val="00400E5E"/>
    <w:rsid w:val="00423C38"/>
    <w:rsid w:val="004262FB"/>
    <w:rsid w:val="00426958"/>
    <w:rsid w:val="00432468"/>
    <w:rsid w:val="004329BA"/>
    <w:rsid w:val="00433143"/>
    <w:rsid w:val="004437ED"/>
    <w:rsid w:val="00462095"/>
    <w:rsid w:val="00475939"/>
    <w:rsid w:val="00475D12"/>
    <w:rsid w:val="00490BEB"/>
    <w:rsid w:val="00496664"/>
    <w:rsid w:val="004D5B45"/>
    <w:rsid w:val="004E6060"/>
    <w:rsid w:val="004F4740"/>
    <w:rsid w:val="005043FA"/>
    <w:rsid w:val="00504ABF"/>
    <w:rsid w:val="00536E31"/>
    <w:rsid w:val="00563AC4"/>
    <w:rsid w:val="0056593B"/>
    <w:rsid w:val="00587EC3"/>
    <w:rsid w:val="005A2903"/>
    <w:rsid w:val="005B1E25"/>
    <w:rsid w:val="005B3918"/>
    <w:rsid w:val="005B48EE"/>
    <w:rsid w:val="005B4EA6"/>
    <w:rsid w:val="005B77EC"/>
    <w:rsid w:val="005C27DD"/>
    <w:rsid w:val="005F1F4F"/>
    <w:rsid w:val="0060279A"/>
    <w:rsid w:val="00622FB8"/>
    <w:rsid w:val="00635578"/>
    <w:rsid w:val="006370FD"/>
    <w:rsid w:val="006454DE"/>
    <w:rsid w:val="00650047"/>
    <w:rsid w:val="00650C4D"/>
    <w:rsid w:val="00663048"/>
    <w:rsid w:val="00664F13"/>
    <w:rsid w:val="006A0D7E"/>
    <w:rsid w:val="006A1568"/>
    <w:rsid w:val="006A5A2A"/>
    <w:rsid w:val="006B59D1"/>
    <w:rsid w:val="00707BF9"/>
    <w:rsid w:val="0072178C"/>
    <w:rsid w:val="00726B0D"/>
    <w:rsid w:val="00732C58"/>
    <w:rsid w:val="00735197"/>
    <w:rsid w:val="00735800"/>
    <w:rsid w:val="0076505E"/>
    <w:rsid w:val="00770BC3"/>
    <w:rsid w:val="00784E75"/>
    <w:rsid w:val="00785488"/>
    <w:rsid w:val="00792E12"/>
    <w:rsid w:val="007A2452"/>
    <w:rsid w:val="007A2516"/>
    <w:rsid w:val="007B2F52"/>
    <w:rsid w:val="007B33E8"/>
    <w:rsid w:val="007B4718"/>
    <w:rsid w:val="007B5885"/>
    <w:rsid w:val="007C3908"/>
    <w:rsid w:val="007C4F25"/>
    <w:rsid w:val="007D6920"/>
    <w:rsid w:val="007F4EF8"/>
    <w:rsid w:val="008055C5"/>
    <w:rsid w:val="008107D8"/>
    <w:rsid w:val="00813D79"/>
    <w:rsid w:val="0082061D"/>
    <w:rsid w:val="00834BAD"/>
    <w:rsid w:val="008416FA"/>
    <w:rsid w:val="008447E6"/>
    <w:rsid w:val="00846812"/>
    <w:rsid w:val="0085058D"/>
    <w:rsid w:val="0087523F"/>
    <w:rsid w:val="008815D3"/>
    <w:rsid w:val="0088321C"/>
    <w:rsid w:val="00890838"/>
    <w:rsid w:val="008949B0"/>
    <w:rsid w:val="008A16E1"/>
    <w:rsid w:val="008A4089"/>
    <w:rsid w:val="008A7309"/>
    <w:rsid w:val="008B553F"/>
    <w:rsid w:val="008D06E7"/>
    <w:rsid w:val="008D6C76"/>
    <w:rsid w:val="008E599A"/>
    <w:rsid w:val="00904D92"/>
    <w:rsid w:val="0090701E"/>
    <w:rsid w:val="00913D42"/>
    <w:rsid w:val="0092569F"/>
    <w:rsid w:val="00932CC4"/>
    <w:rsid w:val="00936904"/>
    <w:rsid w:val="00992B64"/>
    <w:rsid w:val="009A5119"/>
    <w:rsid w:val="009C750A"/>
    <w:rsid w:val="009D2981"/>
    <w:rsid w:val="00A215E6"/>
    <w:rsid w:val="00A22C23"/>
    <w:rsid w:val="00A40714"/>
    <w:rsid w:val="00A53A34"/>
    <w:rsid w:val="00A54714"/>
    <w:rsid w:val="00A67AFE"/>
    <w:rsid w:val="00A76F7D"/>
    <w:rsid w:val="00A83BAD"/>
    <w:rsid w:val="00A900DF"/>
    <w:rsid w:val="00A93B12"/>
    <w:rsid w:val="00AD24AE"/>
    <w:rsid w:val="00AE3639"/>
    <w:rsid w:val="00AF12D3"/>
    <w:rsid w:val="00AF3BEA"/>
    <w:rsid w:val="00AF5D1D"/>
    <w:rsid w:val="00B02781"/>
    <w:rsid w:val="00B11C77"/>
    <w:rsid w:val="00B1276C"/>
    <w:rsid w:val="00B372EC"/>
    <w:rsid w:val="00B45764"/>
    <w:rsid w:val="00B56103"/>
    <w:rsid w:val="00B56679"/>
    <w:rsid w:val="00B80C4E"/>
    <w:rsid w:val="00BA4405"/>
    <w:rsid w:val="00BB6DFA"/>
    <w:rsid w:val="00BD2D32"/>
    <w:rsid w:val="00BD38DA"/>
    <w:rsid w:val="00BD5D3D"/>
    <w:rsid w:val="00BD6860"/>
    <w:rsid w:val="00BE2263"/>
    <w:rsid w:val="00C43209"/>
    <w:rsid w:val="00C65533"/>
    <w:rsid w:val="00C80193"/>
    <w:rsid w:val="00C921E0"/>
    <w:rsid w:val="00CD003E"/>
    <w:rsid w:val="00CD2287"/>
    <w:rsid w:val="00CE7BE8"/>
    <w:rsid w:val="00D064A8"/>
    <w:rsid w:val="00D22F10"/>
    <w:rsid w:val="00D600FE"/>
    <w:rsid w:val="00D67DC9"/>
    <w:rsid w:val="00D767E0"/>
    <w:rsid w:val="00DC7244"/>
    <w:rsid w:val="00DD28F2"/>
    <w:rsid w:val="00DE4CA6"/>
    <w:rsid w:val="00DF7653"/>
    <w:rsid w:val="00E107A9"/>
    <w:rsid w:val="00E24ED5"/>
    <w:rsid w:val="00E41A87"/>
    <w:rsid w:val="00E63A09"/>
    <w:rsid w:val="00E814B0"/>
    <w:rsid w:val="00E82795"/>
    <w:rsid w:val="00E90D0B"/>
    <w:rsid w:val="00EA18BE"/>
    <w:rsid w:val="00EB4476"/>
    <w:rsid w:val="00EC573D"/>
    <w:rsid w:val="00EE62A6"/>
    <w:rsid w:val="00EF581A"/>
    <w:rsid w:val="00F05C9D"/>
    <w:rsid w:val="00F06043"/>
    <w:rsid w:val="00F10954"/>
    <w:rsid w:val="00F1240B"/>
    <w:rsid w:val="00F3339D"/>
    <w:rsid w:val="00F363F6"/>
    <w:rsid w:val="00F43459"/>
    <w:rsid w:val="00F62A60"/>
    <w:rsid w:val="00FA4EE2"/>
    <w:rsid w:val="00FA6579"/>
    <w:rsid w:val="00FB0434"/>
    <w:rsid w:val="00FB1D74"/>
    <w:rsid w:val="00FB2D1C"/>
    <w:rsid w:val="00FD5DB0"/>
    <w:rsid w:val="00FF2D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191A2B"/>
  <w15:docId w15:val="{9E593A88-29F7-459C-A8B7-F9EA5C1D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516"/>
    <w:pPr>
      <w:spacing w:after="120" w:line="240" w:lineRule="exact"/>
    </w:pPr>
    <w:rPr>
      <w:rFonts w:ascii="Arial" w:hAnsi="Arial"/>
      <w:color w:val="333E48"/>
      <w:szCs w:val="24"/>
    </w:rPr>
  </w:style>
  <w:style w:type="paragraph" w:styleId="Rubrik1">
    <w:name w:val="heading 1"/>
    <w:basedOn w:val="Normal"/>
    <w:link w:val="Rubrik1Char"/>
    <w:qFormat/>
    <w:rsid w:val="00650047"/>
    <w:pPr>
      <w:spacing w:before="520" w:after="240" w:line="560" w:lineRule="exact"/>
      <w:outlineLvl w:val="0"/>
    </w:pPr>
    <w:rPr>
      <w:rFonts w:ascii="Arial Black" w:hAnsi="Arial Black" w:cs="Arial"/>
      <w:kern w:val="32"/>
      <w:sz w:val="48"/>
      <w:szCs w:val="64"/>
    </w:rPr>
  </w:style>
  <w:style w:type="paragraph" w:styleId="Rubrik2">
    <w:name w:val="heading 2"/>
    <w:basedOn w:val="Normal"/>
    <w:next w:val="Normal"/>
    <w:link w:val="Rubrik2Char"/>
    <w:qFormat/>
    <w:rsid w:val="007C4F25"/>
    <w:pPr>
      <w:keepNext/>
      <w:spacing w:before="400" w:line="240" w:lineRule="auto"/>
      <w:outlineLvl w:val="1"/>
    </w:pPr>
    <w:rPr>
      <w:rFonts w:ascii="Arial Black" w:hAnsi="Arial Black" w:cs="Arial"/>
      <w:sz w:val="32"/>
      <w:szCs w:val="32"/>
    </w:rPr>
  </w:style>
  <w:style w:type="paragraph" w:styleId="Rubrik3">
    <w:name w:val="heading 3"/>
    <w:basedOn w:val="Normal"/>
    <w:next w:val="Normal"/>
    <w:link w:val="Rubrik3Char"/>
    <w:qFormat/>
    <w:rsid w:val="007C4F25"/>
    <w:pPr>
      <w:keepNext/>
      <w:spacing w:before="360" w:after="80" w:line="240" w:lineRule="auto"/>
      <w:outlineLvl w:val="2"/>
    </w:pPr>
    <w:rPr>
      <w:rFonts w:ascii="Arial Black" w:hAnsi="Arial Black" w:cs="Arial"/>
      <w:sz w:val="26"/>
      <w:szCs w:val="26"/>
    </w:rPr>
  </w:style>
  <w:style w:type="paragraph" w:styleId="Rubrik4">
    <w:name w:val="heading 4"/>
    <w:basedOn w:val="Normal"/>
    <w:next w:val="Normal"/>
    <w:link w:val="Rubrik4Char"/>
    <w:unhideWhenUsed/>
    <w:locked/>
    <w:rsid w:val="000B50C5"/>
    <w:pPr>
      <w:keepNext/>
      <w:keepLines/>
      <w:spacing w:before="280" w:after="60"/>
      <w:outlineLvl w:val="3"/>
    </w:pPr>
    <w:rPr>
      <w:rFonts w:ascii="Arial Black" w:eastAsiaTheme="majorEastAsia" w:hAnsi="Arial Black" w:cstheme="majorBidi"/>
      <w:bCs/>
      <w:iCs/>
    </w:rPr>
  </w:style>
  <w:style w:type="paragraph" w:styleId="Rubrik5">
    <w:name w:val="heading 5"/>
    <w:basedOn w:val="Normal"/>
    <w:next w:val="Normal"/>
    <w:link w:val="Rubrik5Char"/>
    <w:unhideWhenUsed/>
    <w:qFormat/>
    <w:locked/>
    <w:rsid w:val="007C4F25"/>
    <w:pPr>
      <w:keepNext/>
      <w:keepLines/>
      <w:spacing w:before="240" w:after="80" w:line="240" w:lineRule="auto"/>
      <w:outlineLvl w:val="4"/>
    </w:pPr>
    <w:rPr>
      <w:rFonts w:ascii="Arial Black" w:eastAsiaTheme="majorEastAsia" w:hAnsi="Arial Black" w:cstheme="majorBidi"/>
    </w:rPr>
  </w:style>
  <w:style w:type="paragraph" w:styleId="Rubrik6">
    <w:name w:val="heading 6"/>
    <w:basedOn w:val="Normal"/>
    <w:next w:val="Normal"/>
    <w:link w:val="Rubrik6Char"/>
    <w:unhideWhenUsed/>
    <w:qFormat/>
    <w:locked/>
    <w:rsid w:val="00E90D0B"/>
    <w:pPr>
      <w:keepNext/>
      <w:keepLines/>
      <w:spacing w:before="40" w:after="0"/>
      <w:outlineLvl w:val="5"/>
    </w:pPr>
    <w:rPr>
      <w:rFonts w:asciiTheme="majorHAnsi" w:eastAsiaTheme="majorEastAsia" w:hAnsiTheme="majorHAnsi" w:cstheme="majorBidi"/>
      <w:color w:val="6B022C"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0047"/>
    <w:rPr>
      <w:rFonts w:ascii="Arial Black" w:hAnsi="Arial Black" w:cs="Arial"/>
      <w:color w:val="3C3C3C"/>
      <w:kern w:val="32"/>
      <w:sz w:val="48"/>
      <w:szCs w:val="64"/>
    </w:rPr>
  </w:style>
  <w:style w:type="character" w:customStyle="1" w:styleId="Rubrik2Char">
    <w:name w:val="Rubrik 2 Char"/>
    <w:basedOn w:val="Standardstycketeckensnitt"/>
    <w:link w:val="Rubrik2"/>
    <w:rsid w:val="007C4F25"/>
    <w:rPr>
      <w:rFonts w:ascii="Arial Black" w:hAnsi="Arial Black" w:cs="Arial"/>
      <w:color w:val="333E48"/>
      <w:sz w:val="32"/>
      <w:szCs w:val="32"/>
    </w:rPr>
  </w:style>
  <w:style w:type="character" w:customStyle="1" w:styleId="Rubrik3Char">
    <w:name w:val="Rubrik 3 Char"/>
    <w:basedOn w:val="Standardstycketeckensnitt"/>
    <w:link w:val="Rubrik3"/>
    <w:rsid w:val="007C4F25"/>
    <w:rPr>
      <w:rFonts w:ascii="Arial Black" w:hAnsi="Arial Black" w:cs="Arial"/>
      <w:color w:val="333E48"/>
      <w:sz w:val="26"/>
      <w:szCs w:val="26"/>
    </w:rPr>
  </w:style>
  <w:style w:type="paragraph" w:styleId="Liststycke">
    <w:name w:val="List Paragraph"/>
    <w:basedOn w:val="Normal"/>
    <w:uiPriority w:val="34"/>
    <w:qFormat/>
    <w:rsid w:val="00650047"/>
    <w:pPr>
      <w:numPr>
        <w:numId w:val="2"/>
      </w:numPr>
      <w:contextualSpacing/>
    </w:pPr>
    <w:rPr>
      <w:szCs w:val="16"/>
    </w:rPr>
  </w:style>
  <w:style w:type="character" w:styleId="Diskretreferens">
    <w:name w:val="Subtle Reference"/>
    <w:basedOn w:val="Standardstycketeckensnitt"/>
    <w:uiPriority w:val="31"/>
    <w:rsid w:val="000B50C5"/>
    <w:rPr>
      <w:rFonts w:ascii="Arial" w:hAnsi="Arial"/>
      <w:smallCaps/>
      <w:color w:val="0193D7" w:themeColor="accent2"/>
      <w:u w:val="single"/>
    </w:rPr>
  </w:style>
  <w:style w:type="character" w:styleId="Starkreferens">
    <w:name w:val="Intense Reference"/>
    <w:basedOn w:val="Standardstycketeckensnitt"/>
    <w:uiPriority w:val="32"/>
    <w:rsid w:val="000B50C5"/>
    <w:rPr>
      <w:rFonts w:ascii="Arial" w:hAnsi="Arial"/>
      <w:b/>
      <w:bCs/>
      <w:smallCaps/>
      <w:color w:val="0193D7" w:themeColor="accent2"/>
      <w:spacing w:val="5"/>
      <w:u w:val="single"/>
    </w:rPr>
  </w:style>
  <w:style w:type="paragraph" w:customStyle="1" w:styleId="Huvudfot">
    <w:name w:val="Huvudfot"/>
    <w:basedOn w:val="Normal"/>
    <w:link w:val="HuvudfotChar"/>
    <w:rsid w:val="008055C5"/>
    <w:rPr>
      <w:color w:val="auto"/>
    </w:rPr>
  </w:style>
  <w:style w:type="character" w:customStyle="1" w:styleId="HuvudfotChar">
    <w:name w:val="Huvudfot Char"/>
    <w:basedOn w:val="Standardstycketeckensnitt"/>
    <w:link w:val="Huvudfot"/>
    <w:rsid w:val="008055C5"/>
    <w:rPr>
      <w:rFonts w:ascii="Arial" w:hAnsi="Arial"/>
      <w:sz w:val="16"/>
      <w:szCs w:val="24"/>
    </w:rPr>
  </w:style>
  <w:style w:type="paragraph" w:styleId="Sidhuvud">
    <w:name w:val="header"/>
    <w:basedOn w:val="Normal"/>
    <w:link w:val="SidhuvudChar"/>
    <w:qFormat/>
    <w:rsid w:val="000E466B"/>
    <w:pPr>
      <w:spacing w:before="80" w:after="40"/>
    </w:pPr>
    <w:rPr>
      <w:sz w:val="14"/>
    </w:rPr>
  </w:style>
  <w:style w:type="character" w:customStyle="1" w:styleId="SidhuvudChar">
    <w:name w:val="Sidhuvud Char"/>
    <w:basedOn w:val="Standardstycketeckensnitt"/>
    <w:link w:val="Sidhuvud"/>
    <w:rsid w:val="000E466B"/>
    <w:rPr>
      <w:rFonts w:ascii="TheSansOffice" w:hAnsi="TheSansOffice"/>
      <w:color w:val="4B5A69" w:themeColor="text1" w:themeTint="D9"/>
      <w:sz w:val="14"/>
      <w:szCs w:val="24"/>
    </w:rPr>
  </w:style>
  <w:style w:type="paragraph" w:styleId="Sidfot">
    <w:name w:val="footer"/>
    <w:basedOn w:val="Normal"/>
    <w:link w:val="SidfotChar"/>
    <w:uiPriority w:val="99"/>
    <w:qFormat/>
    <w:rsid w:val="00A900DF"/>
    <w:pPr>
      <w:jc w:val="right"/>
    </w:pPr>
    <w:rPr>
      <w:rFonts w:eastAsiaTheme="majorEastAsia" w:cstheme="majorBidi"/>
      <w:bCs/>
      <w:sz w:val="14"/>
    </w:rPr>
  </w:style>
  <w:style w:type="character" w:customStyle="1" w:styleId="SidfotChar">
    <w:name w:val="Sidfot Char"/>
    <w:basedOn w:val="Standardstycketeckensnitt"/>
    <w:link w:val="Sidfot"/>
    <w:uiPriority w:val="99"/>
    <w:rsid w:val="00A900DF"/>
    <w:rPr>
      <w:rFonts w:ascii="Arial" w:eastAsiaTheme="majorEastAsia" w:hAnsi="Arial" w:cstheme="majorBidi"/>
      <w:bCs/>
      <w:color w:val="3C3C3C"/>
      <w:sz w:val="14"/>
      <w:szCs w:val="24"/>
    </w:rPr>
  </w:style>
  <w:style w:type="character" w:styleId="Hyperlnk">
    <w:name w:val="Hyperlink"/>
    <w:uiPriority w:val="99"/>
    <w:qFormat/>
    <w:rsid w:val="00285615"/>
    <w:rPr>
      <w:rFonts w:ascii="Arial" w:hAnsi="Arial" w:cs="Times New Roman"/>
      <w:color w:val="0193D7"/>
      <w:sz w:val="20"/>
      <w:u w:val="single"/>
    </w:rPr>
  </w:style>
  <w:style w:type="table" w:styleId="Ljusskuggning-dekorfrg3">
    <w:name w:val="Light Shading Accent 3"/>
    <w:basedOn w:val="Normaltabell"/>
    <w:uiPriority w:val="60"/>
    <w:rsid w:val="00060E96"/>
    <w:rPr>
      <w:color w:val="BF6200" w:themeColor="accent3" w:themeShade="BF"/>
    </w:rPr>
    <w:tblPr>
      <w:tblStyleRowBandSize w:val="1"/>
      <w:tblStyleColBandSize w:val="1"/>
      <w:tblBorders>
        <w:top w:val="single" w:sz="8" w:space="0" w:color="FF8300" w:themeColor="accent3"/>
        <w:bottom w:val="single" w:sz="8" w:space="0" w:color="FF8300" w:themeColor="accent3"/>
      </w:tblBorders>
    </w:tblPr>
    <w:tblStylePr w:type="firstRow">
      <w:pPr>
        <w:spacing w:before="0" w:after="0" w:line="240" w:lineRule="auto"/>
      </w:pPr>
      <w:rPr>
        <w:b/>
        <w:bCs/>
      </w:rPr>
      <w:tblPr/>
      <w:tcPr>
        <w:tcBorders>
          <w:top w:val="single" w:sz="8" w:space="0" w:color="FF8300" w:themeColor="accent3"/>
          <w:left w:val="nil"/>
          <w:bottom w:val="single" w:sz="8" w:space="0" w:color="FF8300" w:themeColor="accent3"/>
          <w:right w:val="nil"/>
          <w:insideH w:val="nil"/>
          <w:insideV w:val="nil"/>
        </w:tcBorders>
      </w:tcPr>
    </w:tblStylePr>
    <w:tblStylePr w:type="lastRow">
      <w:pPr>
        <w:spacing w:before="0" w:after="0" w:line="240" w:lineRule="auto"/>
      </w:pPr>
      <w:rPr>
        <w:b/>
        <w:bCs/>
      </w:rPr>
      <w:tblPr/>
      <w:tcPr>
        <w:tcBorders>
          <w:top w:val="single" w:sz="8" w:space="0" w:color="FF8300" w:themeColor="accent3"/>
          <w:left w:val="nil"/>
          <w:bottom w:val="single" w:sz="8" w:space="0" w:color="FF83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0" w:themeFill="accent3" w:themeFillTint="3F"/>
      </w:tcPr>
    </w:tblStylePr>
    <w:tblStylePr w:type="band1Horz">
      <w:tblPr/>
      <w:tcPr>
        <w:tcBorders>
          <w:left w:val="nil"/>
          <w:right w:val="nil"/>
          <w:insideH w:val="nil"/>
          <w:insideV w:val="nil"/>
        </w:tcBorders>
        <w:shd w:val="clear" w:color="auto" w:fill="FFE0C0" w:themeFill="accent3" w:themeFillTint="3F"/>
      </w:tcPr>
    </w:tblStylePr>
  </w:style>
  <w:style w:type="table" w:styleId="Tabellrutnt">
    <w:name w:val="Table Grid"/>
    <w:basedOn w:val="Normaltabell"/>
    <w:uiPriority w:val="59"/>
    <w:rsid w:val="000D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trutnt-dekorfrg3">
    <w:name w:val="Light Grid Accent 3"/>
    <w:basedOn w:val="Normaltabell"/>
    <w:uiPriority w:val="62"/>
    <w:rsid w:val="00B02781"/>
    <w:tblPr>
      <w:tblStyleRowBandSize w:val="1"/>
      <w:tblStyleColBandSize w:val="1"/>
      <w:tblBorders>
        <w:top w:val="single" w:sz="8" w:space="0" w:color="FF8300" w:themeColor="accent3"/>
        <w:left w:val="single" w:sz="8" w:space="0" w:color="FF8300" w:themeColor="accent3"/>
        <w:bottom w:val="single" w:sz="8" w:space="0" w:color="FF8300" w:themeColor="accent3"/>
        <w:right w:val="single" w:sz="8" w:space="0" w:color="FF8300" w:themeColor="accent3"/>
        <w:insideH w:val="single" w:sz="8" w:space="0" w:color="FF8300" w:themeColor="accent3"/>
        <w:insideV w:val="single" w:sz="8" w:space="0" w:color="FF83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300" w:themeColor="accent3"/>
          <w:left w:val="single" w:sz="8" w:space="0" w:color="FF8300" w:themeColor="accent3"/>
          <w:bottom w:val="single" w:sz="18" w:space="0" w:color="FF8300" w:themeColor="accent3"/>
          <w:right w:val="single" w:sz="8" w:space="0" w:color="FF8300" w:themeColor="accent3"/>
          <w:insideH w:val="nil"/>
          <w:insideV w:val="single" w:sz="8" w:space="0" w:color="FF83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300" w:themeColor="accent3"/>
          <w:left w:val="single" w:sz="8" w:space="0" w:color="FF8300" w:themeColor="accent3"/>
          <w:bottom w:val="single" w:sz="8" w:space="0" w:color="FF8300" w:themeColor="accent3"/>
          <w:right w:val="single" w:sz="8" w:space="0" w:color="FF8300" w:themeColor="accent3"/>
          <w:insideH w:val="nil"/>
          <w:insideV w:val="single" w:sz="8" w:space="0" w:color="FF83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tblStylePr w:type="band1Vert">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shd w:val="clear" w:color="auto" w:fill="FFE0C0" w:themeFill="accent3" w:themeFillTint="3F"/>
      </w:tcPr>
    </w:tblStylePr>
    <w:tblStylePr w:type="band1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insideV w:val="single" w:sz="8" w:space="0" w:color="FF8300" w:themeColor="accent3"/>
        </w:tcBorders>
        <w:shd w:val="clear" w:color="auto" w:fill="FFE0C0" w:themeFill="accent3" w:themeFillTint="3F"/>
      </w:tcPr>
    </w:tblStylePr>
    <w:tblStylePr w:type="band2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insideV w:val="single" w:sz="8" w:space="0" w:color="FF8300" w:themeColor="accent3"/>
        </w:tcBorders>
      </w:tcPr>
    </w:tblStylePr>
  </w:style>
  <w:style w:type="table" w:styleId="Ljuslista-dekorfrg3">
    <w:name w:val="Light List Accent 3"/>
    <w:basedOn w:val="Normaltabell"/>
    <w:uiPriority w:val="61"/>
    <w:rsid w:val="00285615"/>
    <w:rPr>
      <w:rFonts w:ascii="Arial" w:hAnsi="Arial"/>
      <w:color w:val="333E48"/>
      <w:sz w:val="18"/>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tblPr>
    <w:tblStylePr w:type="firstRow">
      <w:pPr>
        <w:spacing w:before="0" w:after="0" w:line="240" w:lineRule="auto"/>
      </w:pPr>
      <w:rPr>
        <w:rFonts w:ascii="Arial" w:hAnsi="Arial"/>
        <w:b/>
        <w:bCs/>
        <w:color w:val="FFFFFF" w:themeColor="background1"/>
        <w:sz w:val="20"/>
      </w:rPr>
      <w:tblPr/>
      <w:tcPr>
        <w:shd w:val="clear" w:color="auto" w:fill="FF8300" w:themeFill="accent3"/>
      </w:tcPr>
    </w:tblStylePr>
    <w:tblStylePr w:type="lastRow">
      <w:pPr>
        <w:spacing w:before="0" w:after="0" w:line="240" w:lineRule="auto"/>
      </w:pPr>
      <w:rPr>
        <w:b/>
        <w:bCs/>
      </w:rPr>
      <w:tblPr/>
      <w:tcPr>
        <w:tcBorders>
          <w:top w:val="double" w:sz="6" w:space="0" w:color="FF8300" w:themeColor="accent3"/>
          <w:left w:val="single" w:sz="8" w:space="0" w:color="FF8300" w:themeColor="accent3"/>
          <w:bottom w:val="single" w:sz="8" w:space="0" w:color="FF8300" w:themeColor="accent3"/>
          <w:right w:val="single" w:sz="8" w:space="0" w:color="FF8300" w:themeColor="accent3"/>
        </w:tcBorders>
      </w:tcPr>
    </w:tblStylePr>
    <w:tblStylePr w:type="firstCol">
      <w:rPr>
        <w:b/>
        <w:bCs/>
      </w:rPr>
    </w:tblStylePr>
    <w:tblStylePr w:type="lastCol">
      <w:rPr>
        <w:b/>
        <w:bCs/>
      </w:rPr>
    </w:tblStylePr>
    <w:tblStylePr w:type="band1Vert">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tblStylePr w:type="band1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style>
  <w:style w:type="paragraph" w:styleId="Punktlista">
    <w:name w:val="List Bullet"/>
    <w:basedOn w:val="Normal"/>
    <w:uiPriority w:val="99"/>
    <w:semiHidden/>
    <w:unhideWhenUsed/>
    <w:rsid w:val="002F5264"/>
    <w:pPr>
      <w:numPr>
        <w:numId w:val="1"/>
      </w:numPr>
      <w:ind w:left="357" w:hanging="357"/>
      <w:contextualSpacing/>
    </w:pPr>
  </w:style>
  <w:style w:type="table" w:styleId="Ljuslista-dekorfrg6">
    <w:name w:val="Light List Accent 6"/>
    <w:basedOn w:val="Normaltabell"/>
    <w:uiPriority w:val="61"/>
    <w:rsid w:val="003302C1"/>
    <w:tblPr>
      <w:tblStyleRowBandSize w:val="1"/>
      <w:tblStyleColBandSize w:val="1"/>
      <w:tblBorders>
        <w:top w:val="single" w:sz="8" w:space="0" w:color="AA4E9E" w:themeColor="accent6"/>
        <w:left w:val="single" w:sz="8" w:space="0" w:color="AA4E9E" w:themeColor="accent6"/>
        <w:bottom w:val="single" w:sz="8" w:space="0" w:color="AA4E9E" w:themeColor="accent6"/>
        <w:right w:val="single" w:sz="8" w:space="0" w:color="AA4E9E" w:themeColor="accent6"/>
      </w:tblBorders>
    </w:tblPr>
    <w:tblStylePr w:type="firstRow">
      <w:pPr>
        <w:spacing w:before="0" w:after="0" w:line="240" w:lineRule="auto"/>
      </w:pPr>
      <w:rPr>
        <w:b/>
        <w:bCs/>
        <w:color w:val="FFFFFF" w:themeColor="background1"/>
      </w:rPr>
      <w:tblPr/>
      <w:tcPr>
        <w:shd w:val="clear" w:color="auto" w:fill="AA4E9E" w:themeFill="accent6"/>
      </w:tcPr>
    </w:tblStylePr>
    <w:tblStylePr w:type="lastRow">
      <w:pPr>
        <w:spacing w:before="0" w:after="0" w:line="240" w:lineRule="auto"/>
      </w:pPr>
      <w:rPr>
        <w:b/>
        <w:bCs/>
      </w:rPr>
      <w:tblPr/>
      <w:tcPr>
        <w:tcBorders>
          <w:top w:val="double" w:sz="6" w:space="0" w:color="AA4E9E" w:themeColor="accent6"/>
          <w:left w:val="single" w:sz="8" w:space="0" w:color="AA4E9E" w:themeColor="accent6"/>
          <w:bottom w:val="single" w:sz="8" w:space="0" w:color="AA4E9E" w:themeColor="accent6"/>
          <w:right w:val="single" w:sz="8" w:space="0" w:color="AA4E9E" w:themeColor="accent6"/>
        </w:tcBorders>
      </w:tcPr>
    </w:tblStylePr>
    <w:tblStylePr w:type="firstCol">
      <w:rPr>
        <w:b/>
        <w:bCs/>
      </w:rPr>
    </w:tblStylePr>
    <w:tblStylePr w:type="lastCol">
      <w:rPr>
        <w:b/>
        <w:bCs/>
      </w:rPr>
    </w:tblStylePr>
    <w:tblStylePr w:type="band1Vert">
      <w:tblPr/>
      <w:tcPr>
        <w:tcBorders>
          <w:top w:val="single" w:sz="8" w:space="0" w:color="AA4E9E" w:themeColor="accent6"/>
          <w:left w:val="single" w:sz="8" w:space="0" w:color="AA4E9E" w:themeColor="accent6"/>
          <w:bottom w:val="single" w:sz="8" w:space="0" w:color="AA4E9E" w:themeColor="accent6"/>
          <w:right w:val="single" w:sz="8" w:space="0" w:color="AA4E9E" w:themeColor="accent6"/>
        </w:tcBorders>
      </w:tcPr>
    </w:tblStylePr>
    <w:tblStylePr w:type="band1Horz">
      <w:tblPr/>
      <w:tcPr>
        <w:tcBorders>
          <w:top w:val="single" w:sz="8" w:space="0" w:color="AA4E9E" w:themeColor="accent6"/>
          <w:left w:val="single" w:sz="8" w:space="0" w:color="AA4E9E" w:themeColor="accent6"/>
          <w:bottom w:val="single" w:sz="8" w:space="0" w:color="AA4E9E" w:themeColor="accent6"/>
          <w:right w:val="single" w:sz="8" w:space="0" w:color="AA4E9E" w:themeColor="accent6"/>
        </w:tcBorders>
      </w:tcPr>
    </w:tblStylePr>
  </w:style>
  <w:style w:type="paragraph" w:customStyle="1" w:styleId="Tabell">
    <w:name w:val="Tabell"/>
    <w:basedOn w:val="Normal"/>
    <w:link w:val="TabellChar"/>
    <w:qFormat/>
    <w:rsid w:val="00AF12D3"/>
    <w:pPr>
      <w:spacing w:before="20" w:after="20"/>
    </w:pPr>
    <w:rPr>
      <w:rFonts w:eastAsiaTheme="majorEastAsia" w:cstheme="majorBidi"/>
      <w:bCs/>
    </w:rPr>
  </w:style>
  <w:style w:type="character" w:customStyle="1" w:styleId="TabellChar">
    <w:name w:val="Tabell Char"/>
    <w:basedOn w:val="Standardstycketeckensnitt"/>
    <w:link w:val="Tabell"/>
    <w:rsid w:val="00AF12D3"/>
    <w:rPr>
      <w:rFonts w:ascii="TheSansOffice" w:eastAsiaTheme="majorEastAsia" w:hAnsi="TheSansOffice" w:cstheme="majorBidi"/>
      <w:bCs/>
      <w:color w:val="4B5A69" w:themeColor="text1" w:themeTint="D9"/>
      <w:sz w:val="22"/>
      <w:szCs w:val="24"/>
    </w:rPr>
  </w:style>
  <w:style w:type="table" w:styleId="Mellanmrklista2-dekorfrg3">
    <w:name w:val="Medium List 2 Accent 3"/>
    <w:basedOn w:val="Normaltabell"/>
    <w:uiPriority w:val="66"/>
    <w:rsid w:val="003302C1"/>
    <w:rPr>
      <w:rFonts w:asciiTheme="majorHAnsi" w:eastAsiaTheme="majorEastAsia" w:hAnsiTheme="majorHAnsi" w:cstheme="majorBidi"/>
      <w:color w:val="333E48" w:themeColor="text1"/>
    </w:rPr>
    <w:tblPr>
      <w:tblStyleRowBandSize w:val="1"/>
      <w:tblStyleColBandSize w:val="1"/>
      <w:tblBorders>
        <w:top w:val="single" w:sz="8" w:space="0" w:color="FF8300" w:themeColor="accent3"/>
        <w:left w:val="single" w:sz="8" w:space="0" w:color="FF8300" w:themeColor="accent3"/>
        <w:bottom w:val="single" w:sz="8" w:space="0" w:color="FF8300" w:themeColor="accent3"/>
        <w:right w:val="single" w:sz="8" w:space="0" w:color="FF8300" w:themeColor="accent3"/>
      </w:tblBorders>
    </w:tblPr>
    <w:tblStylePr w:type="firstRow">
      <w:rPr>
        <w:sz w:val="24"/>
        <w:szCs w:val="24"/>
      </w:rPr>
      <w:tblPr/>
      <w:tcPr>
        <w:tcBorders>
          <w:top w:val="nil"/>
          <w:left w:val="nil"/>
          <w:bottom w:val="single" w:sz="24" w:space="0" w:color="FF8300" w:themeColor="accent3"/>
          <w:right w:val="nil"/>
          <w:insideH w:val="nil"/>
          <w:insideV w:val="nil"/>
        </w:tcBorders>
        <w:shd w:val="clear" w:color="auto" w:fill="FFFFFF" w:themeFill="background1"/>
      </w:tcPr>
    </w:tblStylePr>
    <w:tblStylePr w:type="lastRow">
      <w:tblPr/>
      <w:tcPr>
        <w:tcBorders>
          <w:top w:val="single" w:sz="8" w:space="0" w:color="FF83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300" w:themeColor="accent3"/>
          <w:insideH w:val="nil"/>
          <w:insideV w:val="nil"/>
        </w:tcBorders>
        <w:shd w:val="clear" w:color="auto" w:fill="FFFFFF" w:themeFill="background1"/>
      </w:tcPr>
    </w:tblStylePr>
    <w:tblStylePr w:type="lastCol">
      <w:tblPr/>
      <w:tcPr>
        <w:tcBorders>
          <w:top w:val="nil"/>
          <w:left w:val="single" w:sz="8" w:space="0" w:color="FF83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0" w:themeFill="accent3" w:themeFillTint="3F"/>
      </w:tcPr>
    </w:tblStylePr>
    <w:tblStylePr w:type="band1Horz">
      <w:tblPr/>
      <w:tcPr>
        <w:tcBorders>
          <w:top w:val="nil"/>
          <w:bottom w:val="nil"/>
          <w:insideH w:val="nil"/>
          <w:insideV w:val="nil"/>
        </w:tcBorders>
        <w:shd w:val="clear" w:color="auto" w:fill="FFE0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ngtext">
    <w:name w:val="Balloon Text"/>
    <w:basedOn w:val="Normal"/>
    <w:link w:val="BallongtextChar"/>
    <w:uiPriority w:val="99"/>
    <w:semiHidden/>
    <w:unhideWhenUsed/>
    <w:rsid w:val="00F3339D"/>
    <w:pPr>
      <w:spacing w:after="0"/>
    </w:pPr>
    <w:rPr>
      <w:rFonts w:ascii="Tahoma" w:hAnsi="Tahoma" w:cs="Tahoma"/>
      <w:szCs w:val="16"/>
    </w:rPr>
  </w:style>
  <w:style w:type="character" w:customStyle="1" w:styleId="BallongtextChar">
    <w:name w:val="Ballongtext Char"/>
    <w:basedOn w:val="Standardstycketeckensnitt"/>
    <w:link w:val="Ballongtext"/>
    <w:uiPriority w:val="99"/>
    <w:semiHidden/>
    <w:rsid w:val="00F3339D"/>
    <w:rPr>
      <w:rFonts w:ascii="Tahoma" w:hAnsi="Tahoma" w:cs="Tahoma"/>
      <w:color w:val="4B5A69" w:themeColor="text1" w:themeTint="D9"/>
      <w:sz w:val="16"/>
      <w:szCs w:val="16"/>
    </w:rPr>
  </w:style>
  <w:style w:type="table" w:styleId="Mellanmrklista1-dekorfrg3">
    <w:name w:val="Medium List 1 Accent 3"/>
    <w:basedOn w:val="Normaltabell"/>
    <w:uiPriority w:val="65"/>
    <w:rsid w:val="00DE4CA6"/>
    <w:rPr>
      <w:color w:val="333E48" w:themeColor="text1"/>
    </w:rPr>
    <w:tblPr>
      <w:tblStyleRowBandSize w:val="1"/>
      <w:tblStyleColBandSize w:val="1"/>
      <w:tblBorders>
        <w:top w:val="single" w:sz="8" w:space="0" w:color="FF8300" w:themeColor="accent3"/>
        <w:bottom w:val="single" w:sz="8" w:space="0" w:color="FF8300" w:themeColor="accent3"/>
      </w:tblBorders>
    </w:tblPr>
    <w:tblStylePr w:type="firstRow">
      <w:rPr>
        <w:rFonts w:asciiTheme="majorHAnsi" w:eastAsiaTheme="majorEastAsia" w:hAnsiTheme="majorHAnsi" w:cstheme="majorBidi"/>
      </w:rPr>
      <w:tblPr/>
      <w:tcPr>
        <w:tcBorders>
          <w:top w:val="nil"/>
          <w:bottom w:val="single" w:sz="8" w:space="0" w:color="FF8300" w:themeColor="accent3"/>
        </w:tcBorders>
      </w:tcPr>
    </w:tblStylePr>
    <w:tblStylePr w:type="lastRow">
      <w:rPr>
        <w:b/>
        <w:bCs/>
        <w:color w:val="333E48" w:themeColor="text2"/>
      </w:rPr>
      <w:tblPr/>
      <w:tcPr>
        <w:tcBorders>
          <w:top w:val="single" w:sz="8" w:space="0" w:color="FF8300" w:themeColor="accent3"/>
          <w:bottom w:val="single" w:sz="8" w:space="0" w:color="FF8300" w:themeColor="accent3"/>
        </w:tcBorders>
      </w:tcPr>
    </w:tblStylePr>
    <w:tblStylePr w:type="firstCol">
      <w:rPr>
        <w:b/>
        <w:bCs/>
      </w:rPr>
    </w:tblStylePr>
    <w:tblStylePr w:type="lastCol">
      <w:rPr>
        <w:b/>
        <w:bCs/>
      </w:rPr>
      <w:tblPr/>
      <w:tcPr>
        <w:tcBorders>
          <w:top w:val="single" w:sz="8" w:space="0" w:color="FF8300" w:themeColor="accent3"/>
          <w:bottom w:val="single" w:sz="8" w:space="0" w:color="FF8300" w:themeColor="accent3"/>
        </w:tcBorders>
      </w:tcPr>
    </w:tblStylePr>
    <w:tblStylePr w:type="band1Vert">
      <w:tblPr/>
      <w:tcPr>
        <w:shd w:val="clear" w:color="auto" w:fill="FFE0C0" w:themeFill="accent3" w:themeFillTint="3F"/>
      </w:tcPr>
    </w:tblStylePr>
    <w:tblStylePr w:type="band1Horz">
      <w:tblPr/>
      <w:tcPr>
        <w:shd w:val="clear" w:color="auto" w:fill="FFE0C0" w:themeFill="accent3" w:themeFillTint="3F"/>
      </w:tcPr>
    </w:tblStylePr>
  </w:style>
  <w:style w:type="paragraph" w:customStyle="1" w:styleId="Punktlista1">
    <w:name w:val="Punktlista1"/>
    <w:basedOn w:val="Normal"/>
    <w:autoRedefine/>
    <w:qFormat/>
    <w:rsid w:val="000B50C5"/>
    <w:pPr>
      <w:numPr>
        <w:numId w:val="3"/>
      </w:numPr>
    </w:pPr>
    <w:rPr>
      <w:szCs w:val="16"/>
    </w:rPr>
  </w:style>
  <w:style w:type="paragraph" w:styleId="Innehll1">
    <w:name w:val="toc 1"/>
    <w:aliases w:val="Ingress"/>
    <w:basedOn w:val="Normal"/>
    <w:next w:val="Normal"/>
    <w:uiPriority w:val="39"/>
    <w:qFormat/>
    <w:rsid w:val="00650047"/>
    <w:pPr>
      <w:spacing w:after="480" w:line="300" w:lineRule="exact"/>
    </w:pPr>
    <w:rPr>
      <w:sz w:val="26"/>
      <w:szCs w:val="26"/>
    </w:rPr>
  </w:style>
  <w:style w:type="paragraph" w:styleId="Innehll2">
    <w:name w:val="toc 2"/>
    <w:basedOn w:val="Normal"/>
    <w:next w:val="Normal"/>
    <w:autoRedefine/>
    <w:uiPriority w:val="39"/>
    <w:unhideWhenUsed/>
    <w:qFormat/>
    <w:rsid w:val="00E107A9"/>
    <w:pPr>
      <w:tabs>
        <w:tab w:val="right" w:leader="dot" w:pos="9174"/>
      </w:tabs>
      <w:spacing w:after="100"/>
      <w:ind w:left="220"/>
    </w:pPr>
    <w:rPr>
      <w:noProof/>
    </w:rPr>
  </w:style>
  <w:style w:type="paragraph" w:customStyle="1" w:styleId="Tableheader">
    <w:name w:val="Tableheader"/>
    <w:basedOn w:val="Normal"/>
    <w:qFormat/>
    <w:rsid w:val="00E107A9"/>
    <w:pPr>
      <w:spacing w:before="60" w:after="60"/>
    </w:pPr>
    <w:rPr>
      <w:b/>
      <w:color w:val="auto"/>
    </w:rPr>
  </w:style>
  <w:style w:type="paragraph" w:styleId="Innehllsfrteckningsrubrik">
    <w:name w:val="TOC Heading"/>
    <w:basedOn w:val="Rubrik1"/>
    <w:next w:val="Normal"/>
    <w:uiPriority w:val="39"/>
    <w:semiHidden/>
    <w:unhideWhenUsed/>
    <w:qFormat/>
    <w:rsid w:val="00E107A9"/>
    <w:pPr>
      <w:keepLines/>
      <w:spacing w:after="0"/>
      <w:outlineLvl w:val="9"/>
    </w:pPr>
    <w:rPr>
      <w:rFonts w:asciiTheme="majorHAnsi" w:eastAsiaTheme="majorEastAsia" w:hAnsiTheme="majorHAnsi" w:cstheme="majorBidi"/>
      <w:b/>
      <w:color w:val="A00342" w:themeColor="accent1" w:themeShade="BF"/>
      <w:kern w:val="0"/>
      <w:sz w:val="28"/>
      <w:szCs w:val="28"/>
    </w:rPr>
  </w:style>
  <w:style w:type="table" w:styleId="Mellanmrkskuggning1-dekorfrg3">
    <w:name w:val="Medium Shading 1 Accent 3"/>
    <w:basedOn w:val="Normaltabell"/>
    <w:uiPriority w:val="63"/>
    <w:rsid w:val="00AF12D3"/>
    <w:tblPr>
      <w:tblStyleRowBandSize w:val="1"/>
      <w:tblStyleColBandSize w:val="1"/>
      <w:tblBorders>
        <w:top w:val="single" w:sz="8"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single" w:sz="8" w:space="0" w:color="FFA240" w:themeColor="accent3" w:themeTint="BF"/>
      </w:tblBorders>
    </w:tblPr>
    <w:tblStylePr w:type="firstRow">
      <w:pPr>
        <w:spacing w:before="0" w:after="0" w:line="240" w:lineRule="auto"/>
      </w:pPr>
      <w:rPr>
        <w:b/>
        <w:bCs/>
        <w:color w:val="FFFFFF" w:themeColor="background1"/>
      </w:rPr>
      <w:tblPr/>
      <w:tcPr>
        <w:tcBorders>
          <w:top w:val="single" w:sz="8"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nil"/>
          <w:insideV w:val="nil"/>
        </w:tcBorders>
        <w:shd w:val="clear" w:color="auto" w:fill="FF8300" w:themeFill="accent3"/>
      </w:tcPr>
    </w:tblStylePr>
    <w:tblStylePr w:type="lastRow">
      <w:pPr>
        <w:spacing w:before="0" w:after="0" w:line="240" w:lineRule="auto"/>
      </w:pPr>
      <w:rPr>
        <w:b/>
        <w:bCs/>
      </w:rPr>
      <w:tblPr/>
      <w:tcPr>
        <w:tcBorders>
          <w:top w:val="double" w:sz="6"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0C0" w:themeFill="accent3" w:themeFillTint="3F"/>
      </w:tcPr>
    </w:tblStylePr>
    <w:tblStylePr w:type="band1Horz">
      <w:tblPr/>
      <w:tcPr>
        <w:tcBorders>
          <w:insideH w:val="nil"/>
          <w:insideV w:val="nil"/>
        </w:tcBorders>
        <w:shd w:val="clear" w:color="auto" w:fill="FFE0C0" w:themeFill="accent3" w:themeFillTint="3F"/>
      </w:tcPr>
    </w:tblStylePr>
    <w:tblStylePr w:type="band2Horz">
      <w:tblPr/>
      <w:tcPr>
        <w:tcBorders>
          <w:insideH w:val="nil"/>
          <w:insideV w:val="nil"/>
        </w:tcBorders>
      </w:tcPr>
    </w:tblStylePr>
  </w:style>
  <w:style w:type="table" w:styleId="Mellanmrktrutnt3-dekorfrg3">
    <w:name w:val="Medium Grid 3 Accent 3"/>
    <w:basedOn w:val="Normaltabell"/>
    <w:uiPriority w:val="69"/>
    <w:rsid w:val="004759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3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3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3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3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80" w:themeFill="accent3" w:themeFillTint="7F"/>
      </w:tcPr>
    </w:tblStylePr>
  </w:style>
  <w:style w:type="numbering" w:styleId="111111">
    <w:name w:val="Outline List 2"/>
    <w:basedOn w:val="Ingenlista"/>
    <w:uiPriority w:val="99"/>
    <w:semiHidden/>
    <w:unhideWhenUsed/>
    <w:rsid w:val="00D767E0"/>
    <w:pPr>
      <w:numPr>
        <w:numId w:val="4"/>
      </w:numPr>
    </w:pPr>
  </w:style>
  <w:style w:type="numbering" w:styleId="1ai">
    <w:name w:val="Outline List 1"/>
    <w:basedOn w:val="Ingenlista"/>
    <w:uiPriority w:val="99"/>
    <w:semiHidden/>
    <w:unhideWhenUsed/>
    <w:rsid w:val="00D767E0"/>
    <w:pPr>
      <w:numPr>
        <w:numId w:val="5"/>
      </w:numPr>
    </w:pPr>
  </w:style>
  <w:style w:type="paragraph" w:styleId="Numreradlista">
    <w:name w:val="List Number"/>
    <w:basedOn w:val="Normal"/>
    <w:uiPriority w:val="99"/>
    <w:semiHidden/>
    <w:unhideWhenUsed/>
    <w:rsid w:val="00285615"/>
    <w:pPr>
      <w:numPr>
        <w:numId w:val="6"/>
      </w:numPr>
      <w:contextualSpacing/>
    </w:pPr>
  </w:style>
  <w:style w:type="paragraph" w:styleId="Numreradlista2">
    <w:name w:val="List Number 2"/>
    <w:basedOn w:val="Normal"/>
    <w:uiPriority w:val="99"/>
    <w:semiHidden/>
    <w:unhideWhenUsed/>
    <w:rsid w:val="00D767E0"/>
    <w:pPr>
      <w:numPr>
        <w:numId w:val="7"/>
      </w:numPr>
      <w:contextualSpacing/>
    </w:pPr>
  </w:style>
  <w:style w:type="paragraph" w:styleId="Numreradlista3">
    <w:name w:val="List Number 3"/>
    <w:basedOn w:val="Normal"/>
    <w:uiPriority w:val="99"/>
    <w:semiHidden/>
    <w:unhideWhenUsed/>
    <w:rsid w:val="00D767E0"/>
    <w:pPr>
      <w:numPr>
        <w:numId w:val="8"/>
      </w:numPr>
      <w:contextualSpacing/>
    </w:pPr>
  </w:style>
  <w:style w:type="paragraph" w:styleId="Numreradlista4">
    <w:name w:val="List Number 4"/>
    <w:basedOn w:val="Normal"/>
    <w:uiPriority w:val="99"/>
    <w:semiHidden/>
    <w:unhideWhenUsed/>
    <w:rsid w:val="00D767E0"/>
    <w:pPr>
      <w:numPr>
        <w:numId w:val="9"/>
      </w:numPr>
      <w:contextualSpacing/>
    </w:pPr>
  </w:style>
  <w:style w:type="paragraph" w:styleId="Numreradlista5">
    <w:name w:val="List Number 5"/>
    <w:basedOn w:val="Normal"/>
    <w:uiPriority w:val="99"/>
    <w:semiHidden/>
    <w:unhideWhenUsed/>
    <w:rsid w:val="00D767E0"/>
    <w:pPr>
      <w:numPr>
        <w:numId w:val="10"/>
      </w:numPr>
      <w:contextualSpacing/>
    </w:pPr>
  </w:style>
  <w:style w:type="paragraph" w:styleId="Punktlista2">
    <w:name w:val="List Bullet 2"/>
    <w:basedOn w:val="Normal"/>
    <w:uiPriority w:val="99"/>
    <w:semiHidden/>
    <w:unhideWhenUsed/>
    <w:rsid w:val="00D767E0"/>
    <w:pPr>
      <w:numPr>
        <w:numId w:val="11"/>
      </w:numPr>
      <w:contextualSpacing/>
    </w:pPr>
  </w:style>
  <w:style w:type="paragraph" w:styleId="Punktlista3">
    <w:name w:val="List Bullet 3"/>
    <w:basedOn w:val="Normal"/>
    <w:uiPriority w:val="99"/>
    <w:semiHidden/>
    <w:unhideWhenUsed/>
    <w:rsid w:val="00D767E0"/>
    <w:pPr>
      <w:numPr>
        <w:numId w:val="12"/>
      </w:numPr>
      <w:contextualSpacing/>
    </w:pPr>
  </w:style>
  <w:style w:type="paragraph" w:styleId="Punktlista4">
    <w:name w:val="List Bullet 4"/>
    <w:basedOn w:val="Normal"/>
    <w:uiPriority w:val="99"/>
    <w:semiHidden/>
    <w:unhideWhenUsed/>
    <w:rsid w:val="00D767E0"/>
    <w:pPr>
      <w:numPr>
        <w:numId w:val="13"/>
      </w:numPr>
      <w:contextualSpacing/>
    </w:pPr>
  </w:style>
  <w:style w:type="paragraph" w:styleId="Punktlista5">
    <w:name w:val="List Bullet 5"/>
    <w:basedOn w:val="Normal"/>
    <w:uiPriority w:val="99"/>
    <w:semiHidden/>
    <w:unhideWhenUsed/>
    <w:rsid w:val="00D767E0"/>
    <w:pPr>
      <w:numPr>
        <w:numId w:val="14"/>
      </w:numPr>
      <w:contextualSpacing/>
    </w:pPr>
  </w:style>
  <w:style w:type="character" w:styleId="AnvndHyperlnk">
    <w:name w:val="FollowedHyperlink"/>
    <w:basedOn w:val="Standardstycketeckensnitt"/>
    <w:uiPriority w:val="99"/>
    <w:semiHidden/>
    <w:unhideWhenUsed/>
    <w:rsid w:val="00285615"/>
    <w:rPr>
      <w:rFonts w:ascii="Arial" w:hAnsi="Arial"/>
      <w:color w:val="8DCFF1"/>
      <w:u w:val="single"/>
    </w:rPr>
  </w:style>
  <w:style w:type="character" w:customStyle="1" w:styleId="Rubrik4Char">
    <w:name w:val="Rubrik 4 Char"/>
    <w:basedOn w:val="Standardstycketeckensnitt"/>
    <w:link w:val="Rubrik4"/>
    <w:rsid w:val="000B50C5"/>
    <w:rPr>
      <w:rFonts w:ascii="Arial Black" w:eastAsiaTheme="majorEastAsia" w:hAnsi="Arial Black" w:cstheme="majorBidi"/>
      <w:bCs/>
      <w:iCs/>
      <w:color w:val="333E48"/>
      <w:szCs w:val="24"/>
    </w:rPr>
  </w:style>
  <w:style w:type="character" w:customStyle="1" w:styleId="Rubrik5Char">
    <w:name w:val="Rubrik 5 Char"/>
    <w:basedOn w:val="Standardstycketeckensnitt"/>
    <w:link w:val="Rubrik5"/>
    <w:rsid w:val="007C4F25"/>
    <w:rPr>
      <w:rFonts w:ascii="Arial Black" w:eastAsiaTheme="majorEastAsia" w:hAnsi="Arial Black" w:cstheme="majorBidi"/>
      <w:color w:val="333E48"/>
      <w:szCs w:val="24"/>
    </w:rPr>
  </w:style>
  <w:style w:type="paragraph" w:styleId="Rubrik">
    <w:name w:val="Title"/>
    <w:basedOn w:val="Normal"/>
    <w:next w:val="Normal"/>
    <w:link w:val="RubrikChar"/>
    <w:locked/>
    <w:rsid w:val="00285615"/>
    <w:pPr>
      <w:pBdr>
        <w:bottom w:val="single" w:sz="8" w:space="4" w:color="D7045A" w:themeColor="accent1"/>
      </w:pBdr>
      <w:spacing w:after="300"/>
      <w:contextualSpacing/>
    </w:pPr>
    <w:rPr>
      <w:rFonts w:ascii="Arial Black" w:eastAsiaTheme="majorEastAsia" w:hAnsi="Arial Black" w:cstheme="majorBidi"/>
      <w:color w:val="262E35" w:themeColor="text2" w:themeShade="BF"/>
      <w:spacing w:val="5"/>
      <w:kern w:val="28"/>
      <w:sz w:val="52"/>
      <w:szCs w:val="52"/>
    </w:rPr>
  </w:style>
  <w:style w:type="character" w:customStyle="1" w:styleId="RubrikChar">
    <w:name w:val="Rubrik Char"/>
    <w:basedOn w:val="Standardstycketeckensnitt"/>
    <w:link w:val="Rubrik"/>
    <w:rsid w:val="00285615"/>
    <w:rPr>
      <w:rFonts w:ascii="Arial Black" w:eastAsiaTheme="majorEastAsia" w:hAnsi="Arial Black" w:cstheme="majorBidi"/>
      <w:color w:val="262E35" w:themeColor="text2" w:themeShade="BF"/>
      <w:spacing w:val="5"/>
      <w:kern w:val="28"/>
      <w:sz w:val="52"/>
      <w:szCs w:val="52"/>
    </w:rPr>
  </w:style>
  <w:style w:type="paragraph" w:styleId="Underrubrik">
    <w:name w:val="Subtitle"/>
    <w:basedOn w:val="Normal"/>
    <w:next w:val="Normal"/>
    <w:link w:val="UnderrubrikChar"/>
    <w:locked/>
    <w:rsid w:val="000B50C5"/>
    <w:pPr>
      <w:numPr>
        <w:ilvl w:val="1"/>
      </w:numPr>
    </w:pPr>
    <w:rPr>
      <w:rFonts w:eastAsiaTheme="majorEastAsia" w:cstheme="majorBidi"/>
      <w:iCs/>
      <w:spacing w:val="15"/>
      <w:sz w:val="24"/>
    </w:rPr>
  </w:style>
  <w:style w:type="character" w:customStyle="1" w:styleId="UnderrubrikChar">
    <w:name w:val="Underrubrik Char"/>
    <w:basedOn w:val="Standardstycketeckensnitt"/>
    <w:link w:val="Underrubrik"/>
    <w:rsid w:val="000B50C5"/>
    <w:rPr>
      <w:rFonts w:ascii="Arial" w:eastAsiaTheme="majorEastAsia" w:hAnsi="Arial" w:cstheme="majorBidi"/>
      <w:iCs/>
      <w:color w:val="333E48"/>
      <w:spacing w:val="15"/>
      <w:sz w:val="24"/>
      <w:szCs w:val="24"/>
    </w:rPr>
  </w:style>
  <w:style w:type="character" w:styleId="Starkbetoning">
    <w:name w:val="Intense Emphasis"/>
    <w:basedOn w:val="Standardstycketeckensnitt"/>
    <w:uiPriority w:val="21"/>
    <w:rsid w:val="000B50C5"/>
    <w:rPr>
      <w:rFonts w:ascii="Arial" w:hAnsi="Arial"/>
      <w:b/>
      <w:bCs/>
      <w:i w:val="0"/>
      <w:iCs/>
      <w:color w:val="D7045A"/>
    </w:rPr>
  </w:style>
  <w:style w:type="paragraph" w:styleId="Starktcitat">
    <w:name w:val="Intense Quote"/>
    <w:basedOn w:val="Normal"/>
    <w:next w:val="Normal"/>
    <w:link w:val="StarktcitatChar"/>
    <w:uiPriority w:val="30"/>
    <w:rsid w:val="000B50C5"/>
    <w:pPr>
      <w:pBdr>
        <w:bottom w:val="single" w:sz="4" w:space="4" w:color="D7045A" w:themeColor="accent1"/>
      </w:pBdr>
      <w:spacing w:before="200" w:after="280"/>
      <w:ind w:left="936" w:right="936"/>
    </w:pPr>
    <w:rPr>
      <w:bCs/>
      <w:i/>
      <w:iCs/>
      <w:color w:val="D7045A" w:themeColor="accent1"/>
      <w:sz w:val="24"/>
    </w:rPr>
  </w:style>
  <w:style w:type="character" w:customStyle="1" w:styleId="StarktcitatChar">
    <w:name w:val="Starkt citat Char"/>
    <w:basedOn w:val="Standardstycketeckensnitt"/>
    <w:link w:val="Starktcitat"/>
    <w:uiPriority w:val="30"/>
    <w:rsid w:val="000B50C5"/>
    <w:rPr>
      <w:rFonts w:ascii="Arial" w:hAnsi="Arial"/>
      <w:bCs/>
      <w:i/>
      <w:iCs/>
      <w:color w:val="D7045A" w:themeColor="accent1"/>
      <w:sz w:val="24"/>
      <w:szCs w:val="24"/>
    </w:rPr>
  </w:style>
  <w:style w:type="character" w:styleId="Bokenstitel">
    <w:name w:val="Book Title"/>
    <w:basedOn w:val="Standardstycketeckensnitt"/>
    <w:uiPriority w:val="33"/>
    <w:rsid w:val="000B50C5"/>
    <w:rPr>
      <w:rFonts w:ascii="Arial" w:hAnsi="Arial"/>
      <w:b/>
      <w:bCs/>
      <w:smallCaps/>
      <w:color w:val="D7045A"/>
      <w:spacing w:val="5"/>
    </w:rPr>
  </w:style>
  <w:style w:type="paragraph" w:styleId="Dokumentversikt">
    <w:name w:val="Document Map"/>
    <w:basedOn w:val="Normal"/>
    <w:link w:val="DokumentversiktChar"/>
    <w:uiPriority w:val="99"/>
    <w:semiHidden/>
    <w:unhideWhenUsed/>
    <w:rsid w:val="000B50C5"/>
    <w:pPr>
      <w:spacing w:after="0" w:line="240" w:lineRule="auto"/>
    </w:pPr>
    <w:rPr>
      <w:rFonts w:ascii="Lucida Grande" w:hAnsi="Lucida Grande" w:cs="Lucida Grande"/>
      <w:sz w:val="24"/>
    </w:rPr>
  </w:style>
  <w:style w:type="character" w:customStyle="1" w:styleId="DokumentversiktChar">
    <w:name w:val="Dokumentöversikt Char"/>
    <w:basedOn w:val="Standardstycketeckensnitt"/>
    <w:link w:val="Dokumentversikt"/>
    <w:uiPriority w:val="99"/>
    <w:semiHidden/>
    <w:rsid w:val="000B50C5"/>
    <w:rPr>
      <w:rFonts w:ascii="Lucida Grande" w:hAnsi="Lucida Grande" w:cs="Lucida Grande"/>
      <w:color w:val="333E48"/>
      <w:sz w:val="24"/>
      <w:szCs w:val="24"/>
    </w:rPr>
  </w:style>
  <w:style w:type="paragraph" w:styleId="Ingetavstnd">
    <w:name w:val="No Spacing"/>
    <w:uiPriority w:val="1"/>
    <w:qFormat/>
    <w:rsid w:val="00C43209"/>
    <w:rPr>
      <w:rFonts w:ascii="Arial" w:hAnsi="Arial"/>
      <w:color w:val="333E48"/>
      <w:szCs w:val="24"/>
    </w:rPr>
  </w:style>
  <w:style w:type="character" w:customStyle="1" w:styleId="Rubrik6Char">
    <w:name w:val="Rubrik 6 Char"/>
    <w:basedOn w:val="Standardstycketeckensnitt"/>
    <w:link w:val="Rubrik6"/>
    <w:rsid w:val="00E90D0B"/>
    <w:rPr>
      <w:rFonts w:asciiTheme="majorHAnsi" w:eastAsiaTheme="majorEastAsia" w:hAnsiTheme="majorHAnsi" w:cstheme="majorBidi"/>
      <w:color w:val="6B022C"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C-färger">
  <a:themeElements>
    <a:clrScheme name="Prognoscentret">
      <a:dk1>
        <a:srgbClr val="333E48"/>
      </a:dk1>
      <a:lt1>
        <a:sysClr val="window" lastClr="FFFFFF"/>
      </a:lt1>
      <a:dk2>
        <a:srgbClr val="333E48"/>
      </a:dk2>
      <a:lt2>
        <a:srgbClr val="FFFFFF"/>
      </a:lt2>
      <a:accent1>
        <a:srgbClr val="D7045A"/>
      </a:accent1>
      <a:accent2>
        <a:srgbClr val="0193D7"/>
      </a:accent2>
      <a:accent3>
        <a:srgbClr val="FF8300"/>
      </a:accent3>
      <a:accent4>
        <a:srgbClr val="00C4B3"/>
      </a:accent4>
      <a:accent5>
        <a:srgbClr val="333E48"/>
      </a:accent5>
      <a:accent6>
        <a:srgbClr val="AA4E9E"/>
      </a:accent6>
      <a:hlink>
        <a:srgbClr val="0193D7"/>
      </a:hlink>
      <a:folHlink>
        <a:srgbClr val="8DCFF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C-färger" id="{19971F0E-A406-4C9F-BEFA-7F3DDD4A440E}" vid="{064C3F1A-81BE-468A-8A88-840CFE41281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6A1C4-D629-49D6-B283-7D1BA78D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 Lindqvist</dc:creator>
  <cp:lastModifiedBy>Erika Knutsson</cp:lastModifiedBy>
  <cp:revision>8</cp:revision>
  <cp:lastPrinted>2017-02-02T12:10:00Z</cp:lastPrinted>
  <dcterms:created xsi:type="dcterms:W3CDTF">2017-02-07T16:47:00Z</dcterms:created>
  <dcterms:modified xsi:type="dcterms:W3CDTF">2017-02-08T15:42:00Z</dcterms:modified>
</cp:coreProperties>
</file>