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B9D6F" w14:textId="77777777" w:rsidR="006D6C1C" w:rsidRPr="00C90636" w:rsidRDefault="006D6C1C" w:rsidP="001D062A">
      <w:pPr>
        <w:rPr>
          <w:rFonts w:cs="Arial"/>
          <w:u w:val="single"/>
        </w:rPr>
      </w:pPr>
    </w:p>
    <w:p w14:paraId="627538F0" w14:textId="57974721" w:rsidR="001D062A" w:rsidRPr="00BC447D" w:rsidRDefault="001D062A" w:rsidP="001D062A">
      <w:pPr>
        <w:rPr>
          <w:rFonts w:cs="Arial"/>
          <w:lang w:val="pt-PT"/>
        </w:rPr>
      </w:pPr>
    </w:p>
    <w:p w14:paraId="46163444" w14:textId="77777777" w:rsidR="001D062A" w:rsidRPr="00BC447D" w:rsidRDefault="00871A6E" w:rsidP="00C90636">
      <w:pPr>
        <w:jc w:val="center"/>
        <w:rPr>
          <w:rFonts w:cs="Arial"/>
          <w:b/>
          <w:sz w:val="40"/>
          <w:szCs w:val="40"/>
          <w:lang w:val="pt-PT"/>
        </w:rPr>
      </w:pPr>
      <w:r>
        <w:rPr>
          <w:rFonts w:ascii="Calibri" w:eastAsia="Calibri" w:hAnsi="Calibri" w:cs="Calibri"/>
          <w:b/>
          <w:bCs/>
          <w:sz w:val="40"/>
          <w:szCs w:val="40"/>
          <w:bdr w:val="nil"/>
          <w:lang w:val="sv-SE"/>
        </w:rPr>
        <w:t>Cosentino presenterar:</w:t>
      </w:r>
    </w:p>
    <w:p w14:paraId="5CDFEFD1" w14:textId="77777777" w:rsidR="001D062A" w:rsidRPr="00BC447D" w:rsidRDefault="00871A6E" w:rsidP="00C90636">
      <w:pPr>
        <w:jc w:val="center"/>
        <w:rPr>
          <w:rFonts w:cs="Arial"/>
          <w:b/>
          <w:sz w:val="40"/>
          <w:szCs w:val="40"/>
          <w:lang w:val="pt-PT"/>
        </w:rPr>
      </w:pPr>
      <w:proofErr w:type="spellStart"/>
      <w:r>
        <w:rPr>
          <w:rFonts w:ascii="Calibri" w:eastAsia="Calibri" w:hAnsi="Calibri" w:cs="Calibri"/>
          <w:b/>
          <w:bCs/>
          <w:sz w:val="40"/>
          <w:szCs w:val="40"/>
          <w:bdr w:val="nil"/>
          <w:lang w:val="sv-SE"/>
        </w:rPr>
        <w:t>Raytrace</w:t>
      </w:r>
      <w:proofErr w:type="spellEnd"/>
      <w:r>
        <w:rPr>
          <w:rFonts w:ascii="Calibri" w:eastAsia="Calibri" w:hAnsi="Calibri" w:cs="Calibri"/>
          <w:b/>
          <w:bCs/>
          <w:sz w:val="40"/>
          <w:szCs w:val="40"/>
          <w:bdr w:val="nil"/>
          <w:lang w:val="sv-SE"/>
        </w:rPr>
        <w:t xml:space="preserve"> – en storskalig Dekton®-installation designad av</w:t>
      </w:r>
      <w:r w:rsidR="00ED1E9A">
        <w:rPr>
          <w:rFonts w:ascii="Calibri" w:eastAsia="Calibri" w:hAnsi="Calibri" w:cs="Calibri"/>
          <w:b/>
          <w:bCs/>
          <w:sz w:val="40"/>
          <w:szCs w:val="40"/>
          <w:bdr w:val="nil"/>
          <w:lang w:val="sv-SE"/>
        </w:rPr>
        <w:t xml:space="preserve"> Benjamin Hubert från</w:t>
      </w:r>
      <w:r>
        <w:rPr>
          <w:rFonts w:ascii="Calibri" w:eastAsia="Calibri" w:hAnsi="Calibri" w:cs="Calibri"/>
          <w:b/>
          <w:bCs/>
          <w:sz w:val="40"/>
          <w:szCs w:val="40"/>
          <w:bdr w:val="nil"/>
          <w:lang w:val="sv-SE"/>
        </w:rPr>
        <w:t xml:space="preserve"> LAYER för Milan Design </w:t>
      </w:r>
      <w:proofErr w:type="spellStart"/>
      <w:r>
        <w:rPr>
          <w:rFonts w:ascii="Calibri" w:eastAsia="Calibri" w:hAnsi="Calibri" w:cs="Calibri"/>
          <w:b/>
          <w:bCs/>
          <w:sz w:val="40"/>
          <w:szCs w:val="40"/>
          <w:bdr w:val="nil"/>
          <w:lang w:val="sv-SE"/>
        </w:rPr>
        <w:t>Week</w:t>
      </w:r>
      <w:proofErr w:type="spellEnd"/>
      <w:r>
        <w:rPr>
          <w:rFonts w:ascii="Calibri" w:eastAsia="Calibri" w:hAnsi="Calibri" w:cs="Calibri"/>
          <w:b/>
          <w:bCs/>
          <w:sz w:val="40"/>
          <w:szCs w:val="40"/>
          <w:bdr w:val="nil"/>
          <w:lang w:val="sv-SE"/>
        </w:rPr>
        <w:t xml:space="preserve"> 2019</w:t>
      </w:r>
    </w:p>
    <w:p w14:paraId="15FFF9F9" w14:textId="77777777" w:rsidR="00C90636" w:rsidRPr="00BC447D" w:rsidRDefault="00C90636" w:rsidP="00C90636">
      <w:pPr>
        <w:jc w:val="center"/>
        <w:rPr>
          <w:rFonts w:cs="Arial"/>
          <w:b/>
          <w:sz w:val="40"/>
          <w:szCs w:val="40"/>
          <w:lang w:val="pt-PT"/>
        </w:rPr>
      </w:pPr>
    </w:p>
    <w:p w14:paraId="18257F28" w14:textId="11DB1BB6" w:rsidR="004A72D8" w:rsidRPr="008452FE" w:rsidRDefault="004A72D8" w:rsidP="004A72D8">
      <w:pPr>
        <w:jc w:val="center"/>
        <w:rPr>
          <w:rFonts w:cs="Arial"/>
          <w:b/>
          <w:i/>
          <w:sz w:val="28"/>
          <w:szCs w:val="28"/>
        </w:rPr>
      </w:pPr>
      <w:r w:rsidRPr="008452FE">
        <w:rPr>
          <w:rFonts w:cs="Arial"/>
          <w:b/>
          <w:i/>
          <w:sz w:val="28"/>
          <w:szCs w:val="28"/>
        </w:rPr>
        <w:t>April 9</w:t>
      </w:r>
      <w:r w:rsidRPr="008452FE">
        <w:rPr>
          <w:rFonts w:cs="Arial"/>
          <w:b/>
          <w:i/>
          <w:sz w:val="28"/>
          <w:szCs w:val="28"/>
          <w:vertAlign w:val="superscript"/>
        </w:rPr>
        <w:t>th</w:t>
      </w:r>
      <w:r w:rsidRPr="008452FE">
        <w:rPr>
          <w:rFonts w:cs="Arial"/>
          <w:b/>
          <w:i/>
          <w:sz w:val="28"/>
          <w:szCs w:val="28"/>
        </w:rPr>
        <w:t xml:space="preserve"> – 14</w:t>
      </w:r>
      <w:r w:rsidRPr="008452FE">
        <w:rPr>
          <w:rFonts w:cs="Arial"/>
          <w:b/>
          <w:i/>
          <w:sz w:val="28"/>
          <w:szCs w:val="28"/>
          <w:vertAlign w:val="superscript"/>
        </w:rPr>
        <w:t>th</w:t>
      </w:r>
      <w:r w:rsidR="002003B5">
        <w:rPr>
          <w:rFonts w:cs="Arial"/>
          <w:b/>
          <w:i/>
          <w:sz w:val="28"/>
          <w:szCs w:val="28"/>
        </w:rPr>
        <w:t xml:space="preserve"> 2019, 11:00 – 19</w:t>
      </w:r>
      <w:r w:rsidRPr="008452FE">
        <w:rPr>
          <w:rFonts w:cs="Arial"/>
          <w:b/>
          <w:i/>
          <w:sz w:val="28"/>
          <w:szCs w:val="28"/>
        </w:rPr>
        <w:t xml:space="preserve">:00 </w:t>
      </w:r>
    </w:p>
    <w:p w14:paraId="718BCFC2" w14:textId="77777777" w:rsidR="004A72D8" w:rsidRPr="008452FE" w:rsidRDefault="004A72D8" w:rsidP="004A72D8">
      <w:pPr>
        <w:jc w:val="center"/>
        <w:rPr>
          <w:rFonts w:cs="Arial"/>
          <w:b/>
          <w:i/>
          <w:sz w:val="28"/>
          <w:szCs w:val="28"/>
        </w:rPr>
      </w:pPr>
      <w:r w:rsidRPr="008452FE">
        <w:rPr>
          <w:rFonts w:cs="Arial"/>
          <w:b/>
          <w:i/>
          <w:sz w:val="28"/>
          <w:szCs w:val="28"/>
        </w:rPr>
        <w:t>Press Preview: 8 April 2019</w:t>
      </w:r>
      <w:r>
        <w:rPr>
          <w:rFonts w:cs="Arial"/>
          <w:b/>
          <w:i/>
          <w:sz w:val="28"/>
          <w:szCs w:val="28"/>
        </w:rPr>
        <w:t>, 15:00 – 17:00</w:t>
      </w:r>
    </w:p>
    <w:p w14:paraId="1BAE4874" w14:textId="77777777" w:rsidR="004A72D8" w:rsidRPr="008452FE" w:rsidRDefault="004A72D8" w:rsidP="004A72D8">
      <w:pPr>
        <w:jc w:val="center"/>
        <w:rPr>
          <w:rFonts w:cs="Arial"/>
          <w:i/>
          <w:sz w:val="28"/>
          <w:szCs w:val="28"/>
          <w:lang w:val="es-ES_tradnl"/>
        </w:rPr>
      </w:pPr>
      <w:proofErr w:type="spellStart"/>
      <w:r w:rsidRPr="004A72D8">
        <w:rPr>
          <w:rFonts w:cs="Arial"/>
          <w:i/>
          <w:sz w:val="28"/>
          <w:szCs w:val="28"/>
          <w:lang w:val="es-ES_tradnl"/>
        </w:rPr>
        <w:t>Address</w:t>
      </w:r>
      <w:proofErr w:type="spellEnd"/>
      <w:r w:rsidRPr="004A72D8">
        <w:rPr>
          <w:rFonts w:cs="Arial"/>
          <w:i/>
          <w:sz w:val="28"/>
          <w:szCs w:val="28"/>
          <w:lang w:val="es-ES_tradnl"/>
        </w:rPr>
        <w:t xml:space="preserve">: </w:t>
      </w:r>
      <w:r w:rsidRPr="008452FE">
        <w:rPr>
          <w:rFonts w:cs="Arial"/>
          <w:i/>
          <w:sz w:val="28"/>
          <w:szCs w:val="28"/>
          <w:lang w:val="es-ES_tradnl"/>
        </w:rPr>
        <w:t xml:space="preserve">Ventura </w:t>
      </w:r>
      <w:proofErr w:type="spellStart"/>
      <w:r w:rsidRPr="008452FE">
        <w:rPr>
          <w:rFonts w:cs="Arial"/>
          <w:i/>
          <w:sz w:val="28"/>
          <w:szCs w:val="28"/>
          <w:lang w:val="es-ES_tradnl"/>
        </w:rPr>
        <w:t>Centrale</w:t>
      </w:r>
      <w:proofErr w:type="spellEnd"/>
    </w:p>
    <w:p w14:paraId="081E511A" w14:textId="77777777" w:rsidR="004A72D8" w:rsidRPr="008452FE" w:rsidRDefault="004A72D8" w:rsidP="004A72D8">
      <w:pPr>
        <w:jc w:val="center"/>
        <w:rPr>
          <w:rFonts w:cs="Arial"/>
          <w:i/>
          <w:sz w:val="28"/>
          <w:szCs w:val="28"/>
          <w:lang w:val="es-ES_tradnl"/>
        </w:rPr>
      </w:pPr>
      <w:proofErr w:type="spellStart"/>
      <w:r w:rsidRPr="008452FE">
        <w:rPr>
          <w:rFonts w:cs="Arial"/>
          <w:i/>
          <w:sz w:val="28"/>
          <w:szCs w:val="28"/>
          <w:lang w:val="es-ES_tradnl"/>
        </w:rPr>
        <w:t>Via</w:t>
      </w:r>
      <w:proofErr w:type="spellEnd"/>
      <w:r w:rsidRPr="008452FE">
        <w:rPr>
          <w:rFonts w:cs="Arial"/>
          <w:i/>
          <w:sz w:val="28"/>
          <w:szCs w:val="28"/>
          <w:lang w:val="es-ES_tradnl"/>
        </w:rPr>
        <w:t xml:space="preserve"> </w:t>
      </w:r>
      <w:proofErr w:type="spellStart"/>
      <w:r w:rsidRPr="008452FE">
        <w:rPr>
          <w:rFonts w:cs="Arial"/>
          <w:i/>
          <w:sz w:val="28"/>
          <w:szCs w:val="28"/>
          <w:lang w:val="es-ES_tradnl"/>
        </w:rPr>
        <w:t>Ferranti</w:t>
      </w:r>
      <w:proofErr w:type="spellEnd"/>
      <w:r w:rsidRPr="008452FE">
        <w:rPr>
          <w:rFonts w:cs="Arial"/>
          <w:i/>
          <w:sz w:val="28"/>
          <w:szCs w:val="28"/>
          <w:lang w:val="es-ES_tradnl"/>
        </w:rPr>
        <w:t xml:space="preserve"> </w:t>
      </w:r>
      <w:proofErr w:type="spellStart"/>
      <w:r w:rsidRPr="008452FE">
        <w:rPr>
          <w:rFonts w:cs="Arial"/>
          <w:i/>
          <w:sz w:val="28"/>
          <w:szCs w:val="28"/>
          <w:lang w:val="es-ES_tradnl"/>
        </w:rPr>
        <w:t>Aporti</w:t>
      </w:r>
      <w:proofErr w:type="spellEnd"/>
      <w:r w:rsidRPr="008452FE">
        <w:rPr>
          <w:rFonts w:cs="Arial"/>
          <w:i/>
          <w:sz w:val="28"/>
          <w:szCs w:val="28"/>
          <w:lang w:val="es-ES_tradnl"/>
        </w:rPr>
        <w:t xml:space="preserve"> 27, 20125 </w:t>
      </w:r>
      <w:proofErr w:type="spellStart"/>
      <w:r w:rsidRPr="008452FE">
        <w:rPr>
          <w:rFonts w:cs="Arial"/>
          <w:i/>
          <w:sz w:val="28"/>
          <w:szCs w:val="28"/>
          <w:lang w:val="es-ES_tradnl"/>
        </w:rPr>
        <w:t>Milan</w:t>
      </w:r>
      <w:proofErr w:type="spellEnd"/>
      <w:r w:rsidRPr="008452FE">
        <w:rPr>
          <w:rFonts w:cs="Arial"/>
          <w:i/>
          <w:sz w:val="28"/>
          <w:szCs w:val="28"/>
          <w:lang w:val="es-ES_tradnl"/>
        </w:rPr>
        <w:t xml:space="preserve">, </w:t>
      </w:r>
      <w:proofErr w:type="spellStart"/>
      <w:r w:rsidRPr="008452FE">
        <w:rPr>
          <w:rFonts w:cs="Arial"/>
          <w:i/>
          <w:sz w:val="28"/>
          <w:szCs w:val="28"/>
          <w:lang w:val="es-ES_tradnl"/>
        </w:rPr>
        <w:t>Italy</w:t>
      </w:r>
      <w:proofErr w:type="spellEnd"/>
    </w:p>
    <w:p w14:paraId="0E1A0673" w14:textId="77777777" w:rsidR="00C545E5" w:rsidRPr="004A72D8" w:rsidRDefault="00C545E5" w:rsidP="00574435">
      <w:pPr>
        <w:rPr>
          <w:rFonts w:cs="Arial"/>
          <w:b/>
          <w:sz w:val="28"/>
          <w:szCs w:val="28"/>
          <w:lang w:val="es-ES_tradnl"/>
        </w:rPr>
      </w:pPr>
    </w:p>
    <w:p w14:paraId="29A35468" w14:textId="388593EB" w:rsidR="00EA5239" w:rsidRDefault="00090D64" w:rsidP="00090D64">
      <w:pPr>
        <w:jc w:val="center"/>
        <w:rPr>
          <w:rFonts w:ascii="Segoe UI" w:hAnsi="Segoe UI" w:cs="Segoe UI"/>
          <w:color w:val="000000"/>
          <w:sz w:val="21"/>
          <w:szCs w:val="21"/>
          <w:lang w:val="es-ES_tradnl"/>
        </w:rPr>
      </w:pPr>
      <w:proofErr w:type="spellStart"/>
      <w:r>
        <w:rPr>
          <w:rFonts w:ascii="Segoe UI" w:hAnsi="Segoe UI" w:cs="Segoe UI"/>
          <w:color w:val="000000"/>
          <w:sz w:val="21"/>
          <w:szCs w:val="21"/>
          <w:lang w:val="es-ES_tradnl"/>
        </w:rPr>
        <w:t>Högupplösta</w:t>
      </w:r>
      <w:proofErr w:type="spellEnd"/>
      <w:r>
        <w:rPr>
          <w:rFonts w:ascii="Segoe UI" w:hAnsi="Segoe UI" w:cs="Segoe UI"/>
          <w:color w:val="000000"/>
          <w:sz w:val="21"/>
          <w:szCs w:val="21"/>
          <w:lang w:val="es-ES_tradnl"/>
        </w:rPr>
        <w:t xml:space="preserve"> </w:t>
      </w:r>
      <w:proofErr w:type="spellStart"/>
      <w:r>
        <w:rPr>
          <w:rFonts w:ascii="Segoe UI" w:hAnsi="Segoe UI" w:cs="Segoe UI"/>
          <w:color w:val="000000"/>
          <w:sz w:val="21"/>
          <w:szCs w:val="21"/>
          <w:lang w:val="es-ES_tradnl"/>
        </w:rPr>
        <w:t>foton</w:t>
      </w:r>
      <w:proofErr w:type="spellEnd"/>
      <w:r>
        <w:rPr>
          <w:rFonts w:ascii="Segoe UI" w:hAnsi="Segoe UI" w:cs="Segoe UI"/>
          <w:color w:val="000000"/>
          <w:sz w:val="21"/>
          <w:szCs w:val="21"/>
          <w:lang w:val="es-ES_tradnl"/>
        </w:rPr>
        <w:t xml:space="preserve"> </w:t>
      </w:r>
      <w:proofErr w:type="spellStart"/>
      <w:r>
        <w:rPr>
          <w:rFonts w:ascii="Segoe UI" w:hAnsi="Segoe UI" w:cs="Segoe UI"/>
          <w:color w:val="000000"/>
          <w:sz w:val="21"/>
          <w:szCs w:val="21"/>
          <w:lang w:val="es-ES_tradnl"/>
        </w:rPr>
        <w:t>här</w:t>
      </w:r>
      <w:proofErr w:type="spellEnd"/>
      <w:r>
        <w:rPr>
          <w:rFonts w:ascii="Segoe UI" w:hAnsi="Segoe UI" w:cs="Segoe UI"/>
          <w:color w:val="000000"/>
          <w:sz w:val="21"/>
          <w:szCs w:val="21"/>
          <w:lang w:val="es-ES_tradnl"/>
        </w:rPr>
        <w:t xml:space="preserve">: </w:t>
      </w:r>
      <w:hyperlink r:id="rId10" w:history="1">
        <w:r w:rsidRPr="0065498C">
          <w:rPr>
            <w:rStyle w:val="Hyperlink"/>
            <w:rFonts w:ascii="Segoe UI" w:hAnsi="Segoe UI" w:cs="Segoe UI"/>
            <w:sz w:val="21"/>
            <w:szCs w:val="21"/>
            <w:lang w:val="es-ES_tradnl"/>
          </w:rPr>
          <w:t>https://cosentino.box.com/s/pk3s419uatzhec1663gaelopit3lbdzb</w:t>
        </w:r>
      </w:hyperlink>
    </w:p>
    <w:p w14:paraId="7943C18E" w14:textId="77777777" w:rsidR="00090D64" w:rsidRPr="00090D64" w:rsidRDefault="00090D64" w:rsidP="001D062A">
      <w:pPr>
        <w:rPr>
          <w:rFonts w:cs="Arial"/>
          <w:b/>
          <w:sz w:val="40"/>
          <w:szCs w:val="40"/>
          <w:lang w:val="es-ES_tradnl"/>
        </w:rPr>
      </w:pPr>
    </w:p>
    <w:p w14:paraId="79E9EAA0" w14:textId="77777777" w:rsidR="004C74DD" w:rsidRPr="00BC447D" w:rsidRDefault="00871A6E" w:rsidP="00C90636">
      <w:pPr>
        <w:widowControl w:val="0"/>
        <w:autoSpaceDE w:val="0"/>
        <w:autoSpaceDN w:val="0"/>
        <w:adjustRightInd w:val="0"/>
        <w:spacing w:after="240" w:line="300" w:lineRule="atLeast"/>
        <w:jc w:val="both"/>
        <w:rPr>
          <w:rFonts w:cs="Arial"/>
          <w:color w:val="000000"/>
          <w:sz w:val="26"/>
          <w:szCs w:val="26"/>
          <w:lang w:val="sv-SE" w:bidi="he-IL"/>
        </w:rPr>
      </w:pPr>
      <w:proofErr w:type="spellStart"/>
      <w:r>
        <w:rPr>
          <w:rFonts w:ascii="Calibri" w:eastAsia="Calibri" w:hAnsi="Calibri" w:cs="Calibri"/>
          <w:b/>
          <w:bCs/>
          <w:color w:val="000000"/>
          <w:sz w:val="26"/>
          <w:szCs w:val="26"/>
          <w:bdr w:val="nil"/>
          <w:lang w:val="sv-SE" w:bidi="he-IL"/>
        </w:rPr>
        <w:t>Cantoria</w:t>
      </w:r>
      <w:proofErr w:type="spellEnd"/>
      <w:r>
        <w:rPr>
          <w:rFonts w:ascii="Calibri" w:eastAsia="Calibri" w:hAnsi="Calibri" w:cs="Calibri"/>
          <w:b/>
          <w:bCs/>
          <w:color w:val="000000"/>
          <w:sz w:val="26"/>
          <w:szCs w:val="26"/>
          <w:bdr w:val="nil"/>
          <w:lang w:val="sv-SE" w:bidi="he-IL"/>
        </w:rPr>
        <w:t xml:space="preserve"> (</w:t>
      </w:r>
      <w:proofErr w:type="spellStart"/>
      <w:r>
        <w:rPr>
          <w:rFonts w:ascii="Calibri" w:eastAsia="Calibri" w:hAnsi="Calibri" w:cs="Calibri"/>
          <w:b/>
          <w:bCs/>
          <w:color w:val="000000"/>
          <w:sz w:val="26"/>
          <w:szCs w:val="26"/>
          <w:bdr w:val="nil"/>
          <w:lang w:val="sv-SE" w:bidi="he-IL"/>
        </w:rPr>
        <w:t>Almería</w:t>
      </w:r>
      <w:proofErr w:type="spellEnd"/>
      <w:r>
        <w:rPr>
          <w:rFonts w:ascii="Calibri" w:eastAsia="Calibri" w:hAnsi="Calibri" w:cs="Calibri"/>
          <w:b/>
          <w:bCs/>
          <w:color w:val="000000"/>
          <w:sz w:val="26"/>
          <w:szCs w:val="26"/>
          <w:bdr w:val="nil"/>
          <w:lang w:val="sv-SE" w:bidi="he-IL"/>
        </w:rPr>
        <w:t>), 29 januari 2019</w:t>
      </w:r>
      <w:r>
        <w:rPr>
          <w:rFonts w:ascii="Calibri" w:eastAsia="Calibri" w:hAnsi="Calibri" w:cs="Calibri"/>
          <w:color w:val="000000"/>
          <w:sz w:val="26"/>
          <w:szCs w:val="26"/>
          <w:bdr w:val="nil"/>
          <w:lang w:val="sv-SE" w:bidi="he-IL"/>
        </w:rPr>
        <w:t xml:space="preserve">. Cosentino har inlett ett samarbete med Benjamin Hubert från upplevelsedesignbyrån LAYER i avsikt att skapa en storskalig och engagerande installation som ska visas upp under Milan Design </w:t>
      </w:r>
      <w:proofErr w:type="spellStart"/>
      <w:r>
        <w:rPr>
          <w:rFonts w:ascii="Calibri" w:eastAsia="Calibri" w:hAnsi="Calibri" w:cs="Calibri"/>
          <w:color w:val="000000"/>
          <w:sz w:val="26"/>
          <w:szCs w:val="26"/>
          <w:bdr w:val="nil"/>
          <w:lang w:val="sv-SE" w:bidi="he-IL"/>
        </w:rPr>
        <w:t>Week</w:t>
      </w:r>
      <w:proofErr w:type="spellEnd"/>
      <w:r>
        <w:rPr>
          <w:rFonts w:ascii="Calibri" w:eastAsia="Calibri" w:hAnsi="Calibri" w:cs="Calibri"/>
          <w:color w:val="000000"/>
          <w:sz w:val="26"/>
          <w:szCs w:val="26"/>
          <w:bdr w:val="nil"/>
          <w:lang w:val="sv-SE" w:bidi="he-IL"/>
        </w:rPr>
        <w:t xml:space="preserve"> 2019. Installationen </w:t>
      </w:r>
      <w:proofErr w:type="spellStart"/>
      <w:r>
        <w:rPr>
          <w:rFonts w:ascii="Calibri" w:eastAsia="Calibri" w:hAnsi="Calibri" w:cs="Calibri"/>
          <w:b/>
          <w:bCs/>
          <w:i/>
          <w:iCs/>
          <w:color w:val="000000"/>
          <w:sz w:val="26"/>
          <w:szCs w:val="26"/>
          <w:bdr w:val="nil"/>
          <w:lang w:val="sv-SE" w:bidi="he-IL"/>
        </w:rPr>
        <w:t>Raytrace</w:t>
      </w:r>
      <w:proofErr w:type="spellEnd"/>
      <w:r>
        <w:rPr>
          <w:rFonts w:ascii="Calibri" w:eastAsia="Calibri" w:hAnsi="Calibri" w:cs="Calibri"/>
          <w:color w:val="000000"/>
          <w:sz w:val="26"/>
          <w:szCs w:val="26"/>
          <w:bdr w:val="nil"/>
          <w:lang w:val="sv-SE" w:bidi="he-IL"/>
        </w:rPr>
        <w:t xml:space="preserve"> visar upp Cosentinos Dekton®, en ultrakompakt yta i storformat, på en arkitektonisk skala som undersöker produktens innovation och vackra design, samtidigt som den demonstrerar dess styrka och hållbarhet.</w:t>
      </w:r>
    </w:p>
    <w:p w14:paraId="1DDAFBF5" w14:textId="0019B757" w:rsidR="007E5575" w:rsidRPr="00BC447D" w:rsidRDefault="00871A6E" w:rsidP="00C90636">
      <w:pPr>
        <w:widowControl w:val="0"/>
        <w:autoSpaceDE w:val="0"/>
        <w:autoSpaceDN w:val="0"/>
        <w:adjustRightInd w:val="0"/>
        <w:spacing w:after="240" w:line="300" w:lineRule="atLeast"/>
        <w:jc w:val="both"/>
        <w:rPr>
          <w:rFonts w:cs="Arial"/>
          <w:color w:val="000000"/>
          <w:sz w:val="26"/>
          <w:szCs w:val="26"/>
          <w:lang w:val="sv-SE" w:bidi="he-IL"/>
        </w:rPr>
      </w:pPr>
      <w:r>
        <w:rPr>
          <w:rFonts w:ascii="Calibri" w:eastAsia="Calibri" w:hAnsi="Calibri" w:cs="Calibri"/>
          <w:color w:val="000000"/>
          <w:sz w:val="26"/>
          <w:szCs w:val="26"/>
          <w:bdr w:val="nil"/>
          <w:lang w:val="sv-SE" w:bidi="he-IL"/>
        </w:rPr>
        <w:t xml:space="preserve">Huberts design är en referens till </w:t>
      </w:r>
      <w:proofErr w:type="spellStart"/>
      <w:r>
        <w:rPr>
          <w:rFonts w:ascii="Calibri" w:eastAsia="Calibri" w:hAnsi="Calibri" w:cs="Calibri"/>
          <w:color w:val="000000"/>
          <w:sz w:val="26"/>
          <w:szCs w:val="26"/>
          <w:bdr w:val="nil"/>
          <w:lang w:val="sv-SE" w:bidi="he-IL"/>
        </w:rPr>
        <w:t>Dekton®s</w:t>
      </w:r>
      <w:proofErr w:type="spellEnd"/>
      <w:r>
        <w:rPr>
          <w:rFonts w:ascii="Calibri" w:eastAsia="Calibri" w:hAnsi="Calibri" w:cs="Calibri"/>
          <w:color w:val="000000"/>
          <w:sz w:val="26"/>
          <w:szCs w:val="26"/>
          <w:bdr w:val="nil"/>
          <w:lang w:val="sv-SE" w:bidi="he-IL"/>
        </w:rPr>
        <w:t xml:space="preserve"> högteknologiska </w:t>
      </w:r>
      <w:r>
        <w:rPr>
          <w:rFonts w:ascii="Calibri" w:eastAsia="Calibri" w:hAnsi="Calibri" w:cs="Calibri"/>
          <w:sz w:val="26"/>
          <w:szCs w:val="26"/>
          <w:bdr w:val="nil"/>
          <w:lang w:val="sv-SE" w:bidi="he-IL"/>
        </w:rPr>
        <w:t xml:space="preserve">kvaliteter som inomhus- och utomhusprodukt samt till de naturliga mineraler som har använts för att tillverka materialet. </w:t>
      </w:r>
      <w:proofErr w:type="spellStart"/>
      <w:r>
        <w:rPr>
          <w:rFonts w:ascii="Calibri" w:eastAsia="Calibri" w:hAnsi="Calibri" w:cs="Calibri"/>
          <w:i/>
          <w:iCs/>
          <w:color w:val="000000"/>
          <w:sz w:val="26"/>
          <w:szCs w:val="26"/>
          <w:bdr w:val="nil"/>
          <w:lang w:val="sv-SE" w:bidi="he-IL"/>
        </w:rPr>
        <w:t>Raytrace</w:t>
      </w:r>
      <w:proofErr w:type="spellEnd"/>
      <w:r>
        <w:rPr>
          <w:rFonts w:ascii="Calibri" w:eastAsia="Calibri" w:hAnsi="Calibri" w:cs="Calibri"/>
          <w:color w:val="000000"/>
          <w:sz w:val="26"/>
          <w:szCs w:val="26"/>
          <w:bdr w:val="nil"/>
          <w:lang w:val="sv-SE" w:bidi="he-IL"/>
        </w:rPr>
        <w:t xml:space="preserve"> kontrasterar ett dramatisk 24 meter långt, triangulärt element med fascinerande mönster som </w:t>
      </w:r>
      <w:r>
        <w:rPr>
          <w:rFonts w:ascii="Calibri" w:eastAsia="Calibri" w:hAnsi="Calibri" w:cs="Calibri"/>
          <w:sz w:val="26"/>
          <w:szCs w:val="26"/>
          <w:bdr w:val="nil"/>
          <w:lang w:val="sv-SE" w:bidi="he-IL"/>
        </w:rPr>
        <w:t>efterliknar brytningen av ljus i vatten</w:t>
      </w:r>
      <w:r w:rsidR="00D768DB">
        <w:rPr>
          <w:rFonts w:ascii="Calibri" w:eastAsia="Calibri" w:hAnsi="Calibri" w:cs="Calibri"/>
          <w:sz w:val="26"/>
          <w:szCs w:val="26"/>
          <w:bdr w:val="nil"/>
          <w:lang w:val="sv-SE" w:bidi="he-IL"/>
        </w:rPr>
        <w:t>. Detta</w:t>
      </w:r>
      <w:r>
        <w:rPr>
          <w:rFonts w:ascii="Calibri" w:eastAsia="Calibri" w:hAnsi="Calibri" w:cs="Calibri"/>
          <w:sz w:val="26"/>
          <w:szCs w:val="26"/>
          <w:bdr w:val="nil"/>
          <w:lang w:val="sv-SE" w:bidi="he-IL"/>
        </w:rPr>
        <w:t xml:space="preserve"> skapar en visuellt kraftfull demonstration av Dektons k</w:t>
      </w:r>
      <w:r>
        <w:rPr>
          <w:rFonts w:ascii="Calibri" w:eastAsia="Calibri" w:hAnsi="Calibri" w:cs="Calibri"/>
          <w:color w:val="000000"/>
          <w:sz w:val="26"/>
          <w:szCs w:val="26"/>
          <w:bdr w:val="nil"/>
          <w:lang w:val="sv-SE" w:bidi="he-IL"/>
        </w:rPr>
        <w:t>valiteter som en yta med möjlighet att stå emot naturens mäktiga krafter.</w:t>
      </w:r>
    </w:p>
    <w:p w14:paraId="750094FB" w14:textId="4AA1D84A" w:rsidR="006426EE" w:rsidRPr="00BC447D" w:rsidRDefault="00871A6E" w:rsidP="00E522E9">
      <w:pPr>
        <w:widowControl w:val="0"/>
        <w:autoSpaceDE w:val="0"/>
        <w:autoSpaceDN w:val="0"/>
        <w:adjustRightInd w:val="0"/>
        <w:spacing w:after="240" w:line="300" w:lineRule="atLeast"/>
        <w:jc w:val="both"/>
        <w:rPr>
          <w:rFonts w:cs="Arial"/>
          <w:color w:val="000000"/>
          <w:lang w:val="sv-SE" w:bidi="he-IL"/>
        </w:rPr>
      </w:pPr>
      <w:r>
        <w:rPr>
          <w:rFonts w:ascii="Calibri" w:eastAsia="Calibri" w:hAnsi="Calibri" w:cs="Calibri"/>
          <w:color w:val="000000"/>
          <w:sz w:val="26"/>
          <w:szCs w:val="26"/>
          <w:bdr w:val="nil"/>
          <w:lang w:val="sv-SE" w:bidi="he-IL"/>
        </w:rPr>
        <w:t>”</w:t>
      </w:r>
      <w:r>
        <w:rPr>
          <w:rFonts w:ascii="Calibri" w:eastAsia="Calibri" w:hAnsi="Calibri" w:cs="Calibri"/>
          <w:i/>
          <w:iCs/>
          <w:color w:val="000000"/>
          <w:sz w:val="26"/>
          <w:szCs w:val="26"/>
          <w:bdr w:val="nil"/>
          <w:lang w:val="sv-SE" w:bidi="he-IL"/>
        </w:rPr>
        <w:t>Dekton® by Cosentino är en verkligt innovativ ny produkt</w:t>
      </w:r>
      <w:bookmarkStart w:id="0" w:name="_Hlk534802964"/>
      <w:r>
        <w:rPr>
          <w:rFonts w:ascii="Calibri" w:eastAsia="Calibri" w:hAnsi="Calibri" w:cs="Calibri"/>
          <w:i/>
          <w:iCs/>
          <w:color w:val="000000"/>
          <w:sz w:val="26"/>
          <w:szCs w:val="26"/>
          <w:bdr w:val="nil"/>
          <w:lang w:val="sv-SE" w:bidi="he-IL"/>
        </w:rPr>
        <w:t>– en av marknadens tunnaste och mest kompakta ytor med otrolig böjhållfasthet</w:t>
      </w:r>
      <w:r>
        <w:rPr>
          <w:rFonts w:ascii="Calibri" w:eastAsia="Calibri" w:hAnsi="Calibri" w:cs="Calibri"/>
          <w:color w:val="000000"/>
          <w:sz w:val="26"/>
          <w:szCs w:val="26"/>
          <w:bdr w:val="nil"/>
          <w:lang w:val="sv-SE" w:bidi="he-IL"/>
        </w:rPr>
        <w:t>” säger Benjamin Hubert. ”</w:t>
      </w:r>
      <w:proofErr w:type="spellStart"/>
      <w:r>
        <w:rPr>
          <w:rFonts w:ascii="Calibri" w:eastAsia="Calibri" w:hAnsi="Calibri" w:cs="Calibri"/>
          <w:i/>
          <w:iCs/>
          <w:color w:val="000000"/>
          <w:sz w:val="26"/>
          <w:szCs w:val="26"/>
          <w:bdr w:val="nil"/>
          <w:lang w:val="sv-SE" w:bidi="he-IL"/>
        </w:rPr>
        <w:t>Raytrace</w:t>
      </w:r>
      <w:proofErr w:type="spellEnd"/>
      <w:r>
        <w:rPr>
          <w:rFonts w:ascii="Calibri" w:eastAsia="Calibri" w:hAnsi="Calibri" w:cs="Calibri"/>
          <w:i/>
          <w:iCs/>
          <w:color w:val="000000"/>
          <w:sz w:val="26"/>
          <w:szCs w:val="26"/>
          <w:bdr w:val="nil"/>
          <w:lang w:val="sv-SE" w:bidi="he-IL"/>
        </w:rPr>
        <w:t xml:space="preserve"> visar hur arkitekturen kommer till liv med ljus och understryker kvaliteterna hos det nylanserade materialet, dess ljusa design, mångsidighet och hur det kan användas i stor skala.</w:t>
      </w:r>
      <w:r>
        <w:rPr>
          <w:rFonts w:ascii="Calibri" w:eastAsia="Calibri" w:hAnsi="Calibri" w:cs="Calibri"/>
          <w:color w:val="000000"/>
          <w:sz w:val="26"/>
          <w:szCs w:val="26"/>
          <w:bdr w:val="nil"/>
          <w:lang w:val="sv-SE" w:bidi="he-IL"/>
        </w:rPr>
        <w:t>”</w:t>
      </w:r>
    </w:p>
    <w:bookmarkEnd w:id="0"/>
    <w:p w14:paraId="32605D1E" w14:textId="77777777" w:rsidR="00E77D06" w:rsidRPr="00BC447D" w:rsidRDefault="00871A6E" w:rsidP="00C90636">
      <w:pPr>
        <w:widowControl w:val="0"/>
        <w:autoSpaceDE w:val="0"/>
        <w:autoSpaceDN w:val="0"/>
        <w:adjustRightInd w:val="0"/>
        <w:spacing w:after="240" w:line="300" w:lineRule="atLeast"/>
        <w:jc w:val="both"/>
        <w:rPr>
          <w:rFonts w:cs="Arial"/>
          <w:color w:val="000000"/>
          <w:sz w:val="26"/>
          <w:szCs w:val="26"/>
          <w:lang w:val="sv-SE" w:bidi="he-IL"/>
        </w:rPr>
      </w:pPr>
      <w:proofErr w:type="spellStart"/>
      <w:r>
        <w:rPr>
          <w:rFonts w:ascii="Calibri" w:eastAsia="Calibri" w:hAnsi="Calibri" w:cs="Calibri"/>
          <w:i/>
          <w:iCs/>
          <w:color w:val="000000"/>
          <w:sz w:val="26"/>
          <w:szCs w:val="26"/>
          <w:bdr w:val="nil"/>
          <w:lang w:val="sv-SE" w:bidi="he-IL"/>
        </w:rPr>
        <w:t>Raytrace</w:t>
      </w:r>
      <w:proofErr w:type="spellEnd"/>
      <w:r>
        <w:rPr>
          <w:rFonts w:ascii="Calibri" w:eastAsia="Calibri" w:hAnsi="Calibri" w:cs="Calibri"/>
          <w:color w:val="000000"/>
          <w:sz w:val="26"/>
          <w:szCs w:val="26"/>
          <w:bdr w:val="nil"/>
          <w:lang w:val="sv-SE" w:bidi="he-IL"/>
        </w:rPr>
        <w:t xml:space="preserve"> kommer att ställas ut i de historiska välvda </w:t>
      </w:r>
      <w:r>
        <w:rPr>
          <w:rFonts w:ascii="Calibri" w:eastAsia="Calibri" w:hAnsi="Calibri" w:cs="Calibri"/>
          <w:color w:val="001B0A"/>
          <w:sz w:val="26"/>
          <w:szCs w:val="26"/>
          <w:bdr w:val="nil"/>
          <w:shd w:val="clear" w:color="auto" w:fill="FFFFFF"/>
          <w:lang w:val="sv-SE" w:bidi="he-IL"/>
        </w:rPr>
        <w:t>lagerlokalerna</w:t>
      </w:r>
      <w:r>
        <w:rPr>
          <w:rFonts w:ascii="Calibri" w:eastAsia="Calibri" w:hAnsi="Calibri" w:cs="Calibri"/>
          <w:color w:val="000000"/>
          <w:sz w:val="26"/>
          <w:szCs w:val="26"/>
          <w:bdr w:val="nil"/>
          <w:lang w:val="sv-SE" w:bidi="he-IL"/>
        </w:rPr>
        <w:t xml:space="preserve"> under Milanos centralstation under den tredje upplagan av Ventura Centrale. Dessa stämningsfulla välvda lokaler kommer att inhysa installationer av internationellt kända varumärken och designer och är ett måste för besökarna på Milan Design </w:t>
      </w:r>
      <w:proofErr w:type="spellStart"/>
      <w:r>
        <w:rPr>
          <w:rFonts w:ascii="Calibri" w:eastAsia="Calibri" w:hAnsi="Calibri" w:cs="Calibri"/>
          <w:color w:val="000000"/>
          <w:sz w:val="26"/>
          <w:szCs w:val="26"/>
          <w:bdr w:val="nil"/>
          <w:lang w:val="sv-SE" w:bidi="he-IL"/>
        </w:rPr>
        <w:t>Week</w:t>
      </w:r>
      <w:proofErr w:type="spellEnd"/>
      <w:r>
        <w:rPr>
          <w:rFonts w:ascii="Calibri" w:eastAsia="Calibri" w:hAnsi="Calibri" w:cs="Calibri"/>
          <w:color w:val="000000"/>
          <w:sz w:val="26"/>
          <w:szCs w:val="26"/>
          <w:bdr w:val="nil"/>
          <w:lang w:val="sv-SE" w:bidi="he-IL"/>
        </w:rPr>
        <w:t xml:space="preserve"> 2019.</w:t>
      </w:r>
    </w:p>
    <w:p w14:paraId="70AEBB0E" w14:textId="77777777" w:rsidR="00E77D06" w:rsidRPr="00BC447D" w:rsidRDefault="00871A6E" w:rsidP="00C90636">
      <w:pPr>
        <w:jc w:val="both"/>
        <w:rPr>
          <w:b/>
          <w:bCs/>
          <w:sz w:val="22"/>
          <w:szCs w:val="22"/>
          <w:lang w:val="sv-SE"/>
        </w:rPr>
      </w:pPr>
      <w:bookmarkStart w:id="1" w:name="_GoBack"/>
      <w:bookmarkEnd w:id="1"/>
      <w:r>
        <w:rPr>
          <w:rFonts w:ascii="Calibri" w:eastAsia="Calibri" w:hAnsi="Calibri" w:cs="Calibri"/>
          <w:b/>
          <w:bCs/>
          <w:sz w:val="22"/>
          <w:szCs w:val="22"/>
          <w:bdr w:val="nil"/>
          <w:lang w:val="sv-SE"/>
        </w:rPr>
        <w:lastRenderedPageBreak/>
        <w:t>Om Benjamin Hubert</w:t>
      </w:r>
    </w:p>
    <w:p w14:paraId="7A4AEE82" w14:textId="77777777" w:rsidR="00E77D06" w:rsidRPr="00BC447D" w:rsidRDefault="00871A6E" w:rsidP="00C90636">
      <w:pPr>
        <w:jc w:val="both"/>
        <w:rPr>
          <w:sz w:val="22"/>
          <w:szCs w:val="22"/>
          <w:lang w:val="sv-SE"/>
        </w:rPr>
      </w:pPr>
      <w:r>
        <w:rPr>
          <w:rFonts w:ascii="Calibri" w:eastAsia="Calibri" w:hAnsi="Calibri" w:cs="Calibri"/>
          <w:sz w:val="22"/>
          <w:szCs w:val="22"/>
          <w:bdr w:val="nil"/>
          <w:lang w:val="sv-SE"/>
        </w:rPr>
        <w:t xml:space="preserve"> Benjamin Hubert är en prisbelönt brittisk designentreprenör och grundare till den prisvinnande kreativa designbyrån LAYER. LAYER fokuserar på upplevelsedriven design för både fysiska och digitala världar. Under ledning av Benjamin och ett växande kreativt team samarbetar LAYER med visionära märken som Nike, Google, Bang and Olufsen, Samsung, </w:t>
      </w:r>
      <w:proofErr w:type="spellStart"/>
      <w:r>
        <w:rPr>
          <w:rFonts w:ascii="Calibri" w:eastAsia="Calibri" w:hAnsi="Calibri" w:cs="Calibri"/>
          <w:sz w:val="22"/>
          <w:szCs w:val="22"/>
          <w:bdr w:val="nil"/>
          <w:lang w:val="sv-SE"/>
        </w:rPr>
        <w:t>Braunm</w:t>
      </w:r>
      <w:proofErr w:type="spellEnd"/>
      <w:r>
        <w:rPr>
          <w:rFonts w:ascii="Calibri" w:eastAsia="Calibri" w:hAnsi="Calibri" w:cs="Calibri"/>
          <w:sz w:val="22"/>
          <w:szCs w:val="22"/>
          <w:bdr w:val="nil"/>
          <w:lang w:val="sv-SE"/>
        </w:rPr>
        <w:t xml:space="preserve"> Fritz Hansen och Vitra för att skapa produkter som hjälper oss att forma hur vi kommer att leva, arbeta och kommunicera i framtiden, vilket omfattar allt från A.I, smart </w:t>
      </w:r>
      <w:proofErr w:type="spellStart"/>
      <w:r>
        <w:rPr>
          <w:rFonts w:ascii="Calibri" w:eastAsia="Calibri" w:hAnsi="Calibri" w:cs="Calibri"/>
          <w:sz w:val="22"/>
          <w:szCs w:val="22"/>
          <w:bdr w:val="nil"/>
          <w:lang w:val="sv-SE"/>
        </w:rPr>
        <w:t>wearables</w:t>
      </w:r>
      <w:proofErr w:type="spellEnd"/>
      <w:r>
        <w:rPr>
          <w:rFonts w:ascii="Calibri" w:eastAsia="Calibri" w:hAnsi="Calibri" w:cs="Calibri"/>
          <w:sz w:val="22"/>
          <w:szCs w:val="22"/>
          <w:bdr w:val="nil"/>
          <w:lang w:val="sv-SE"/>
        </w:rPr>
        <w:t xml:space="preserve"> och </w:t>
      </w:r>
      <w:proofErr w:type="spellStart"/>
      <w:r>
        <w:rPr>
          <w:rFonts w:ascii="Calibri" w:eastAsia="Calibri" w:hAnsi="Calibri" w:cs="Calibri"/>
          <w:sz w:val="22"/>
          <w:szCs w:val="22"/>
          <w:bdr w:val="nil"/>
          <w:lang w:val="sv-SE"/>
        </w:rPr>
        <w:t>möbelsystem</w:t>
      </w:r>
      <w:proofErr w:type="spellEnd"/>
      <w:r>
        <w:rPr>
          <w:rFonts w:ascii="Calibri" w:eastAsia="Calibri" w:hAnsi="Calibri" w:cs="Calibri"/>
          <w:sz w:val="22"/>
          <w:szCs w:val="22"/>
          <w:bdr w:val="nil"/>
          <w:lang w:val="sv-SE"/>
        </w:rPr>
        <w:t xml:space="preserve"> till nästa generation av mediaenheter och verktyg för mobil kommunikation.</w:t>
      </w:r>
    </w:p>
    <w:p w14:paraId="27ACFD1F" w14:textId="77777777" w:rsidR="00E77D06" w:rsidRDefault="00741F8A" w:rsidP="00C90636">
      <w:pPr>
        <w:jc w:val="both"/>
        <w:rPr>
          <w:sz w:val="22"/>
          <w:szCs w:val="22"/>
        </w:rPr>
      </w:pPr>
      <w:hyperlink r:id="rId11" w:anchor="top-page" w:history="1">
        <w:r w:rsidR="00871A6E" w:rsidRPr="00717043">
          <w:rPr>
            <w:rFonts w:ascii="Calibri" w:eastAsia="Calibri" w:hAnsi="Calibri" w:cs="Calibri"/>
            <w:color w:val="0563C1"/>
            <w:sz w:val="22"/>
            <w:szCs w:val="22"/>
            <w:u w:val="single"/>
            <w:bdr w:val="nil"/>
            <w:lang w:val="en-US"/>
          </w:rPr>
          <w:t>layerdesign.com</w:t>
        </w:r>
      </w:hyperlink>
      <w:r w:rsidR="00871A6E" w:rsidRPr="00717043">
        <w:rPr>
          <w:rFonts w:ascii="Calibri" w:eastAsia="Calibri" w:hAnsi="Calibri" w:cs="Calibri"/>
          <w:sz w:val="22"/>
          <w:szCs w:val="22"/>
          <w:bdr w:val="nil"/>
          <w:lang w:val="en-US"/>
        </w:rPr>
        <w:t xml:space="preserve"> </w:t>
      </w:r>
    </w:p>
    <w:p w14:paraId="32774689" w14:textId="77777777" w:rsidR="00180004" w:rsidRDefault="00180004" w:rsidP="00C90636">
      <w:pPr>
        <w:jc w:val="both"/>
        <w:rPr>
          <w:sz w:val="22"/>
          <w:szCs w:val="22"/>
        </w:rPr>
      </w:pPr>
    </w:p>
    <w:p w14:paraId="2587DFD7" w14:textId="77777777" w:rsidR="00717043" w:rsidRPr="00717043" w:rsidRDefault="00717043" w:rsidP="00717043">
      <w:pPr>
        <w:rPr>
          <w:rFonts w:ascii="Calibri" w:hAnsi="Calibri"/>
          <w:sz w:val="20"/>
          <w:szCs w:val="20"/>
          <w:lang w:val="en-US"/>
        </w:rPr>
      </w:pPr>
      <w:r w:rsidRPr="00717043">
        <w:rPr>
          <w:rFonts w:ascii="Calibri" w:hAnsi="Calibri" w:cs="Calibri"/>
          <w:b/>
          <w:bCs/>
          <w:sz w:val="20"/>
          <w:szCs w:val="20"/>
          <w:lang w:val="en-US"/>
        </w:rPr>
        <w:t xml:space="preserve">Om </w:t>
      </w:r>
      <w:proofErr w:type="spellStart"/>
      <w:r w:rsidRPr="00717043">
        <w:rPr>
          <w:rFonts w:ascii="Calibri" w:hAnsi="Calibri" w:cs="Calibri"/>
          <w:b/>
          <w:bCs/>
          <w:sz w:val="20"/>
          <w:szCs w:val="20"/>
          <w:lang w:val="en-US"/>
        </w:rPr>
        <w:t>Dekton</w:t>
      </w:r>
      <w:proofErr w:type="spellEnd"/>
      <w:r w:rsidRPr="00717043">
        <w:rPr>
          <w:rFonts w:ascii="Calibri" w:hAnsi="Calibri" w:cs="Calibri"/>
          <w:b/>
          <w:bCs/>
          <w:sz w:val="20"/>
          <w:szCs w:val="20"/>
          <w:lang w:val="en-US"/>
        </w:rPr>
        <w:t>® by Cosentino 2019</w:t>
      </w:r>
    </w:p>
    <w:p w14:paraId="68A30535" w14:textId="77777777" w:rsidR="00717043" w:rsidRDefault="00717043" w:rsidP="00717043">
      <w:pPr>
        <w:rPr>
          <w:rFonts w:ascii="Calibri" w:hAnsi="Calibri" w:cs="Calibri"/>
          <w:sz w:val="20"/>
          <w:szCs w:val="20"/>
          <w:lang w:val="sv-SE"/>
        </w:rPr>
      </w:pPr>
      <w:r w:rsidRPr="0086137A">
        <w:rPr>
          <w:rFonts w:ascii="Calibri" w:hAnsi="Calibri" w:cs="Calibri"/>
          <w:sz w:val="20"/>
          <w:szCs w:val="20"/>
          <w:lang w:val="sv-SE"/>
        </w:rPr>
        <w:t>Ultrakompakta Dekton® by Cosentino är e</w:t>
      </w:r>
      <w:r>
        <w:rPr>
          <w:rFonts w:ascii="Calibri" w:hAnsi="Calibri" w:cs="Calibri"/>
          <w:sz w:val="20"/>
          <w:szCs w:val="20"/>
          <w:lang w:val="sv-SE"/>
        </w:rPr>
        <w:t>tt</w:t>
      </w:r>
      <w:r w:rsidRPr="0086137A">
        <w:rPr>
          <w:rFonts w:ascii="Calibri" w:hAnsi="Calibri" w:cs="Calibri"/>
          <w:sz w:val="20"/>
          <w:szCs w:val="20"/>
          <w:lang w:val="sv-SE"/>
        </w:rPr>
        <w:t xml:space="preserve"> </w:t>
      </w:r>
      <w:r>
        <w:rPr>
          <w:rFonts w:ascii="Calibri" w:hAnsi="Calibri" w:cs="Calibri"/>
          <w:sz w:val="20"/>
          <w:szCs w:val="20"/>
          <w:lang w:val="sv-SE"/>
        </w:rPr>
        <w:t xml:space="preserve">revolutionerande och </w:t>
      </w:r>
      <w:r w:rsidRPr="0086137A">
        <w:rPr>
          <w:rFonts w:ascii="Calibri" w:hAnsi="Calibri" w:cs="Calibri"/>
          <w:sz w:val="20"/>
          <w:szCs w:val="20"/>
          <w:lang w:val="sv-SE"/>
        </w:rPr>
        <w:t>ny</w:t>
      </w:r>
      <w:r>
        <w:rPr>
          <w:rFonts w:ascii="Calibri" w:hAnsi="Calibri" w:cs="Calibri"/>
          <w:sz w:val="20"/>
          <w:szCs w:val="20"/>
          <w:lang w:val="sv-SE"/>
        </w:rPr>
        <w:t>tt</w:t>
      </w:r>
      <w:r w:rsidRPr="0086137A">
        <w:rPr>
          <w:rFonts w:ascii="Calibri" w:hAnsi="Calibri" w:cs="Calibri"/>
          <w:sz w:val="20"/>
          <w:szCs w:val="20"/>
          <w:lang w:val="sv-SE"/>
        </w:rPr>
        <w:t xml:space="preserve"> innovativ</w:t>
      </w:r>
      <w:r>
        <w:rPr>
          <w:rFonts w:ascii="Calibri" w:hAnsi="Calibri" w:cs="Calibri"/>
          <w:sz w:val="20"/>
          <w:szCs w:val="20"/>
          <w:lang w:val="sv-SE"/>
        </w:rPr>
        <w:t>t material för</w:t>
      </w:r>
      <w:r w:rsidRPr="0086137A">
        <w:rPr>
          <w:rFonts w:ascii="Calibri" w:hAnsi="Calibri" w:cs="Calibri"/>
          <w:sz w:val="20"/>
          <w:szCs w:val="20"/>
          <w:lang w:val="sv-SE"/>
        </w:rPr>
        <w:t xml:space="preserve"> arkitektur- och designvärlden, Dekton-ytan är en sofistikerad blandning av råvaror som används för att göra glas, porslin och kvartsytor. Dekton® skapas genom en teknik </w:t>
      </w:r>
      <w:r>
        <w:rPr>
          <w:rFonts w:ascii="Calibri" w:hAnsi="Calibri" w:cs="Calibri"/>
          <w:sz w:val="20"/>
          <w:szCs w:val="20"/>
          <w:lang w:val="sv-SE"/>
        </w:rPr>
        <w:t xml:space="preserve">kallad </w:t>
      </w:r>
      <w:r w:rsidRPr="0086137A">
        <w:rPr>
          <w:rFonts w:ascii="Calibri" w:hAnsi="Calibri" w:cs="Calibri"/>
          <w:sz w:val="20"/>
          <w:szCs w:val="20"/>
          <w:lang w:val="sv-SE"/>
        </w:rPr>
        <w:t>TSP-teknik (</w:t>
      </w:r>
      <w:proofErr w:type="spellStart"/>
      <w:r w:rsidRPr="0086137A">
        <w:rPr>
          <w:rFonts w:ascii="Calibri" w:hAnsi="Calibri" w:cs="Calibri"/>
          <w:sz w:val="20"/>
          <w:szCs w:val="20"/>
          <w:lang w:val="sv-SE"/>
        </w:rPr>
        <w:t>Technology</w:t>
      </w:r>
      <w:proofErr w:type="spellEnd"/>
      <w:r w:rsidRPr="0086137A">
        <w:rPr>
          <w:rFonts w:ascii="Calibri" w:hAnsi="Calibri" w:cs="Calibri"/>
          <w:sz w:val="20"/>
          <w:szCs w:val="20"/>
          <w:lang w:val="sv-SE"/>
        </w:rPr>
        <w:t xml:space="preserve"> of </w:t>
      </w:r>
      <w:proofErr w:type="spellStart"/>
      <w:r w:rsidRPr="0086137A">
        <w:rPr>
          <w:rFonts w:ascii="Calibri" w:hAnsi="Calibri" w:cs="Calibri"/>
          <w:sz w:val="20"/>
          <w:szCs w:val="20"/>
          <w:lang w:val="sv-SE"/>
        </w:rPr>
        <w:t>Sinterized</w:t>
      </w:r>
      <w:proofErr w:type="spellEnd"/>
      <w:r w:rsidRPr="0086137A">
        <w:rPr>
          <w:rFonts w:ascii="Calibri" w:hAnsi="Calibri" w:cs="Calibri"/>
          <w:sz w:val="20"/>
          <w:szCs w:val="20"/>
          <w:lang w:val="sv-SE"/>
        </w:rPr>
        <w:t xml:space="preserve"> </w:t>
      </w:r>
      <w:proofErr w:type="spellStart"/>
      <w:r w:rsidRPr="0086137A">
        <w:rPr>
          <w:rFonts w:ascii="Calibri" w:hAnsi="Calibri" w:cs="Calibri"/>
          <w:sz w:val="20"/>
          <w:szCs w:val="20"/>
          <w:lang w:val="sv-SE"/>
        </w:rPr>
        <w:t>Particles</w:t>
      </w:r>
      <w:proofErr w:type="spellEnd"/>
      <w:r w:rsidRPr="0086137A">
        <w:rPr>
          <w:rFonts w:ascii="Calibri" w:hAnsi="Calibri" w:cs="Calibri"/>
          <w:sz w:val="20"/>
          <w:szCs w:val="20"/>
          <w:lang w:val="sv-SE"/>
        </w:rPr>
        <w:t>) bestående av en innovativ ultra-komprimeringsprocess,</w:t>
      </w:r>
    </w:p>
    <w:p w14:paraId="510BB4BE" w14:textId="77777777" w:rsidR="00717043" w:rsidRDefault="00717043" w:rsidP="00717043">
      <w:pPr>
        <w:rPr>
          <w:rFonts w:ascii="Calibri" w:hAnsi="Calibri" w:cs="Calibri"/>
          <w:sz w:val="20"/>
          <w:szCs w:val="20"/>
          <w:lang w:val="sv-SE"/>
        </w:rPr>
      </w:pPr>
    </w:p>
    <w:p w14:paraId="4921CBD8" w14:textId="77777777" w:rsidR="00717043" w:rsidRDefault="00717043" w:rsidP="00717043">
      <w:pPr>
        <w:rPr>
          <w:rFonts w:ascii="Calibri" w:hAnsi="Calibri" w:cs="Calibri"/>
          <w:sz w:val="20"/>
          <w:szCs w:val="20"/>
          <w:lang w:val="sv-SE"/>
        </w:rPr>
      </w:pPr>
      <w:r w:rsidRPr="0086137A">
        <w:rPr>
          <w:rFonts w:ascii="Calibri" w:hAnsi="Calibri" w:cs="Calibri"/>
          <w:sz w:val="20"/>
          <w:szCs w:val="20"/>
          <w:lang w:val="sv-SE"/>
        </w:rPr>
        <w:t xml:space="preserve">De unika </w:t>
      </w:r>
      <w:r>
        <w:rPr>
          <w:rFonts w:ascii="Calibri" w:hAnsi="Calibri" w:cs="Calibri"/>
          <w:sz w:val="20"/>
          <w:szCs w:val="20"/>
          <w:lang w:val="sv-SE"/>
        </w:rPr>
        <w:t xml:space="preserve">tekniska </w:t>
      </w:r>
      <w:r w:rsidRPr="0086137A">
        <w:rPr>
          <w:rFonts w:ascii="Calibri" w:hAnsi="Calibri" w:cs="Calibri"/>
          <w:sz w:val="20"/>
          <w:szCs w:val="20"/>
          <w:lang w:val="sv-SE"/>
        </w:rPr>
        <w:t>egenskaperna hos Dekton®</w:t>
      </w:r>
      <w:r>
        <w:rPr>
          <w:rFonts w:ascii="Calibri" w:hAnsi="Calibri" w:cs="Calibri"/>
          <w:sz w:val="20"/>
          <w:szCs w:val="20"/>
          <w:lang w:val="sv-SE"/>
        </w:rPr>
        <w:t xml:space="preserve"> är överlägset </w:t>
      </w:r>
      <w:r w:rsidRPr="0086137A">
        <w:rPr>
          <w:rFonts w:ascii="Calibri" w:hAnsi="Calibri" w:cs="Calibri"/>
          <w:sz w:val="20"/>
          <w:szCs w:val="20"/>
          <w:lang w:val="sv-SE"/>
        </w:rPr>
        <w:t>skydd mot UV-ljus, repor, fläckar</w:t>
      </w:r>
      <w:r>
        <w:rPr>
          <w:rFonts w:ascii="Calibri" w:hAnsi="Calibri" w:cs="Calibri"/>
          <w:sz w:val="20"/>
          <w:szCs w:val="20"/>
          <w:lang w:val="sv-SE"/>
        </w:rPr>
        <w:t>, termalchock samt minimal</w:t>
      </w:r>
      <w:r w:rsidRPr="0086137A">
        <w:rPr>
          <w:rFonts w:ascii="Calibri" w:hAnsi="Calibri" w:cs="Calibri"/>
          <w:sz w:val="20"/>
          <w:szCs w:val="20"/>
          <w:lang w:val="sv-SE"/>
        </w:rPr>
        <w:t xml:space="preserve"> vatten</w:t>
      </w:r>
      <w:r>
        <w:rPr>
          <w:rFonts w:ascii="Calibri" w:hAnsi="Calibri" w:cs="Calibri"/>
          <w:sz w:val="20"/>
          <w:szCs w:val="20"/>
          <w:lang w:val="sv-SE"/>
        </w:rPr>
        <w:t>absorption</w:t>
      </w:r>
      <w:r w:rsidRPr="0086137A">
        <w:rPr>
          <w:rFonts w:ascii="Calibri" w:hAnsi="Calibri" w:cs="Calibri"/>
          <w:sz w:val="20"/>
          <w:szCs w:val="20"/>
          <w:lang w:val="sv-SE"/>
        </w:rPr>
        <w:t xml:space="preserve">. </w:t>
      </w:r>
      <w:r>
        <w:rPr>
          <w:rFonts w:ascii="Calibri" w:hAnsi="Calibri" w:cs="Calibri"/>
          <w:sz w:val="20"/>
          <w:szCs w:val="20"/>
          <w:lang w:val="sv-SE"/>
        </w:rPr>
        <w:t>D</w:t>
      </w:r>
      <w:r w:rsidRPr="0086137A">
        <w:rPr>
          <w:rFonts w:ascii="Calibri" w:hAnsi="Calibri" w:cs="Calibri"/>
          <w:sz w:val="20"/>
          <w:szCs w:val="20"/>
          <w:lang w:val="sv-SE"/>
        </w:rPr>
        <w:t>ekton® kan återskapa alla typer av material med hög kvalitet. Ytan produceras i skivor av storformat (</w:t>
      </w:r>
      <w:r>
        <w:rPr>
          <w:rFonts w:ascii="Calibri" w:hAnsi="Calibri" w:cs="Calibri"/>
          <w:sz w:val="20"/>
          <w:szCs w:val="20"/>
          <w:lang w:val="sv-SE"/>
        </w:rPr>
        <w:t xml:space="preserve">upp till </w:t>
      </w:r>
      <w:r w:rsidRPr="0086137A">
        <w:rPr>
          <w:rFonts w:ascii="Calibri" w:hAnsi="Calibri" w:cs="Calibri"/>
          <w:sz w:val="20"/>
          <w:szCs w:val="20"/>
          <w:lang w:val="sv-SE"/>
        </w:rPr>
        <w:t xml:space="preserve">320 cm x 144 cm), med </w:t>
      </w:r>
      <w:r>
        <w:rPr>
          <w:rFonts w:ascii="Calibri" w:hAnsi="Calibri" w:cs="Calibri"/>
          <w:sz w:val="20"/>
          <w:szCs w:val="20"/>
          <w:lang w:val="sv-SE"/>
        </w:rPr>
        <w:t xml:space="preserve">5 olika </w:t>
      </w:r>
      <w:r w:rsidRPr="0086137A">
        <w:rPr>
          <w:rFonts w:ascii="Calibri" w:hAnsi="Calibri" w:cs="Calibri"/>
          <w:sz w:val="20"/>
          <w:szCs w:val="20"/>
          <w:lang w:val="sv-SE"/>
        </w:rPr>
        <w:t>tjocklekar (</w:t>
      </w:r>
      <w:r>
        <w:rPr>
          <w:rFonts w:ascii="Calibri" w:hAnsi="Calibri" w:cs="Calibri"/>
          <w:sz w:val="20"/>
          <w:szCs w:val="20"/>
          <w:lang w:val="sv-SE"/>
        </w:rPr>
        <w:t xml:space="preserve">0,4cm, </w:t>
      </w:r>
      <w:r w:rsidRPr="0086137A">
        <w:rPr>
          <w:rFonts w:ascii="Calibri" w:hAnsi="Calibri" w:cs="Calibri"/>
          <w:sz w:val="20"/>
          <w:szCs w:val="20"/>
          <w:lang w:val="sv-SE"/>
        </w:rPr>
        <w:t xml:space="preserve">0,8 cm, 1,2 </w:t>
      </w:r>
      <w:proofErr w:type="gramStart"/>
      <w:r w:rsidRPr="0086137A">
        <w:rPr>
          <w:rFonts w:ascii="Calibri" w:hAnsi="Calibri" w:cs="Calibri"/>
          <w:sz w:val="20"/>
          <w:szCs w:val="20"/>
          <w:lang w:val="sv-SE"/>
        </w:rPr>
        <w:t>cm</w:t>
      </w:r>
      <w:r>
        <w:rPr>
          <w:rFonts w:ascii="Calibri" w:hAnsi="Calibri" w:cs="Calibri"/>
          <w:sz w:val="20"/>
          <w:szCs w:val="20"/>
          <w:lang w:val="sv-SE"/>
        </w:rPr>
        <w:t xml:space="preserve">, </w:t>
      </w:r>
      <w:r w:rsidRPr="0086137A">
        <w:rPr>
          <w:rFonts w:ascii="Calibri" w:hAnsi="Calibri" w:cs="Calibri"/>
          <w:sz w:val="20"/>
          <w:szCs w:val="20"/>
          <w:lang w:val="sv-SE"/>
        </w:rPr>
        <w:t xml:space="preserve"> 2</w:t>
      </w:r>
      <w:proofErr w:type="gramEnd"/>
      <w:r>
        <w:rPr>
          <w:rFonts w:ascii="Calibri" w:hAnsi="Calibri" w:cs="Calibri"/>
          <w:sz w:val="20"/>
          <w:szCs w:val="20"/>
          <w:lang w:val="sv-SE"/>
        </w:rPr>
        <w:t xml:space="preserve"> och 3</w:t>
      </w:r>
      <w:r w:rsidRPr="0086137A">
        <w:rPr>
          <w:rFonts w:ascii="Calibri" w:hAnsi="Calibri" w:cs="Calibri"/>
          <w:sz w:val="20"/>
          <w:szCs w:val="20"/>
          <w:lang w:val="sv-SE"/>
        </w:rPr>
        <w:t xml:space="preserve"> cm)</w:t>
      </w:r>
      <w:r>
        <w:rPr>
          <w:rFonts w:ascii="Calibri" w:hAnsi="Calibri" w:cs="Calibri"/>
          <w:sz w:val="20"/>
          <w:szCs w:val="20"/>
          <w:lang w:val="sv-SE"/>
        </w:rPr>
        <w:t xml:space="preserve">. </w:t>
      </w:r>
      <w:r w:rsidRPr="00C50FC9">
        <w:rPr>
          <w:rFonts w:ascii="Calibri" w:hAnsi="Calibri" w:cs="Calibri"/>
          <w:sz w:val="20"/>
          <w:szCs w:val="20"/>
          <w:lang w:val="sv-SE"/>
        </w:rPr>
        <w:t xml:space="preserve">Dekton® är den perfekta ytan för ett brett utbud av applikationer, både inomhus och utomhus (fasader, </w:t>
      </w:r>
      <w:r>
        <w:rPr>
          <w:rFonts w:ascii="Calibri" w:hAnsi="Calibri" w:cs="Calibri"/>
          <w:sz w:val="20"/>
          <w:szCs w:val="20"/>
          <w:lang w:val="sv-SE"/>
        </w:rPr>
        <w:t>utomhus</w:t>
      </w:r>
      <w:r w:rsidRPr="00C50FC9">
        <w:rPr>
          <w:rFonts w:ascii="Calibri" w:hAnsi="Calibri" w:cs="Calibri"/>
          <w:sz w:val="20"/>
          <w:szCs w:val="20"/>
          <w:lang w:val="sv-SE"/>
        </w:rPr>
        <w:t xml:space="preserve">beläggning, </w:t>
      </w:r>
      <w:r>
        <w:rPr>
          <w:rFonts w:ascii="Calibri" w:hAnsi="Calibri" w:cs="Calibri"/>
          <w:sz w:val="20"/>
          <w:szCs w:val="20"/>
          <w:lang w:val="sv-SE"/>
        </w:rPr>
        <w:t>beklädnad</w:t>
      </w:r>
      <w:r w:rsidRPr="00C50FC9">
        <w:rPr>
          <w:rFonts w:ascii="Calibri" w:hAnsi="Calibri" w:cs="Calibri"/>
          <w:sz w:val="20"/>
          <w:szCs w:val="20"/>
          <w:lang w:val="sv-SE"/>
        </w:rPr>
        <w:t xml:space="preserve">, bänkskivor, handfat etc.). </w:t>
      </w:r>
    </w:p>
    <w:p w14:paraId="3095E9BF" w14:textId="77777777" w:rsidR="00717043" w:rsidRDefault="00717043" w:rsidP="00717043">
      <w:pPr>
        <w:jc w:val="both"/>
        <w:rPr>
          <w:rFonts w:ascii="Calibri" w:hAnsi="Calibri" w:cs="Calibri"/>
          <w:sz w:val="20"/>
          <w:szCs w:val="20"/>
          <w:lang w:val="sv-SE"/>
        </w:rPr>
      </w:pPr>
    </w:p>
    <w:p w14:paraId="02351AC8" w14:textId="77777777" w:rsidR="00717043" w:rsidRDefault="00717043" w:rsidP="00717043">
      <w:pPr>
        <w:jc w:val="both"/>
        <w:rPr>
          <w:rFonts w:ascii="Calibri" w:hAnsi="Calibri" w:cs="Calibri"/>
          <w:sz w:val="20"/>
          <w:szCs w:val="20"/>
          <w:lang w:val="sv-SE"/>
        </w:rPr>
      </w:pPr>
      <w:r w:rsidRPr="00C50FC9">
        <w:rPr>
          <w:rFonts w:ascii="Calibri" w:hAnsi="Calibri" w:cs="Calibri"/>
          <w:sz w:val="20"/>
          <w:szCs w:val="20"/>
          <w:lang w:val="sv-SE"/>
        </w:rPr>
        <w:t xml:space="preserve">Som en del av vårt engagemang för hållbarhet och en cirkulär ekonomisk modell tillverkas olika Dekton®-färger med återvunnet material från produktens egen tillverkningsprocess. I 2016 erhöll Cosentino en miljödeklaration för Dekton®. </w:t>
      </w:r>
    </w:p>
    <w:p w14:paraId="4A512EB1" w14:textId="77777777" w:rsidR="00717043" w:rsidRDefault="00717043" w:rsidP="00717043">
      <w:pPr>
        <w:rPr>
          <w:rFonts w:ascii="Calibri" w:hAnsi="Calibri" w:cs="Calibri"/>
          <w:sz w:val="20"/>
          <w:szCs w:val="20"/>
          <w:lang w:val="sv-SE"/>
        </w:rPr>
      </w:pPr>
    </w:p>
    <w:p w14:paraId="27791372" w14:textId="77777777" w:rsidR="00717043" w:rsidRPr="00C50FC9" w:rsidRDefault="00717043" w:rsidP="00717043">
      <w:pPr>
        <w:jc w:val="both"/>
        <w:rPr>
          <w:rFonts w:ascii="Calibri" w:hAnsi="Calibri"/>
          <w:sz w:val="20"/>
          <w:lang w:val="sv-SE"/>
        </w:rPr>
      </w:pPr>
      <w:r w:rsidRPr="00C50FC9">
        <w:rPr>
          <w:rFonts w:ascii="Calibri" w:hAnsi="Calibri" w:cs="Calibri"/>
          <w:sz w:val="20"/>
          <w:szCs w:val="20"/>
          <w:lang w:val="sv-SE"/>
        </w:rPr>
        <w:t xml:space="preserve">Dekton® har blivit </w:t>
      </w:r>
      <w:r>
        <w:rPr>
          <w:rFonts w:ascii="Calibri" w:hAnsi="Calibri" w:cs="Calibri"/>
          <w:sz w:val="20"/>
          <w:szCs w:val="20"/>
          <w:lang w:val="sv-SE"/>
        </w:rPr>
        <w:t>vald som referensmaterial i</w:t>
      </w:r>
      <w:r w:rsidRPr="00C50FC9">
        <w:rPr>
          <w:rFonts w:ascii="Calibri" w:hAnsi="Calibri" w:cs="Calibri"/>
          <w:sz w:val="20"/>
          <w:szCs w:val="20"/>
          <w:lang w:val="sv-SE"/>
        </w:rPr>
        <w:t xml:space="preserve"> olika arkitektoniska</w:t>
      </w:r>
      <w:r>
        <w:rPr>
          <w:rFonts w:ascii="Calibri" w:hAnsi="Calibri" w:cs="Calibri"/>
          <w:sz w:val="20"/>
          <w:szCs w:val="20"/>
          <w:lang w:val="sv-SE"/>
        </w:rPr>
        <w:t>-</w:t>
      </w:r>
      <w:r w:rsidRPr="00C50FC9">
        <w:rPr>
          <w:rFonts w:ascii="Calibri" w:hAnsi="Calibri" w:cs="Calibri"/>
          <w:sz w:val="20"/>
          <w:szCs w:val="20"/>
          <w:lang w:val="sv-SE"/>
        </w:rPr>
        <w:t xml:space="preserve"> och designprojekt över hela världen, som </w:t>
      </w:r>
      <w:proofErr w:type="spellStart"/>
      <w:r w:rsidRPr="00C50FC9">
        <w:rPr>
          <w:rFonts w:ascii="Calibri" w:hAnsi="Calibri" w:cs="Calibri"/>
          <w:sz w:val="20"/>
          <w:szCs w:val="20"/>
          <w:lang w:val="sv-SE"/>
        </w:rPr>
        <w:t>Rafa</w:t>
      </w:r>
      <w:proofErr w:type="spellEnd"/>
      <w:r w:rsidRPr="00C50FC9">
        <w:rPr>
          <w:rFonts w:ascii="Calibri" w:hAnsi="Calibri" w:cs="Calibri"/>
          <w:sz w:val="20"/>
          <w:szCs w:val="20"/>
          <w:lang w:val="sv-SE"/>
        </w:rPr>
        <w:t xml:space="preserve"> Nadal Academy </w:t>
      </w:r>
      <w:r>
        <w:rPr>
          <w:rFonts w:ascii="Calibri" w:hAnsi="Calibri" w:cs="Calibri"/>
          <w:sz w:val="20"/>
          <w:szCs w:val="20"/>
          <w:lang w:val="sv-SE"/>
        </w:rPr>
        <w:t>by</w:t>
      </w:r>
      <w:r w:rsidRPr="00C50FC9">
        <w:rPr>
          <w:rFonts w:ascii="Calibri" w:hAnsi="Calibri" w:cs="Calibri"/>
          <w:sz w:val="20"/>
          <w:szCs w:val="20"/>
          <w:lang w:val="sv-SE"/>
        </w:rPr>
        <w:t xml:space="preserve"> </w:t>
      </w:r>
      <w:proofErr w:type="spellStart"/>
      <w:r w:rsidRPr="00C50FC9">
        <w:rPr>
          <w:rFonts w:ascii="Calibri" w:hAnsi="Calibri" w:cs="Calibri"/>
          <w:sz w:val="20"/>
          <w:szCs w:val="20"/>
          <w:lang w:val="sv-SE"/>
        </w:rPr>
        <w:t>Movistar</w:t>
      </w:r>
      <w:proofErr w:type="spellEnd"/>
      <w:r w:rsidRPr="00C50FC9">
        <w:rPr>
          <w:rFonts w:ascii="Calibri" w:hAnsi="Calibri" w:cs="Calibri"/>
          <w:sz w:val="20"/>
          <w:szCs w:val="20"/>
          <w:lang w:val="sv-SE"/>
        </w:rPr>
        <w:t xml:space="preserve"> i </w:t>
      </w:r>
      <w:proofErr w:type="spellStart"/>
      <w:r w:rsidRPr="00C50FC9">
        <w:rPr>
          <w:rFonts w:ascii="Calibri" w:hAnsi="Calibri" w:cs="Calibri"/>
          <w:sz w:val="20"/>
          <w:szCs w:val="20"/>
          <w:lang w:val="sv-SE"/>
        </w:rPr>
        <w:t>Manacor</w:t>
      </w:r>
      <w:proofErr w:type="spellEnd"/>
      <w:r w:rsidRPr="00C50FC9">
        <w:rPr>
          <w:rFonts w:ascii="Calibri" w:hAnsi="Calibri" w:cs="Calibri"/>
          <w:sz w:val="20"/>
          <w:szCs w:val="20"/>
          <w:lang w:val="sv-SE"/>
        </w:rPr>
        <w:t xml:space="preserve">, bostadsbyggnaden </w:t>
      </w:r>
      <w:proofErr w:type="spellStart"/>
      <w:r w:rsidRPr="00C50FC9">
        <w:rPr>
          <w:rFonts w:ascii="Calibri" w:hAnsi="Calibri" w:cs="Calibri"/>
          <w:sz w:val="20"/>
          <w:szCs w:val="20"/>
          <w:lang w:val="sv-SE"/>
        </w:rPr>
        <w:t>Valdebebas</w:t>
      </w:r>
      <w:proofErr w:type="spellEnd"/>
      <w:r w:rsidRPr="00C50FC9">
        <w:rPr>
          <w:rFonts w:ascii="Calibri" w:hAnsi="Calibri" w:cs="Calibri"/>
          <w:sz w:val="20"/>
          <w:szCs w:val="20"/>
          <w:lang w:val="sv-SE"/>
        </w:rPr>
        <w:t xml:space="preserve"> 127 i Madrid, 4 och 5</w:t>
      </w:r>
      <w:r>
        <w:rPr>
          <w:rFonts w:ascii="Calibri" w:hAnsi="Calibri" w:cs="Calibri"/>
          <w:sz w:val="20"/>
          <w:szCs w:val="20"/>
          <w:lang w:val="sv-SE"/>
        </w:rPr>
        <w:t>-stjärniga</w:t>
      </w:r>
      <w:r w:rsidRPr="00C50FC9">
        <w:rPr>
          <w:rFonts w:ascii="Calibri" w:hAnsi="Calibri" w:cs="Calibri"/>
          <w:sz w:val="20"/>
          <w:szCs w:val="20"/>
          <w:lang w:val="sv-SE"/>
        </w:rPr>
        <w:t xml:space="preserve"> </w:t>
      </w:r>
      <w:proofErr w:type="spellStart"/>
      <w:r w:rsidRPr="00C50FC9">
        <w:rPr>
          <w:rFonts w:ascii="Calibri" w:hAnsi="Calibri" w:cs="Calibri"/>
          <w:sz w:val="20"/>
          <w:szCs w:val="20"/>
          <w:lang w:val="sv-SE"/>
        </w:rPr>
        <w:t>Hipotels</w:t>
      </w:r>
      <w:proofErr w:type="spellEnd"/>
      <w:r w:rsidRPr="00C50FC9">
        <w:rPr>
          <w:rFonts w:ascii="Calibri" w:hAnsi="Calibri" w:cs="Calibri"/>
          <w:sz w:val="20"/>
          <w:szCs w:val="20"/>
          <w:lang w:val="sv-SE"/>
        </w:rPr>
        <w:t xml:space="preserve"> hotell i Palma de Mallorca, showroom Gunni &amp; Trentino i Madrid, TOPA </w:t>
      </w:r>
      <w:proofErr w:type="spellStart"/>
      <w:r w:rsidRPr="00C50FC9">
        <w:rPr>
          <w:rFonts w:ascii="Calibri" w:hAnsi="Calibri" w:cs="Calibri"/>
          <w:sz w:val="20"/>
          <w:szCs w:val="20"/>
          <w:lang w:val="sv-SE"/>
        </w:rPr>
        <w:t>Sukalderia</w:t>
      </w:r>
      <w:proofErr w:type="spellEnd"/>
      <w:r w:rsidRPr="00C50FC9">
        <w:rPr>
          <w:rFonts w:ascii="Calibri" w:hAnsi="Calibri" w:cs="Calibri"/>
          <w:sz w:val="20"/>
          <w:szCs w:val="20"/>
          <w:lang w:val="sv-SE"/>
        </w:rPr>
        <w:t xml:space="preserve"> i San Sebastian, </w:t>
      </w:r>
      <w:proofErr w:type="spellStart"/>
      <w:r w:rsidRPr="00C50FC9">
        <w:rPr>
          <w:rFonts w:ascii="Calibri" w:hAnsi="Calibri" w:cs="Calibri"/>
          <w:sz w:val="20"/>
          <w:szCs w:val="20"/>
          <w:lang w:val="sv-SE"/>
        </w:rPr>
        <w:t>Archway</w:t>
      </w:r>
      <w:proofErr w:type="spellEnd"/>
      <w:r w:rsidRPr="00C50FC9">
        <w:rPr>
          <w:rFonts w:ascii="Calibri" w:hAnsi="Calibri" w:cs="Calibri"/>
          <w:sz w:val="20"/>
          <w:szCs w:val="20"/>
          <w:lang w:val="sv-SE"/>
        </w:rPr>
        <w:t xml:space="preserve"> Tower i London, Le Meridian hotell i </w:t>
      </w:r>
      <w:proofErr w:type="spellStart"/>
      <w:r w:rsidRPr="00C50FC9">
        <w:rPr>
          <w:rFonts w:ascii="Calibri" w:hAnsi="Calibri" w:cs="Calibri"/>
          <w:sz w:val="20"/>
          <w:szCs w:val="20"/>
          <w:lang w:val="sv-SE"/>
        </w:rPr>
        <w:t>Yilan</w:t>
      </w:r>
      <w:proofErr w:type="spellEnd"/>
      <w:r w:rsidRPr="00C50FC9">
        <w:rPr>
          <w:rFonts w:ascii="Calibri" w:hAnsi="Calibri" w:cs="Calibri"/>
          <w:sz w:val="20"/>
          <w:szCs w:val="20"/>
          <w:lang w:val="sv-SE"/>
        </w:rPr>
        <w:t xml:space="preserve"> (Taiwan), Cap Ferrat-byggnaden i Rio de Janeiro </w:t>
      </w:r>
      <w:r>
        <w:rPr>
          <w:rFonts w:ascii="Calibri" w:hAnsi="Calibri" w:cs="Calibri"/>
          <w:sz w:val="20"/>
          <w:szCs w:val="20"/>
          <w:lang w:val="sv-SE"/>
        </w:rPr>
        <w:t xml:space="preserve">samt </w:t>
      </w:r>
      <w:r w:rsidRPr="00C50FC9">
        <w:rPr>
          <w:rFonts w:ascii="Calibri" w:hAnsi="Calibri" w:cs="Calibri"/>
          <w:sz w:val="20"/>
          <w:szCs w:val="20"/>
          <w:lang w:val="sv-SE"/>
        </w:rPr>
        <w:t xml:space="preserve">restaurangen </w:t>
      </w:r>
      <w:r>
        <w:rPr>
          <w:rFonts w:ascii="Calibri" w:hAnsi="Calibri" w:cs="Calibri"/>
          <w:sz w:val="20"/>
          <w:szCs w:val="20"/>
          <w:lang w:val="sv-SE"/>
        </w:rPr>
        <w:t xml:space="preserve">The </w:t>
      </w:r>
      <w:proofErr w:type="spellStart"/>
      <w:r>
        <w:rPr>
          <w:rFonts w:ascii="Calibri" w:hAnsi="Calibri" w:cs="Calibri"/>
          <w:sz w:val="20"/>
          <w:szCs w:val="20"/>
          <w:lang w:val="sv-SE"/>
        </w:rPr>
        <w:t>French</w:t>
      </w:r>
      <w:proofErr w:type="spellEnd"/>
      <w:r>
        <w:rPr>
          <w:rFonts w:ascii="Calibri" w:hAnsi="Calibri" w:cs="Calibri"/>
          <w:sz w:val="20"/>
          <w:szCs w:val="20"/>
          <w:lang w:val="sv-SE"/>
        </w:rPr>
        <w:t xml:space="preserve"> </w:t>
      </w:r>
      <w:proofErr w:type="spellStart"/>
      <w:r>
        <w:rPr>
          <w:rFonts w:ascii="Calibri" w:hAnsi="Calibri" w:cs="Calibri"/>
          <w:sz w:val="20"/>
          <w:szCs w:val="20"/>
          <w:lang w:val="sv-SE"/>
        </w:rPr>
        <w:t>Laundry</w:t>
      </w:r>
      <w:proofErr w:type="spellEnd"/>
      <w:r w:rsidRPr="00C50FC9">
        <w:rPr>
          <w:rFonts w:ascii="Calibri" w:hAnsi="Calibri" w:cs="Calibri"/>
          <w:sz w:val="20"/>
          <w:szCs w:val="20"/>
          <w:lang w:val="sv-SE"/>
        </w:rPr>
        <w:t xml:space="preserve"> av kocken Thomas Keller i Kalifornien.</w:t>
      </w:r>
    </w:p>
    <w:p w14:paraId="6AEBD068" w14:textId="77777777" w:rsidR="00717043" w:rsidRPr="0086137A" w:rsidRDefault="00717043" w:rsidP="00717043">
      <w:pPr>
        <w:shd w:val="clear" w:color="auto" w:fill="FFFFFF"/>
        <w:ind w:right="283"/>
        <w:rPr>
          <w:rFonts w:ascii="Calibri" w:hAnsi="Calibri"/>
          <w:sz w:val="20"/>
          <w:szCs w:val="20"/>
          <w:lang w:val="sv-SE"/>
        </w:rPr>
      </w:pPr>
    </w:p>
    <w:p w14:paraId="73A7175F" w14:textId="77777777" w:rsidR="00717043" w:rsidRPr="007076B2" w:rsidRDefault="00717043" w:rsidP="00717043">
      <w:pPr>
        <w:shd w:val="clear" w:color="auto" w:fill="FFFFFF"/>
        <w:ind w:right="283"/>
        <w:rPr>
          <w:rStyle w:val="Hyperlink"/>
          <w:rFonts w:ascii="Calibri" w:hAnsi="Calibri"/>
          <w:sz w:val="20"/>
          <w:szCs w:val="20"/>
          <w:lang w:val="sv-SE"/>
        </w:rPr>
      </w:pPr>
      <w:hyperlink r:id="rId12" w:history="1">
        <w:r w:rsidRPr="007076B2">
          <w:rPr>
            <w:rStyle w:val="Hyperlink"/>
            <w:rFonts w:ascii="Calibri" w:hAnsi="Calibri"/>
            <w:sz w:val="20"/>
            <w:szCs w:val="20"/>
            <w:lang w:val="sv-SE"/>
          </w:rPr>
          <w:t>www.dekton.com</w:t>
        </w:r>
      </w:hyperlink>
    </w:p>
    <w:p w14:paraId="6C387F6F" w14:textId="77777777" w:rsidR="00717043" w:rsidRPr="007076B2" w:rsidRDefault="00717043" w:rsidP="00717043">
      <w:pPr>
        <w:rPr>
          <w:rStyle w:val="Hyperlink"/>
          <w:rFonts w:ascii="Calibri" w:hAnsi="Calibri"/>
          <w:sz w:val="20"/>
          <w:szCs w:val="20"/>
          <w:lang w:val="sv-SE"/>
        </w:rPr>
      </w:pPr>
    </w:p>
    <w:p w14:paraId="4E7DC321" w14:textId="77777777" w:rsidR="00717043" w:rsidRDefault="00717043" w:rsidP="00717043">
      <w:pPr>
        <w:spacing w:line="0" w:lineRule="atLeast"/>
        <w:jc w:val="both"/>
        <w:rPr>
          <w:bCs/>
          <w:i/>
          <w:color w:val="000000" w:themeColor="text1"/>
          <w:sz w:val="20"/>
          <w:szCs w:val="20"/>
          <w:lang w:val="sv-SE"/>
        </w:rPr>
      </w:pPr>
      <w:r>
        <w:rPr>
          <w:bCs/>
          <w:i/>
          <w:color w:val="000000" w:themeColor="text1"/>
          <w:sz w:val="20"/>
          <w:szCs w:val="20"/>
          <w:lang w:val="sv-SE"/>
        </w:rPr>
        <w:t>För ytterligare upplysningar kontakta Anna Granstig | PR-ansvarig Cosentino Scandinavia | Telefon +46 761 68 97 952 | Mail agranstig@cosentino.com</w:t>
      </w:r>
    </w:p>
    <w:p w14:paraId="24D9B90F" w14:textId="77777777" w:rsidR="00180004" w:rsidRPr="00717043" w:rsidRDefault="00180004" w:rsidP="00C90636">
      <w:pPr>
        <w:jc w:val="both"/>
        <w:rPr>
          <w:sz w:val="22"/>
          <w:szCs w:val="22"/>
          <w:lang w:val="sv-SE"/>
        </w:rPr>
      </w:pPr>
    </w:p>
    <w:sectPr w:rsidR="00180004" w:rsidRPr="00717043" w:rsidSect="006D785D">
      <w:headerReference w:type="default" r:id="rId13"/>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5823DD" w14:textId="77777777" w:rsidR="00741F8A" w:rsidRDefault="00741F8A">
      <w:r>
        <w:separator/>
      </w:r>
    </w:p>
  </w:endnote>
  <w:endnote w:type="continuationSeparator" w:id="0">
    <w:p w14:paraId="33598570" w14:textId="77777777" w:rsidR="00741F8A" w:rsidRDefault="00741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auto"/>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52D19" w14:textId="77777777" w:rsidR="00741F8A" w:rsidRDefault="00741F8A">
      <w:r>
        <w:separator/>
      </w:r>
    </w:p>
  </w:footnote>
  <w:footnote w:type="continuationSeparator" w:id="0">
    <w:p w14:paraId="7CC0462D" w14:textId="77777777" w:rsidR="00741F8A" w:rsidRDefault="00741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7B370" w14:textId="77777777" w:rsidR="00C90636" w:rsidRDefault="00871A6E">
    <w:pPr>
      <w:pStyle w:val="Header"/>
    </w:pPr>
    <w:r w:rsidRPr="008E6233">
      <w:rPr>
        <w:noProof/>
        <w:highlight w:val="yellow"/>
        <w:lang w:val="es-ES_tradnl" w:eastAsia="es-ES_tradnl"/>
      </w:rPr>
      <w:drawing>
        <wp:inline distT="0" distB="0" distL="0" distR="0" wp14:anchorId="27582F00" wp14:editId="7D0FD250">
          <wp:extent cx="5943600" cy="28470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782270" name="Picture 2" descr="design:Cosentino:Corporativo:Folio Corporativo:Encabezados:2018:Encabezados Cosentino 2018-04.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943600" cy="284703"/>
                  </a:xfrm>
                  <a:prstGeom prst="rect">
                    <a:avLst/>
                  </a:prstGeom>
                  <a:noFill/>
                  <a:ln>
                    <a:noFill/>
                  </a:ln>
                </pic:spPr>
              </pic:pic>
            </a:graphicData>
          </a:graphic>
        </wp:inline>
      </w:drawing>
    </w:r>
  </w:p>
  <w:p w14:paraId="2E3BADE0" w14:textId="77777777" w:rsidR="008E6233" w:rsidRDefault="00BC447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453EED94">
      <w:start w:val="1"/>
      <w:numFmt w:val="bullet"/>
      <w:lvlText w:val="•"/>
      <w:lvlJc w:val="left"/>
      <w:pPr>
        <w:ind w:left="720" w:hanging="360"/>
      </w:pPr>
    </w:lvl>
    <w:lvl w:ilvl="1" w:tplc="F320CE06">
      <w:numFmt w:val="decimal"/>
      <w:lvlText w:val=""/>
      <w:lvlJc w:val="left"/>
    </w:lvl>
    <w:lvl w:ilvl="2" w:tplc="6CE070A8">
      <w:numFmt w:val="decimal"/>
      <w:lvlText w:val=""/>
      <w:lvlJc w:val="left"/>
    </w:lvl>
    <w:lvl w:ilvl="3" w:tplc="53707304">
      <w:numFmt w:val="decimal"/>
      <w:lvlText w:val=""/>
      <w:lvlJc w:val="left"/>
    </w:lvl>
    <w:lvl w:ilvl="4" w:tplc="E00CF1FA">
      <w:numFmt w:val="decimal"/>
      <w:lvlText w:val=""/>
      <w:lvlJc w:val="left"/>
    </w:lvl>
    <w:lvl w:ilvl="5" w:tplc="A8E2528A">
      <w:numFmt w:val="decimal"/>
      <w:lvlText w:val=""/>
      <w:lvlJc w:val="left"/>
    </w:lvl>
    <w:lvl w:ilvl="6" w:tplc="01080F1A">
      <w:numFmt w:val="decimal"/>
      <w:lvlText w:val=""/>
      <w:lvlJc w:val="left"/>
    </w:lvl>
    <w:lvl w:ilvl="7" w:tplc="DAE2CB2E">
      <w:numFmt w:val="decimal"/>
      <w:lvlText w:val=""/>
      <w:lvlJc w:val="left"/>
    </w:lvl>
    <w:lvl w:ilvl="8" w:tplc="1A58EFAE">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5286C"/>
    <w:rsid w:val="00054738"/>
    <w:rsid w:val="00090D64"/>
    <w:rsid w:val="000C0265"/>
    <w:rsid w:val="000C3D4A"/>
    <w:rsid w:val="000C560B"/>
    <w:rsid w:val="000E6D5B"/>
    <w:rsid w:val="000F7F44"/>
    <w:rsid w:val="00102753"/>
    <w:rsid w:val="00104C43"/>
    <w:rsid w:val="001566F1"/>
    <w:rsid w:val="001611BB"/>
    <w:rsid w:val="00180004"/>
    <w:rsid w:val="0018083B"/>
    <w:rsid w:val="001923C7"/>
    <w:rsid w:val="001D062A"/>
    <w:rsid w:val="002003B5"/>
    <w:rsid w:val="00215CC4"/>
    <w:rsid w:val="00232CAC"/>
    <w:rsid w:val="002B6982"/>
    <w:rsid w:val="002B70D7"/>
    <w:rsid w:val="002C1063"/>
    <w:rsid w:val="002D5574"/>
    <w:rsid w:val="002F5951"/>
    <w:rsid w:val="0039172A"/>
    <w:rsid w:val="003A3AA2"/>
    <w:rsid w:val="003A5C9F"/>
    <w:rsid w:val="003E2C27"/>
    <w:rsid w:val="003F41F8"/>
    <w:rsid w:val="00467BA1"/>
    <w:rsid w:val="00467D7E"/>
    <w:rsid w:val="004A72D8"/>
    <w:rsid w:val="004C74DD"/>
    <w:rsid w:val="005041CF"/>
    <w:rsid w:val="00520990"/>
    <w:rsid w:val="00540D87"/>
    <w:rsid w:val="00544F2E"/>
    <w:rsid w:val="0055286C"/>
    <w:rsid w:val="005610AC"/>
    <w:rsid w:val="00574435"/>
    <w:rsid w:val="005A7D34"/>
    <w:rsid w:val="005C7DB4"/>
    <w:rsid w:val="005F0537"/>
    <w:rsid w:val="00627724"/>
    <w:rsid w:val="006426EE"/>
    <w:rsid w:val="00642996"/>
    <w:rsid w:val="00643E05"/>
    <w:rsid w:val="00647100"/>
    <w:rsid w:val="00652CAD"/>
    <w:rsid w:val="006B3903"/>
    <w:rsid w:val="006B77E2"/>
    <w:rsid w:val="006C4BD6"/>
    <w:rsid w:val="006D6C1C"/>
    <w:rsid w:val="006D785D"/>
    <w:rsid w:val="006E3779"/>
    <w:rsid w:val="00717043"/>
    <w:rsid w:val="00741F8A"/>
    <w:rsid w:val="007773D8"/>
    <w:rsid w:val="007D1E04"/>
    <w:rsid w:val="007E5575"/>
    <w:rsid w:val="0080079C"/>
    <w:rsid w:val="008147A9"/>
    <w:rsid w:val="0082306E"/>
    <w:rsid w:val="00824293"/>
    <w:rsid w:val="00832CFF"/>
    <w:rsid w:val="00860EF3"/>
    <w:rsid w:val="0086549F"/>
    <w:rsid w:val="00871A6E"/>
    <w:rsid w:val="00874FE4"/>
    <w:rsid w:val="008E6233"/>
    <w:rsid w:val="00947F2C"/>
    <w:rsid w:val="009D00E0"/>
    <w:rsid w:val="00A02980"/>
    <w:rsid w:val="00A963F3"/>
    <w:rsid w:val="00AE19BE"/>
    <w:rsid w:val="00AE6E7F"/>
    <w:rsid w:val="00B61DAD"/>
    <w:rsid w:val="00B65476"/>
    <w:rsid w:val="00BC447D"/>
    <w:rsid w:val="00C545E5"/>
    <w:rsid w:val="00C71D50"/>
    <w:rsid w:val="00C72E61"/>
    <w:rsid w:val="00C90636"/>
    <w:rsid w:val="00C92BFB"/>
    <w:rsid w:val="00CE1E00"/>
    <w:rsid w:val="00D119D4"/>
    <w:rsid w:val="00D768DB"/>
    <w:rsid w:val="00D77F51"/>
    <w:rsid w:val="00D84785"/>
    <w:rsid w:val="00E522E9"/>
    <w:rsid w:val="00E57A9B"/>
    <w:rsid w:val="00E637AF"/>
    <w:rsid w:val="00E77197"/>
    <w:rsid w:val="00E77D06"/>
    <w:rsid w:val="00EA5239"/>
    <w:rsid w:val="00ED1E9A"/>
    <w:rsid w:val="00F1608B"/>
    <w:rsid w:val="00F52256"/>
    <w:rsid w:val="00F55CA2"/>
    <w:rsid w:val="00F61259"/>
    <w:rsid w:val="00F72A7A"/>
    <w:rsid w:val="00F83973"/>
    <w:rsid w:val="00FA1509"/>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3ACF6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C1063"/>
  </w:style>
  <w:style w:type="paragraph" w:styleId="Heading1">
    <w:name w:val="heading 1"/>
    <w:basedOn w:val="Normal"/>
    <w:link w:val="Heading1Char"/>
    <w:uiPriority w:val="9"/>
    <w:qFormat/>
    <w:rsid w:val="00E77D06"/>
    <w:pPr>
      <w:spacing w:before="100" w:beforeAutospacing="1" w:after="100" w:afterAutospacing="1"/>
      <w:outlineLvl w:val="0"/>
    </w:pPr>
    <w:rPr>
      <w:rFonts w:ascii="Times New Roman" w:eastAsia="Times New Roman" w:hAnsi="Times New Roman" w:cs="Times New Roman"/>
      <w:b/>
      <w:bCs/>
      <w:kern w:val="36"/>
      <w:sz w:val="48"/>
      <w:szCs w:val="48"/>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70D7"/>
    <w:rPr>
      <w:sz w:val="16"/>
      <w:szCs w:val="16"/>
    </w:rPr>
  </w:style>
  <w:style w:type="paragraph" w:styleId="CommentText">
    <w:name w:val="annotation text"/>
    <w:basedOn w:val="Normal"/>
    <w:link w:val="CommentTextChar"/>
    <w:uiPriority w:val="99"/>
    <w:semiHidden/>
    <w:unhideWhenUsed/>
    <w:rsid w:val="002B70D7"/>
    <w:rPr>
      <w:sz w:val="20"/>
      <w:szCs w:val="20"/>
    </w:rPr>
  </w:style>
  <w:style w:type="character" w:customStyle="1" w:styleId="CommentTextChar">
    <w:name w:val="Comment Text Char"/>
    <w:basedOn w:val="DefaultParagraphFont"/>
    <w:link w:val="CommentText"/>
    <w:uiPriority w:val="99"/>
    <w:semiHidden/>
    <w:rsid w:val="002B70D7"/>
    <w:rPr>
      <w:sz w:val="20"/>
      <w:szCs w:val="20"/>
    </w:rPr>
  </w:style>
  <w:style w:type="paragraph" w:styleId="CommentSubject">
    <w:name w:val="annotation subject"/>
    <w:basedOn w:val="CommentText"/>
    <w:next w:val="CommentText"/>
    <w:link w:val="CommentSubjectChar"/>
    <w:uiPriority w:val="99"/>
    <w:semiHidden/>
    <w:unhideWhenUsed/>
    <w:rsid w:val="002B70D7"/>
    <w:rPr>
      <w:b/>
      <w:bCs/>
    </w:rPr>
  </w:style>
  <w:style w:type="character" w:customStyle="1" w:styleId="CommentSubjectChar">
    <w:name w:val="Comment Subject Char"/>
    <w:basedOn w:val="CommentTextChar"/>
    <w:link w:val="CommentSubject"/>
    <w:uiPriority w:val="99"/>
    <w:semiHidden/>
    <w:rsid w:val="002B70D7"/>
    <w:rPr>
      <w:b/>
      <w:bCs/>
      <w:sz w:val="20"/>
      <w:szCs w:val="20"/>
    </w:rPr>
  </w:style>
  <w:style w:type="paragraph" w:styleId="BalloonText">
    <w:name w:val="Balloon Text"/>
    <w:basedOn w:val="Normal"/>
    <w:link w:val="BalloonTextChar"/>
    <w:uiPriority w:val="99"/>
    <w:semiHidden/>
    <w:unhideWhenUsed/>
    <w:rsid w:val="002B70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0D7"/>
    <w:rPr>
      <w:rFonts w:ascii="Segoe UI" w:hAnsi="Segoe UI" w:cs="Segoe UI"/>
      <w:sz w:val="18"/>
      <w:szCs w:val="18"/>
    </w:rPr>
  </w:style>
  <w:style w:type="character" w:customStyle="1" w:styleId="Heading1Char">
    <w:name w:val="Heading 1 Char"/>
    <w:basedOn w:val="DefaultParagraphFont"/>
    <w:link w:val="Heading1"/>
    <w:uiPriority w:val="9"/>
    <w:rsid w:val="00E77D06"/>
    <w:rPr>
      <w:rFonts w:ascii="Times New Roman" w:eastAsia="Times New Roman" w:hAnsi="Times New Roman" w:cs="Times New Roman"/>
      <w:b/>
      <w:bCs/>
      <w:kern w:val="36"/>
      <w:sz w:val="48"/>
      <w:szCs w:val="48"/>
      <w:lang w:eastAsia="en-GB" w:bidi="he-IL"/>
    </w:rPr>
  </w:style>
  <w:style w:type="character" w:styleId="Hyperlink">
    <w:name w:val="Hyperlink"/>
    <w:basedOn w:val="DefaultParagraphFont"/>
    <w:uiPriority w:val="99"/>
    <w:unhideWhenUsed/>
    <w:rsid w:val="00E77D06"/>
    <w:rPr>
      <w:color w:val="0563C1" w:themeColor="hyperlink"/>
      <w:u w:val="single"/>
    </w:rPr>
  </w:style>
  <w:style w:type="character" w:customStyle="1" w:styleId="UnresolvedMention1">
    <w:name w:val="Unresolved Mention1"/>
    <w:basedOn w:val="DefaultParagraphFont"/>
    <w:uiPriority w:val="99"/>
    <w:rsid w:val="00F83973"/>
    <w:rPr>
      <w:color w:val="605E5C"/>
      <w:shd w:val="clear" w:color="auto" w:fill="E1DFDD"/>
    </w:rPr>
  </w:style>
  <w:style w:type="paragraph" w:styleId="PlainText">
    <w:name w:val="Plain Text"/>
    <w:basedOn w:val="Normal"/>
    <w:link w:val="PlainTextChar"/>
    <w:uiPriority w:val="99"/>
    <w:rsid w:val="00C90636"/>
    <w:rPr>
      <w:rFonts w:ascii="Calibri" w:eastAsia="Times New Roman" w:hAnsi="Calibri" w:cs="Times New Roman"/>
      <w:snapToGrid w:val="0"/>
      <w:color w:val="000000"/>
      <w:lang w:eastAsia="es-ES"/>
    </w:rPr>
  </w:style>
  <w:style w:type="character" w:customStyle="1" w:styleId="PlainTextChar">
    <w:name w:val="Plain Text Char"/>
    <w:basedOn w:val="DefaultParagraphFont"/>
    <w:link w:val="PlainText"/>
    <w:uiPriority w:val="99"/>
    <w:rsid w:val="00C90636"/>
    <w:rPr>
      <w:rFonts w:ascii="Calibri" w:eastAsia="Times New Roman" w:hAnsi="Calibri" w:cs="Times New Roman"/>
      <w:snapToGrid w:val="0"/>
      <w:color w:val="000000"/>
      <w:lang w:eastAsia="es-ES"/>
    </w:rPr>
  </w:style>
  <w:style w:type="paragraph" w:styleId="Header">
    <w:name w:val="header"/>
    <w:basedOn w:val="Normal"/>
    <w:link w:val="HeaderChar"/>
    <w:uiPriority w:val="99"/>
    <w:unhideWhenUsed/>
    <w:rsid w:val="00C90636"/>
    <w:pPr>
      <w:tabs>
        <w:tab w:val="center" w:pos="4252"/>
        <w:tab w:val="right" w:pos="8504"/>
      </w:tabs>
    </w:pPr>
  </w:style>
  <w:style w:type="character" w:customStyle="1" w:styleId="HeaderChar">
    <w:name w:val="Header Char"/>
    <w:basedOn w:val="DefaultParagraphFont"/>
    <w:link w:val="Header"/>
    <w:uiPriority w:val="99"/>
    <w:rsid w:val="00C90636"/>
  </w:style>
  <w:style w:type="paragraph" w:styleId="Footer">
    <w:name w:val="footer"/>
    <w:basedOn w:val="Normal"/>
    <w:link w:val="FooterChar"/>
    <w:uiPriority w:val="99"/>
    <w:unhideWhenUsed/>
    <w:rsid w:val="00C90636"/>
    <w:pPr>
      <w:tabs>
        <w:tab w:val="center" w:pos="4252"/>
        <w:tab w:val="right" w:pos="8504"/>
      </w:tabs>
    </w:pPr>
  </w:style>
  <w:style w:type="character" w:customStyle="1" w:styleId="FooterChar">
    <w:name w:val="Footer Char"/>
    <w:basedOn w:val="DefaultParagraphFont"/>
    <w:link w:val="Footer"/>
    <w:uiPriority w:val="99"/>
    <w:rsid w:val="00C90636"/>
  </w:style>
  <w:style w:type="paragraph" w:customStyle="1" w:styleId="Ttulo1">
    <w:name w:val="Título1"/>
    <w:basedOn w:val="Normal"/>
    <w:qFormat/>
    <w:rsid w:val="00C90636"/>
    <w:pPr>
      <w:ind w:right="-285"/>
      <w:jc w:val="center"/>
    </w:pPr>
    <w:rPr>
      <w:rFonts w:ascii="Calibri" w:eastAsia="Times New Roman" w:hAnsi="Calibri" w:cs="Arial"/>
      <w:b/>
      <w:snapToGrid w:val="0"/>
      <w:sz w:val="34"/>
      <w:szCs w:val="28"/>
      <w:lang w:eastAsia="es-ES"/>
    </w:rPr>
  </w:style>
  <w:style w:type="character" w:styleId="UnresolvedMention">
    <w:name w:val="Unresolved Mention"/>
    <w:basedOn w:val="DefaultParagraphFont"/>
    <w:uiPriority w:val="99"/>
    <w:rsid w:val="00090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ekton.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layerdesign.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cosentino.box.com/s/pk3s419uatzhec1663gaelopit3lbdz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9FE9C66D8EDF44590E0E92FECDD5161" ma:contentTypeVersion="2" ma:contentTypeDescription="Crear nuevo documento." ma:contentTypeScope="" ma:versionID="6cf4d4aeadd322d704c43928024f33bf">
  <xsd:schema xmlns:xsd="http://www.w3.org/2001/XMLSchema" xmlns:xs="http://www.w3.org/2001/XMLSchema" xmlns:p="http://schemas.microsoft.com/office/2006/metadata/properties" xmlns:ns2="50edce07-74cc-4819-afd6-2b0b976b1edf" targetNamespace="http://schemas.microsoft.com/office/2006/metadata/properties" ma:root="true" ma:fieldsID="b9f3b8f4c630851ee0f447d5a63f8df0" ns2:_="">
    <xsd:import namespace="50edce07-74cc-4819-afd6-2b0b976b1ed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edce07-74cc-4819-afd6-2b0b976b1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02F4A3-8C31-4968-973C-F2680234A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edce07-74cc-4819-afd6-2b0b976b1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9F7451-A607-4D9A-9A44-0C0BF7A4DE97}">
  <ds:schemaRefs>
    <ds:schemaRef ds:uri="http://schemas.microsoft.com/sharepoint/v3/contenttype/forms"/>
  </ds:schemaRefs>
</ds:datastoreItem>
</file>

<file path=customXml/itemProps3.xml><?xml version="1.0" encoding="utf-8"?>
<ds:datastoreItem xmlns:ds="http://schemas.openxmlformats.org/officeDocument/2006/customXml" ds:itemID="{33A3DF68-8E7F-4885-80B8-58CF5FA482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683</Words>
  <Characters>3896</Characters>
  <Application>Microsoft Office Word</Application>
  <DocSecurity>0</DocSecurity>
  <Lines>32</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 peres</dc:creator>
  <cp:lastModifiedBy>Anna Granstig</cp:lastModifiedBy>
  <cp:revision>11</cp:revision>
  <cp:lastPrinted>2019-02-08T13:31:00Z</cp:lastPrinted>
  <dcterms:created xsi:type="dcterms:W3CDTF">2019-01-10T14:37:00Z</dcterms:created>
  <dcterms:modified xsi:type="dcterms:W3CDTF">2019-02-08T13:32:00Z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0x010100E9FE9C66D8EDF44590E0E92FECDD5161</vt:lpwstr>
  </property>
</Properties>
</file>