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54" w:rsidRPr="00F0482E" w:rsidRDefault="00907ACF" w:rsidP="00F0482E">
      <w:pPr>
        <w:keepNext/>
        <w:spacing w:line="360" w:lineRule="auto"/>
        <w:outlineLvl w:val="1"/>
        <w:rPr>
          <w:rFonts w:ascii="Helvetica" w:hAnsi="Helvetica" w:cs="Helvetica"/>
          <w:b/>
          <w:sz w:val="22"/>
          <w:szCs w:val="22"/>
        </w:rPr>
      </w:pPr>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3AE849AA" wp14:editId="7C5ED3A6">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C96754" w:rsidRPr="00F0482E">
        <w:rPr>
          <w:rFonts w:ascii="Helvetica" w:hAnsi="Helvetica" w:cs="Helvetica"/>
          <w:b/>
          <w:sz w:val="22"/>
          <w:szCs w:val="22"/>
        </w:rPr>
        <w:t>Fast connection of the S7-1500</w:t>
      </w:r>
    </w:p>
    <w:p w:rsidR="00775954" w:rsidRPr="00F0482E" w:rsidRDefault="00775954" w:rsidP="00775954">
      <w:pPr>
        <w:pStyle w:val="Heading1"/>
        <w:ind w:right="2835"/>
        <w:rPr>
          <w:rFonts w:ascii="Helvetica" w:eastAsia="Times New Roman" w:hAnsi="Helvetica" w:cs="Helvetica"/>
          <w:b w:val="0"/>
          <w:kern w:val="28"/>
        </w:rPr>
      </w:pPr>
    </w:p>
    <w:p w:rsidR="00C96754" w:rsidRPr="00F0482E" w:rsidRDefault="00C96754" w:rsidP="00C96754">
      <w:pPr>
        <w:pStyle w:val="Heading1"/>
        <w:ind w:right="2835"/>
        <w:rPr>
          <w:rFonts w:ascii="Helvetica" w:eastAsia="Times New Roman" w:hAnsi="Helvetica" w:cs="Helvetica"/>
          <w:b w:val="0"/>
          <w:kern w:val="28"/>
        </w:rPr>
      </w:pPr>
      <w:r w:rsidRPr="00F0482E">
        <w:rPr>
          <w:rFonts w:ascii="Helvetica" w:eastAsia="Times New Roman" w:hAnsi="Helvetica" w:cs="Helvetica"/>
          <w:b w:val="0"/>
          <w:kern w:val="28"/>
        </w:rPr>
        <w:t xml:space="preserve">Front adapters for error-free connection of </w:t>
      </w:r>
      <w:proofErr w:type="spellStart"/>
      <w:r w:rsidRPr="00F0482E">
        <w:rPr>
          <w:rFonts w:ascii="Helvetica" w:eastAsia="Times New Roman" w:hAnsi="Helvetica" w:cs="Helvetica"/>
          <w:b w:val="0"/>
          <w:kern w:val="28"/>
        </w:rPr>
        <w:t>Simatic</w:t>
      </w:r>
      <w:proofErr w:type="spellEnd"/>
      <w:r w:rsidRPr="00F0482E">
        <w:rPr>
          <w:rFonts w:ascii="Helvetica" w:eastAsia="Times New Roman" w:hAnsi="Helvetica" w:cs="Helvetica"/>
          <w:b w:val="0"/>
          <w:kern w:val="28"/>
        </w:rPr>
        <w:t xml:space="preserve"> S7-1500 modules are now available in the Interface system cabling range from Phoenix Contact.</w:t>
      </w:r>
    </w:p>
    <w:p w:rsidR="00C96754" w:rsidRPr="00F0482E" w:rsidRDefault="00C96754" w:rsidP="00C96754">
      <w:pPr>
        <w:pStyle w:val="Heading1"/>
        <w:ind w:right="2835"/>
        <w:rPr>
          <w:rFonts w:ascii="Helvetica" w:eastAsia="Times New Roman" w:hAnsi="Helvetica" w:cs="Helvetica"/>
          <w:b w:val="0"/>
          <w:kern w:val="28"/>
        </w:rPr>
      </w:pPr>
    </w:p>
    <w:p w:rsidR="00C96754" w:rsidRPr="00F0482E" w:rsidRDefault="00C96754" w:rsidP="00C96754">
      <w:pPr>
        <w:pStyle w:val="Heading1"/>
        <w:ind w:right="2835"/>
        <w:rPr>
          <w:rFonts w:ascii="Helvetica" w:eastAsia="Times New Roman" w:hAnsi="Helvetica" w:cs="Helvetica"/>
          <w:b w:val="0"/>
          <w:kern w:val="28"/>
        </w:rPr>
      </w:pPr>
      <w:r w:rsidRPr="00F0482E">
        <w:rPr>
          <w:rFonts w:ascii="Helvetica" w:eastAsia="Times New Roman" w:hAnsi="Helvetica" w:cs="Helvetica"/>
          <w:b w:val="0"/>
          <w:kern w:val="28"/>
        </w:rPr>
        <w:t xml:space="preserve">Wiring is reduced to a few easy steps, as the front adapters are simply </w:t>
      </w:r>
      <w:r w:rsidR="00F0482E" w:rsidRPr="00F0482E">
        <w:rPr>
          <w:rFonts w:ascii="Helvetica" w:eastAsia="Times New Roman" w:hAnsi="Helvetica" w:cs="Helvetica"/>
          <w:b w:val="0"/>
          <w:kern w:val="28"/>
        </w:rPr>
        <w:t>swivelled</w:t>
      </w:r>
      <w:r w:rsidRPr="00F0482E">
        <w:rPr>
          <w:rFonts w:ascii="Helvetica" w:eastAsia="Times New Roman" w:hAnsi="Helvetica" w:cs="Helvetica"/>
          <w:b w:val="0"/>
          <w:kern w:val="28"/>
        </w:rPr>
        <w:t xml:space="preserve"> into the digital or </w:t>
      </w:r>
      <w:r w:rsidR="00F0482E" w:rsidRPr="00F0482E">
        <w:rPr>
          <w:rFonts w:ascii="Helvetica" w:eastAsia="Times New Roman" w:hAnsi="Helvetica" w:cs="Helvetica"/>
          <w:b w:val="0"/>
          <w:kern w:val="28"/>
        </w:rPr>
        <w:t>analogue</w:t>
      </w:r>
      <w:r w:rsidRPr="00F0482E">
        <w:rPr>
          <w:rFonts w:ascii="Helvetica" w:eastAsia="Times New Roman" w:hAnsi="Helvetica" w:cs="Helvetica"/>
          <w:b w:val="0"/>
          <w:kern w:val="28"/>
        </w:rPr>
        <w:t xml:space="preserve"> I/O cards and connected to the </w:t>
      </w:r>
      <w:proofErr w:type="spellStart"/>
      <w:r w:rsidR="001E25B4" w:rsidRPr="00F0482E">
        <w:rPr>
          <w:rFonts w:ascii="Helvetica" w:eastAsia="Times New Roman" w:hAnsi="Helvetica" w:cs="Helvetica"/>
          <w:b w:val="0"/>
          <w:kern w:val="28"/>
        </w:rPr>
        <w:t>Varioface</w:t>
      </w:r>
      <w:proofErr w:type="spellEnd"/>
      <w:r w:rsidRPr="00F0482E">
        <w:rPr>
          <w:rFonts w:ascii="Helvetica" w:eastAsia="Times New Roman" w:hAnsi="Helvetica" w:cs="Helvetica"/>
          <w:b w:val="0"/>
          <w:kern w:val="28"/>
        </w:rPr>
        <w:t xml:space="preserve"> termination boards via pre-assembled system cables.</w:t>
      </w:r>
    </w:p>
    <w:p w:rsidR="00C96754" w:rsidRPr="00F0482E" w:rsidRDefault="00C96754" w:rsidP="00C96754">
      <w:pPr>
        <w:pStyle w:val="Heading1"/>
        <w:ind w:right="2835"/>
        <w:rPr>
          <w:rFonts w:ascii="Helvetica" w:eastAsia="Times New Roman" w:hAnsi="Helvetica" w:cs="Helvetica"/>
          <w:b w:val="0"/>
          <w:kern w:val="28"/>
        </w:rPr>
      </w:pPr>
    </w:p>
    <w:p w:rsidR="00C96754" w:rsidRPr="00F0482E" w:rsidRDefault="00C96754" w:rsidP="00C96754">
      <w:pPr>
        <w:pStyle w:val="Heading1"/>
        <w:ind w:right="2835"/>
        <w:rPr>
          <w:rFonts w:ascii="Helvetica" w:eastAsia="Times New Roman" w:hAnsi="Helvetica" w:cs="Helvetica"/>
          <w:b w:val="0"/>
          <w:kern w:val="28"/>
        </w:rPr>
      </w:pPr>
      <w:r w:rsidRPr="00F0482E">
        <w:rPr>
          <w:rFonts w:ascii="Helvetica" w:eastAsia="Times New Roman" w:hAnsi="Helvetica" w:cs="Helvetica"/>
          <w:b w:val="0"/>
          <w:kern w:val="28"/>
        </w:rPr>
        <w:t xml:space="preserve">They are available as passive components with various connection technologies including knife disconnection. The active components with relays and </w:t>
      </w:r>
      <w:proofErr w:type="spellStart"/>
      <w:r w:rsidRPr="00F0482E">
        <w:rPr>
          <w:rFonts w:ascii="Helvetica" w:eastAsia="Times New Roman" w:hAnsi="Helvetica" w:cs="Helvetica"/>
          <w:b w:val="0"/>
          <w:kern w:val="28"/>
        </w:rPr>
        <w:t>opto</w:t>
      </w:r>
      <w:proofErr w:type="spellEnd"/>
      <w:r w:rsidR="00F0482E">
        <w:rPr>
          <w:rFonts w:ascii="Helvetica" w:eastAsia="Times New Roman" w:hAnsi="Helvetica" w:cs="Helvetica"/>
          <w:b w:val="0"/>
          <w:kern w:val="28"/>
        </w:rPr>
        <w:t>-</w:t>
      </w:r>
      <w:r w:rsidRPr="00F0482E">
        <w:rPr>
          <w:rFonts w:ascii="Helvetica" w:eastAsia="Times New Roman" w:hAnsi="Helvetica" w:cs="Helvetica"/>
          <w:b w:val="0"/>
          <w:kern w:val="28"/>
        </w:rPr>
        <w:t>couplers switch loads of up to 250 V AC/10 A or handle inrush currents of up to 130 A, which is particularly suitable for lamps and capacitive loads.</w:t>
      </w:r>
    </w:p>
    <w:p w:rsidR="00C96754" w:rsidRPr="00F0482E" w:rsidRDefault="00C96754" w:rsidP="00C96754">
      <w:pPr>
        <w:pStyle w:val="Heading1"/>
        <w:ind w:right="2835"/>
        <w:rPr>
          <w:rFonts w:ascii="Helvetica" w:eastAsia="Times New Roman" w:hAnsi="Helvetica" w:cs="Helvetica"/>
          <w:b w:val="0"/>
          <w:kern w:val="28"/>
        </w:rPr>
      </w:pPr>
    </w:p>
    <w:p w:rsidR="00775954" w:rsidRPr="00F0482E" w:rsidRDefault="00C96754" w:rsidP="00C96754">
      <w:pPr>
        <w:pStyle w:val="Heading1"/>
        <w:ind w:right="2835"/>
        <w:rPr>
          <w:rFonts w:ascii="Helvetica" w:hAnsi="Helvetica"/>
          <w:b w:val="0"/>
        </w:rPr>
      </w:pPr>
      <w:r w:rsidRPr="00F0482E">
        <w:rPr>
          <w:rFonts w:ascii="Helvetica" w:eastAsia="Times New Roman" w:hAnsi="Helvetica" w:cs="Helvetica"/>
          <w:b w:val="0"/>
          <w:kern w:val="28"/>
        </w:rPr>
        <w:t xml:space="preserve">Thanks to the </w:t>
      </w:r>
      <w:proofErr w:type="spellStart"/>
      <w:r w:rsidR="001E25B4" w:rsidRPr="00F0482E">
        <w:rPr>
          <w:rFonts w:ascii="Helvetica" w:eastAsia="Times New Roman" w:hAnsi="Helvetica" w:cs="Helvetica"/>
          <w:b w:val="0"/>
          <w:kern w:val="28"/>
        </w:rPr>
        <w:t>Varioface</w:t>
      </w:r>
      <w:proofErr w:type="spellEnd"/>
      <w:r w:rsidRPr="00F0482E">
        <w:rPr>
          <w:rFonts w:ascii="Helvetica" w:eastAsia="Times New Roman" w:hAnsi="Helvetica" w:cs="Helvetica"/>
          <w:b w:val="0"/>
          <w:kern w:val="28"/>
        </w:rPr>
        <w:t xml:space="preserve"> solutions, the I/O signals of S7-1500 modules can be easily amplified or conditioned without much effort, while also saving space. The connection between the controller and termination board is fast, safe, and guaranteed to be error-free, thanks to the tested components.</w:t>
      </w:r>
    </w:p>
    <w:p w:rsidR="00775954" w:rsidRDefault="00775954" w:rsidP="00A15E86">
      <w:pPr>
        <w:spacing w:line="360" w:lineRule="auto"/>
        <w:rPr>
          <w:rFonts w:ascii="Helvetica" w:hAnsi="Helvetica"/>
          <w:b/>
          <w:lang w:val="en-US"/>
        </w:rPr>
      </w:pPr>
    </w:p>
    <w:p w:rsidR="00F0482E" w:rsidRDefault="00F0482E" w:rsidP="00A15E86">
      <w:pPr>
        <w:spacing w:line="360" w:lineRule="auto"/>
        <w:rPr>
          <w:rFonts w:ascii="Helvetica" w:hAnsi="Helvetica"/>
          <w:b/>
          <w:lang w:val="en-US"/>
        </w:rPr>
      </w:pPr>
      <w:r>
        <w:rPr>
          <w:rFonts w:ascii="Helvetica" w:hAnsi="Helvetica"/>
          <w:b/>
          <w:lang w:val="en-US"/>
        </w:rPr>
        <w:t>Ends</w:t>
      </w:r>
    </w:p>
    <w:p w:rsidR="00F0482E" w:rsidRDefault="00F0482E" w:rsidP="00A15E86">
      <w:pPr>
        <w:spacing w:line="360" w:lineRule="auto"/>
        <w:rPr>
          <w:rFonts w:ascii="Helvetica" w:hAnsi="Helvetica"/>
          <w:b/>
          <w:lang w:val="en-US"/>
        </w:rPr>
      </w:pPr>
    </w:p>
    <w:p w:rsidR="00F0482E" w:rsidRDefault="00F0482E" w:rsidP="00A15E86">
      <w:pPr>
        <w:spacing w:line="360" w:lineRule="auto"/>
        <w:rPr>
          <w:rFonts w:ascii="Helvetica" w:hAnsi="Helvetica"/>
          <w:b/>
          <w:lang w:val="en-US"/>
        </w:rPr>
      </w:pPr>
      <w:r>
        <w:rPr>
          <w:rFonts w:ascii="Helvetica" w:hAnsi="Helvetica"/>
          <w:b/>
          <w:lang w:val="en-US"/>
        </w:rPr>
        <w:t>July 2017</w:t>
      </w:r>
    </w:p>
    <w:p w:rsidR="00F0482E" w:rsidRPr="00C96754" w:rsidRDefault="00F0482E" w:rsidP="00A15E86">
      <w:pPr>
        <w:spacing w:line="360" w:lineRule="auto"/>
        <w:rPr>
          <w:rFonts w:ascii="Helvetica" w:hAnsi="Helvetica"/>
          <w:b/>
          <w:lang w:val="en-US"/>
        </w:rPr>
      </w:pPr>
    </w:p>
    <w:p w:rsidR="00041AC4" w:rsidRDefault="00F0482E" w:rsidP="00C96754">
      <w:pPr>
        <w:spacing w:line="360" w:lineRule="auto"/>
        <w:rPr>
          <w:rFonts w:ascii="Helvetica" w:hAnsi="Helvetica"/>
          <w:b/>
        </w:rPr>
      </w:pPr>
      <w:r>
        <w:rPr>
          <w:rFonts w:ascii="Helvetica" w:hAnsi="Helvetica"/>
          <w:b/>
        </w:rPr>
        <w:t>PR</w:t>
      </w:r>
      <w:r w:rsidR="00DF21A5">
        <w:rPr>
          <w:rFonts w:ascii="Helvetica" w:hAnsi="Helvetica"/>
          <w:b/>
        </w:rPr>
        <w:t>4</w:t>
      </w:r>
      <w:r w:rsidR="00911678">
        <w:rPr>
          <w:rFonts w:ascii="Helvetica" w:hAnsi="Helvetica"/>
          <w:b/>
        </w:rPr>
        <w:t>9</w:t>
      </w:r>
      <w:r w:rsidR="00B73A3C">
        <w:rPr>
          <w:rFonts w:ascii="Helvetica" w:hAnsi="Helvetica"/>
          <w:b/>
        </w:rPr>
        <w:t>7</w:t>
      </w:r>
      <w:r w:rsidR="00041AC4">
        <w:rPr>
          <w:rFonts w:ascii="Helvetica" w:hAnsi="Helvetica"/>
          <w:b/>
        </w:rPr>
        <w:t>5</w:t>
      </w:r>
      <w:r>
        <w:rPr>
          <w:rFonts w:ascii="Helvetica" w:hAnsi="Helvetica"/>
          <w:b/>
        </w:rPr>
        <w:t>GB</w:t>
      </w:r>
    </w:p>
    <w:p w:rsidR="00F0482E" w:rsidRPr="00041AC4" w:rsidRDefault="00F0482E" w:rsidP="00C96754">
      <w:pPr>
        <w:spacing w:line="360" w:lineRule="auto"/>
        <w:rPr>
          <w:rFonts w:ascii="Helvetica" w:hAnsi="Helvetica"/>
          <w:b/>
        </w:rPr>
      </w:pPr>
      <w:bookmarkStart w:id="1" w:name="_GoBack"/>
      <w:bookmarkEnd w:id="1"/>
    </w:p>
    <w:p w:rsidR="00F0482E" w:rsidRDefault="00F0482E" w:rsidP="00F0482E">
      <w:pPr>
        <w:rPr>
          <w:rFonts w:ascii="Arial" w:hAnsi="Arial" w:cs="Arial"/>
        </w:rPr>
      </w:pPr>
      <w:r>
        <w:rPr>
          <w:rFonts w:ascii="Arial" w:hAnsi="Arial" w:cs="Arial"/>
        </w:rPr>
        <w:t>Phoenix Contact Ltd</w:t>
      </w:r>
    </w:p>
    <w:p w:rsidR="00F0482E" w:rsidRDefault="00F0482E" w:rsidP="00F0482E">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F0482E" w:rsidRDefault="00F0482E" w:rsidP="00F0482E">
      <w:pPr>
        <w:rPr>
          <w:rFonts w:ascii="Arial" w:hAnsi="Arial" w:cs="Arial"/>
        </w:rPr>
      </w:pPr>
      <w:r>
        <w:rPr>
          <w:rFonts w:ascii="Arial" w:hAnsi="Arial" w:cs="Arial"/>
        </w:rPr>
        <w:t>Telford</w:t>
      </w:r>
    </w:p>
    <w:p w:rsidR="00F0482E" w:rsidRDefault="00F0482E" w:rsidP="00F0482E">
      <w:pPr>
        <w:rPr>
          <w:rFonts w:ascii="Arial" w:hAnsi="Arial" w:cs="Arial"/>
        </w:rPr>
      </w:pPr>
      <w:r>
        <w:rPr>
          <w:rFonts w:ascii="Arial" w:hAnsi="Arial" w:cs="Arial"/>
        </w:rPr>
        <w:t>Shropshire</w:t>
      </w:r>
    </w:p>
    <w:p w:rsidR="00F0482E" w:rsidRDefault="00F0482E" w:rsidP="00F0482E">
      <w:pPr>
        <w:rPr>
          <w:rFonts w:ascii="Arial" w:hAnsi="Arial" w:cs="Arial"/>
        </w:rPr>
      </w:pPr>
      <w:r>
        <w:rPr>
          <w:rFonts w:ascii="Arial" w:hAnsi="Arial" w:cs="Arial"/>
        </w:rPr>
        <w:t>TF7 4PG</w:t>
      </w:r>
    </w:p>
    <w:p w:rsidR="00F0482E" w:rsidRDefault="00F0482E" w:rsidP="00F0482E">
      <w:pPr>
        <w:rPr>
          <w:rFonts w:ascii="Arial" w:hAnsi="Arial" w:cs="Arial"/>
        </w:rPr>
      </w:pPr>
      <w:r>
        <w:rPr>
          <w:rFonts w:ascii="Arial" w:hAnsi="Arial" w:cs="Arial"/>
        </w:rPr>
        <w:t>Tel: 0845 881 2222</w:t>
      </w:r>
    </w:p>
    <w:p w:rsidR="00F0482E" w:rsidRDefault="00F0482E" w:rsidP="00F0482E">
      <w:pPr>
        <w:rPr>
          <w:rFonts w:ascii="Arial" w:hAnsi="Arial" w:cs="Arial"/>
        </w:rPr>
      </w:pPr>
      <w:r>
        <w:rPr>
          <w:rFonts w:ascii="Arial" w:hAnsi="Arial" w:cs="Arial"/>
        </w:rPr>
        <w:t>Fax: 0845 881 2211</w:t>
      </w:r>
    </w:p>
    <w:p w:rsidR="00F0482E" w:rsidRDefault="00F0482E" w:rsidP="00F0482E">
      <w:pPr>
        <w:rPr>
          <w:rFonts w:ascii="Arial" w:hAnsi="Arial" w:cs="Arial"/>
        </w:rPr>
      </w:pPr>
      <w:hyperlink r:id="rId10" w:history="1">
        <w:r>
          <w:rPr>
            <w:rStyle w:val="Hyperlink"/>
            <w:rFonts w:ascii="Arial" w:hAnsi="Arial" w:cs="Arial"/>
          </w:rPr>
          <w:t>www.phoenixcontact.co.uk</w:t>
        </w:r>
      </w:hyperlink>
    </w:p>
    <w:p w:rsidR="00F0482E" w:rsidRDefault="00F0482E" w:rsidP="00F0482E">
      <w:pPr>
        <w:rPr>
          <w:rFonts w:ascii="Arial" w:hAnsi="Arial" w:cs="Arial"/>
        </w:rPr>
      </w:pPr>
      <w:hyperlink r:id="rId11" w:history="1">
        <w:r>
          <w:rPr>
            <w:rStyle w:val="Hyperlink"/>
            <w:rFonts w:ascii="Arial" w:hAnsi="Arial" w:cs="Arial"/>
          </w:rPr>
          <w:t>info@phoenixcontact.co.uk</w:t>
        </w:r>
      </w:hyperlink>
    </w:p>
    <w:p w:rsidR="00F0482E" w:rsidRDefault="00F0482E" w:rsidP="00F0482E">
      <w:pPr>
        <w:rPr>
          <w:rFonts w:ascii="Arial" w:hAnsi="Arial" w:cs="Arial"/>
        </w:rPr>
      </w:pPr>
    </w:p>
    <w:p w:rsidR="00F0482E" w:rsidRDefault="00F0482E" w:rsidP="00F0482E">
      <w:pPr>
        <w:rPr>
          <w:rFonts w:ascii="Arial" w:hAnsi="Arial" w:cs="Arial"/>
          <w:b/>
        </w:rPr>
      </w:pPr>
      <w:r>
        <w:rPr>
          <w:rFonts w:ascii="Arial" w:hAnsi="Arial" w:cs="Arial"/>
          <w:b/>
        </w:rPr>
        <w:t>For news updates from Phoenix Contact visit:</w:t>
      </w:r>
    </w:p>
    <w:p w:rsidR="00F0482E" w:rsidRDefault="00F0482E" w:rsidP="00F0482E">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F0482E" w:rsidRDefault="00F0482E" w:rsidP="00F0482E">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F0482E" w:rsidRDefault="00F0482E" w:rsidP="00F0482E">
      <w:pPr>
        <w:rPr>
          <w:rFonts w:ascii="Arial" w:hAnsi="Arial" w:cs="Arial"/>
        </w:rPr>
      </w:pPr>
      <w:r>
        <w:rPr>
          <w:rFonts w:ascii="Arial" w:hAnsi="Arial" w:cs="Arial"/>
          <w:b/>
        </w:rPr>
        <w:t>YouTube</w:t>
      </w:r>
      <w:r>
        <w:rPr>
          <w:rFonts w:ascii="Arial" w:hAnsi="Arial" w:cs="Arial"/>
        </w:rPr>
        <w:t xml:space="preserve"> – Phoenix Contact UK</w:t>
      </w:r>
    </w:p>
    <w:p w:rsidR="00F0482E" w:rsidRDefault="00F0482E" w:rsidP="00F0482E">
      <w:pPr>
        <w:rPr>
          <w:rFonts w:ascii="Arial" w:hAnsi="Arial" w:cs="Arial"/>
        </w:rPr>
      </w:pPr>
      <w:r>
        <w:rPr>
          <w:rFonts w:ascii="Arial" w:hAnsi="Arial" w:cs="Arial"/>
          <w:b/>
        </w:rPr>
        <w:t>Blog</w:t>
      </w:r>
      <w:r>
        <w:rPr>
          <w:rFonts w:ascii="Arial" w:hAnsi="Arial" w:cs="Arial"/>
        </w:rPr>
        <w:t xml:space="preserve"> – www.phoenixcontact.co.uk/blog</w:t>
      </w:r>
    </w:p>
    <w:p w:rsidR="00F0482E" w:rsidRDefault="00F0482E" w:rsidP="00F0482E">
      <w:pPr>
        <w:rPr>
          <w:rFonts w:ascii="Arial" w:hAnsi="Arial" w:cs="Arial"/>
        </w:rPr>
      </w:pPr>
      <w:r>
        <w:rPr>
          <w:rFonts w:ascii="Arial" w:hAnsi="Arial" w:cs="Arial"/>
          <w:b/>
        </w:rPr>
        <w:t xml:space="preserve">LinkedIn </w:t>
      </w:r>
      <w:r>
        <w:rPr>
          <w:rFonts w:ascii="Arial" w:hAnsi="Arial" w:cs="Arial"/>
        </w:rPr>
        <w:t>– www.linkedin.com/company/phoenix-contact-uk</w:t>
      </w:r>
    </w:p>
    <w:p w:rsidR="00F0482E" w:rsidRDefault="00F0482E" w:rsidP="00F0482E">
      <w:pPr>
        <w:rPr>
          <w:rFonts w:ascii="Arial" w:hAnsi="Arial" w:cs="Arial"/>
        </w:rPr>
      </w:pPr>
    </w:p>
    <w:sectPr w:rsidR="00F0482E">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82E" w:rsidRDefault="00F0482E" w:rsidP="00F0482E">
    <w:pPr>
      <w:rPr>
        <w:rFonts w:ascii="Arial" w:hAnsi="Arial" w:cs="Arial"/>
      </w:rPr>
    </w:pPr>
    <w:r>
      <w:rPr>
        <w:rFonts w:ascii="Arial" w:hAnsi="Arial" w:cs="Arial"/>
      </w:rPr>
      <w:t>For further information on this press release please contact:</w:t>
    </w:r>
  </w:p>
  <w:p w:rsidR="00F0482E" w:rsidRDefault="00F0482E" w:rsidP="00F0482E">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F0482E" w:rsidRDefault="00F0482E" w:rsidP="00F0482E">
    <w:pPr>
      <w:rPr>
        <w:rFonts w:ascii="Arial" w:hAnsi="Arial" w:cs="Arial"/>
        <w:sz w:val="24"/>
        <w:szCs w:val="24"/>
      </w:rPr>
    </w:pPr>
    <w:r>
      <w:rPr>
        <w:rFonts w:ascii="Arial" w:hAnsi="Arial" w:cs="Arial"/>
      </w:rPr>
      <w:t xml:space="preserve">Becky Smith DD 01952 681756 </w:t>
    </w:r>
    <w:hyperlink r:id="rId1" w:history="1">
      <w:r>
        <w:rPr>
          <w:rStyle w:val="Hyperlink"/>
          <w:rFonts w:ascii="Arial" w:hAnsi="Arial" w:cs="Arial"/>
        </w:rPr>
        <w:t>bsmith@phoenixcontact.com</w:t>
      </w:r>
    </w:hyperlink>
    <w:r>
      <w:rPr>
        <w:rFonts w:ascii="Arial" w:hAnsi="Arial" w:cs="Arial"/>
      </w:rPr>
      <w:t xml:space="preserve"> </w:t>
    </w:r>
    <w:r>
      <w:rPr>
        <w:rFonts w:ascii="Arial" w:hAnsi="Arial" w:cs="Arial"/>
      </w:rPr>
      <w:tab/>
    </w:r>
  </w:p>
  <w:p w:rsidR="00F0482E" w:rsidRDefault="00F0482E" w:rsidP="00F0482E">
    <w:pPr>
      <w:spacing w:line="360" w:lineRule="auto"/>
      <w:rPr>
        <w:rFonts w:ascii="Helvetica" w:hAnsi="Helvetica"/>
        <w:lang w:eastAsia="ja-JP"/>
      </w:rPr>
    </w:pPr>
  </w:p>
  <w:p w:rsidR="001778E4" w:rsidRPr="00F0482E" w:rsidRDefault="001778E4" w:rsidP="00F04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C96754">
      <w:rPr>
        <w:rFonts w:ascii="Helvetica" w:hAnsi="Helvetica"/>
        <w:b/>
        <w:i/>
        <w:spacing w:val="80"/>
        <w:sz w:val="40"/>
      </w:rPr>
      <w:t xml:space="preserve"> Release</w:t>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205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403F4"/>
    <w:rsid w:val="00040B3B"/>
    <w:rsid w:val="00041AC4"/>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D6"/>
    <w:rsid w:val="000B2D73"/>
    <w:rsid w:val="000B31E4"/>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0E4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528E1"/>
    <w:rsid w:val="00153C78"/>
    <w:rsid w:val="00153C7C"/>
    <w:rsid w:val="00154FB3"/>
    <w:rsid w:val="00155133"/>
    <w:rsid w:val="00155F5D"/>
    <w:rsid w:val="0015627C"/>
    <w:rsid w:val="00157188"/>
    <w:rsid w:val="0015773E"/>
    <w:rsid w:val="00160A17"/>
    <w:rsid w:val="00163468"/>
    <w:rsid w:val="0016362B"/>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CD8"/>
    <w:rsid w:val="00185FBB"/>
    <w:rsid w:val="001868DF"/>
    <w:rsid w:val="00186C7B"/>
    <w:rsid w:val="001929EC"/>
    <w:rsid w:val="001931A2"/>
    <w:rsid w:val="0019577A"/>
    <w:rsid w:val="00196856"/>
    <w:rsid w:val="00196D38"/>
    <w:rsid w:val="00197AAE"/>
    <w:rsid w:val="00197FD9"/>
    <w:rsid w:val="001A47B7"/>
    <w:rsid w:val="001A6D19"/>
    <w:rsid w:val="001A706D"/>
    <w:rsid w:val="001A7A07"/>
    <w:rsid w:val="001A7F27"/>
    <w:rsid w:val="001B02BB"/>
    <w:rsid w:val="001B0817"/>
    <w:rsid w:val="001B283D"/>
    <w:rsid w:val="001B3B27"/>
    <w:rsid w:val="001B4E24"/>
    <w:rsid w:val="001B4F01"/>
    <w:rsid w:val="001B5A0D"/>
    <w:rsid w:val="001B626D"/>
    <w:rsid w:val="001B7214"/>
    <w:rsid w:val="001C3A65"/>
    <w:rsid w:val="001C444C"/>
    <w:rsid w:val="001C46D1"/>
    <w:rsid w:val="001C532B"/>
    <w:rsid w:val="001C5415"/>
    <w:rsid w:val="001C6A39"/>
    <w:rsid w:val="001C6BBD"/>
    <w:rsid w:val="001C7DE8"/>
    <w:rsid w:val="001D2CE5"/>
    <w:rsid w:val="001D2E19"/>
    <w:rsid w:val="001D2F71"/>
    <w:rsid w:val="001D2FDB"/>
    <w:rsid w:val="001D35E1"/>
    <w:rsid w:val="001D3EFB"/>
    <w:rsid w:val="001D527D"/>
    <w:rsid w:val="001E25B4"/>
    <w:rsid w:val="001E27AB"/>
    <w:rsid w:val="001E2C45"/>
    <w:rsid w:val="001E616A"/>
    <w:rsid w:val="001E656E"/>
    <w:rsid w:val="001F1B50"/>
    <w:rsid w:val="001F292C"/>
    <w:rsid w:val="001F2BD0"/>
    <w:rsid w:val="001F31E3"/>
    <w:rsid w:val="001F5CEA"/>
    <w:rsid w:val="001F796A"/>
    <w:rsid w:val="00200F8C"/>
    <w:rsid w:val="00202F9E"/>
    <w:rsid w:val="00205D82"/>
    <w:rsid w:val="002065C5"/>
    <w:rsid w:val="00207781"/>
    <w:rsid w:val="00207A4C"/>
    <w:rsid w:val="0021026F"/>
    <w:rsid w:val="00210906"/>
    <w:rsid w:val="002109DF"/>
    <w:rsid w:val="00210E5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36F"/>
    <w:rsid w:val="00245677"/>
    <w:rsid w:val="00245699"/>
    <w:rsid w:val="002518FE"/>
    <w:rsid w:val="00252B24"/>
    <w:rsid w:val="00252D7F"/>
    <w:rsid w:val="002538AF"/>
    <w:rsid w:val="00257B4E"/>
    <w:rsid w:val="00260C45"/>
    <w:rsid w:val="00264687"/>
    <w:rsid w:val="00267DA4"/>
    <w:rsid w:val="002706FB"/>
    <w:rsid w:val="0027081C"/>
    <w:rsid w:val="00271209"/>
    <w:rsid w:val="002715B8"/>
    <w:rsid w:val="0027259A"/>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3954"/>
    <w:rsid w:val="003A60EE"/>
    <w:rsid w:val="003A747D"/>
    <w:rsid w:val="003B05D2"/>
    <w:rsid w:val="003B0FE2"/>
    <w:rsid w:val="003B1B27"/>
    <w:rsid w:val="003B2237"/>
    <w:rsid w:val="003B3825"/>
    <w:rsid w:val="003B4CE7"/>
    <w:rsid w:val="003B536A"/>
    <w:rsid w:val="003B64B6"/>
    <w:rsid w:val="003B697B"/>
    <w:rsid w:val="003B76D8"/>
    <w:rsid w:val="003C1587"/>
    <w:rsid w:val="003C16E7"/>
    <w:rsid w:val="003C1DD4"/>
    <w:rsid w:val="003C28BC"/>
    <w:rsid w:val="003C473E"/>
    <w:rsid w:val="003C74A4"/>
    <w:rsid w:val="003D31AB"/>
    <w:rsid w:val="003D364D"/>
    <w:rsid w:val="003D4B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156D"/>
    <w:rsid w:val="00421A42"/>
    <w:rsid w:val="004223DB"/>
    <w:rsid w:val="00422E49"/>
    <w:rsid w:val="00422FDE"/>
    <w:rsid w:val="00423811"/>
    <w:rsid w:val="00427817"/>
    <w:rsid w:val="00427CB6"/>
    <w:rsid w:val="00430973"/>
    <w:rsid w:val="0043134B"/>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4066"/>
    <w:rsid w:val="00515D8D"/>
    <w:rsid w:val="00516496"/>
    <w:rsid w:val="00516BE2"/>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DCD"/>
    <w:rsid w:val="00562557"/>
    <w:rsid w:val="00564AEC"/>
    <w:rsid w:val="0056787E"/>
    <w:rsid w:val="00567922"/>
    <w:rsid w:val="00567A93"/>
    <w:rsid w:val="005705A1"/>
    <w:rsid w:val="00570C98"/>
    <w:rsid w:val="005717E6"/>
    <w:rsid w:val="005739B7"/>
    <w:rsid w:val="00573D91"/>
    <w:rsid w:val="005746BF"/>
    <w:rsid w:val="0057540C"/>
    <w:rsid w:val="00577570"/>
    <w:rsid w:val="00580007"/>
    <w:rsid w:val="00580A53"/>
    <w:rsid w:val="00581568"/>
    <w:rsid w:val="00581E37"/>
    <w:rsid w:val="00583F0A"/>
    <w:rsid w:val="0058469E"/>
    <w:rsid w:val="00586257"/>
    <w:rsid w:val="00586BA7"/>
    <w:rsid w:val="005941E0"/>
    <w:rsid w:val="00595471"/>
    <w:rsid w:val="00595513"/>
    <w:rsid w:val="00596A0A"/>
    <w:rsid w:val="00596A9D"/>
    <w:rsid w:val="0059768B"/>
    <w:rsid w:val="005976B3"/>
    <w:rsid w:val="005A03B2"/>
    <w:rsid w:val="005A16E6"/>
    <w:rsid w:val="005A1CF7"/>
    <w:rsid w:val="005A430F"/>
    <w:rsid w:val="005A5A79"/>
    <w:rsid w:val="005A5E5F"/>
    <w:rsid w:val="005A7488"/>
    <w:rsid w:val="005B0B63"/>
    <w:rsid w:val="005B0C06"/>
    <w:rsid w:val="005B0F4F"/>
    <w:rsid w:val="005B71F3"/>
    <w:rsid w:val="005C028C"/>
    <w:rsid w:val="005C0517"/>
    <w:rsid w:val="005C35D0"/>
    <w:rsid w:val="005C5BEE"/>
    <w:rsid w:val="005C67CD"/>
    <w:rsid w:val="005D050B"/>
    <w:rsid w:val="005D184A"/>
    <w:rsid w:val="005D2677"/>
    <w:rsid w:val="005D28E8"/>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7A1B"/>
    <w:rsid w:val="00690A92"/>
    <w:rsid w:val="00690E77"/>
    <w:rsid w:val="00691451"/>
    <w:rsid w:val="006914FB"/>
    <w:rsid w:val="006916DA"/>
    <w:rsid w:val="00692601"/>
    <w:rsid w:val="0069267A"/>
    <w:rsid w:val="006929BF"/>
    <w:rsid w:val="006953F4"/>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2356"/>
    <w:rsid w:val="0073323D"/>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5954"/>
    <w:rsid w:val="007779B7"/>
    <w:rsid w:val="007805C9"/>
    <w:rsid w:val="0078170C"/>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D2B"/>
    <w:rsid w:val="008C082F"/>
    <w:rsid w:val="008C3D74"/>
    <w:rsid w:val="008C6F6B"/>
    <w:rsid w:val="008C77A5"/>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B7D"/>
    <w:rsid w:val="00955D43"/>
    <w:rsid w:val="00955EAB"/>
    <w:rsid w:val="00960096"/>
    <w:rsid w:val="00960570"/>
    <w:rsid w:val="009639AB"/>
    <w:rsid w:val="00965311"/>
    <w:rsid w:val="00965EB4"/>
    <w:rsid w:val="00966E05"/>
    <w:rsid w:val="00966EC3"/>
    <w:rsid w:val="00967D28"/>
    <w:rsid w:val="00971384"/>
    <w:rsid w:val="009718D5"/>
    <w:rsid w:val="00971A7A"/>
    <w:rsid w:val="00975430"/>
    <w:rsid w:val="00980525"/>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444"/>
    <w:rsid w:val="00AE4F57"/>
    <w:rsid w:val="00AE6421"/>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6EEB"/>
    <w:rsid w:val="00C17F58"/>
    <w:rsid w:val="00C20582"/>
    <w:rsid w:val="00C20EED"/>
    <w:rsid w:val="00C20FD9"/>
    <w:rsid w:val="00C21DFA"/>
    <w:rsid w:val="00C26419"/>
    <w:rsid w:val="00C264F6"/>
    <w:rsid w:val="00C26D2E"/>
    <w:rsid w:val="00C30392"/>
    <w:rsid w:val="00C3183D"/>
    <w:rsid w:val="00C32D00"/>
    <w:rsid w:val="00C3447F"/>
    <w:rsid w:val="00C345D3"/>
    <w:rsid w:val="00C35B7E"/>
    <w:rsid w:val="00C40C07"/>
    <w:rsid w:val="00C43EB0"/>
    <w:rsid w:val="00C4400B"/>
    <w:rsid w:val="00C4419D"/>
    <w:rsid w:val="00C44625"/>
    <w:rsid w:val="00C45AA2"/>
    <w:rsid w:val="00C46C6E"/>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6754"/>
    <w:rsid w:val="00C9745F"/>
    <w:rsid w:val="00C97AF1"/>
    <w:rsid w:val="00CA0287"/>
    <w:rsid w:val="00CA0317"/>
    <w:rsid w:val="00CA17D5"/>
    <w:rsid w:val="00CA5607"/>
    <w:rsid w:val="00CB00F5"/>
    <w:rsid w:val="00CB0CE3"/>
    <w:rsid w:val="00CB13BA"/>
    <w:rsid w:val="00CB52DB"/>
    <w:rsid w:val="00CB56A9"/>
    <w:rsid w:val="00CB69B9"/>
    <w:rsid w:val="00CC2813"/>
    <w:rsid w:val="00CC289F"/>
    <w:rsid w:val="00CC3E2C"/>
    <w:rsid w:val="00CC52B5"/>
    <w:rsid w:val="00CC6FEC"/>
    <w:rsid w:val="00CC713C"/>
    <w:rsid w:val="00CC71D4"/>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482E"/>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3E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0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54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F8928-01DE-4262-A277-9A3D473D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197</Words>
  <Characters>1334</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S7-1500 schnell anschließen</vt:lpstr>
      <vt:lpstr>Achema</vt:lpstr>
    </vt:vector>
  </TitlesOfParts>
  <Company>Phoenix Contact</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connection of the S7-1500</dc:title>
  <dc:subject>Fast connection of the S7-1500</dc:subject>
  <dc:creator>PHOENIX CONTACT GmbH &amp; Co. KG</dc:creator>
  <cp:lastModifiedBy>Becky Smith</cp:lastModifiedBy>
  <cp:revision>6</cp:revision>
  <cp:lastPrinted>2017-07-24T06:22:00Z</cp:lastPrinted>
  <dcterms:created xsi:type="dcterms:W3CDTF">2017-07-24T06:22:00Z</dcterms:created>
  <dcterms:modified xsi:type="dcterms:W3CDTF">2017-08-07T10:11:00Z</dcterms:modified>
</cp:coreProperties>
</file>