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7B19" w14:textId="77777777" w:rsidR="005E178A" w:rsidRDefault="005E178A" w:rsidP="005E178A">
      <w:pPr>
        <w:spacing w:before="100" w:beforeAutospacing="1" w:after="100" w:afterAutospacing="1" w:line="240" w:lineRule="auto"/>
        <w:outlineLvl w:val="1"/>
        <w:rPr>
          <w:noProof/>
          <w:color w:val="141414"/>
          <w:sz w:val="16"/>
          <w:szCs w:val="16"/>
          <w:lang w:val="sv-SE"/>
        </w:rPr>
      </w:pPr>
      <w:r w:rsidRPr="00EC1A22">
        <w:rPr>
          <w:rFonts w:ascii="Arial Nova Light" w:hAnsi="Arial Nova Light"/>
          <w:noProof/>
          <w:color w:val="141414"/>
          <w:sz w:val="24"/>
          <w:szCs w:val="24"/>
          <w:lang w:val="sv-SE"/>
        </w:rPr>
        <w:t>PRESS</w:t>
      </w:r>
      <w:r>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Pr>
          <w:rFonts w:ascii="Arial Nova Light" w:hAnsi="Arial Nova Light"/>
          <w:noProof/>
          <w:color w:val="141414"/>
          <w:sz w:val="24"/>
          <w:szCs w:val="24"/>
          <w:lang w:val="sv-SE"/>
        </w:rPr>
        <w:t>ING</w:t>
      </w:r>
      <w:r>
        <w:rPr>
          <w:noProof/>
          <w:color w:val="141414"/>
          <w:sz w:val="16"/>
          <w:szCs w:val="16"/>
          <w:lang w:val="sv-SE"/>
        </w:rPr>
        <w:tab/>
      </w:r>
    </w:p>
    <w:p w14:paraId="222F1976" w14:textId="5567021E" w:rsidR="0048560F" w:rsidRPr="005E178A" w:rsidRDefault="005E178A" w:rsidP="005E178A">
      <w:pPr>
        <w:spacing w:before="100" w:beforeAutospacing="1" w:after="100" w:afterAutospacing="1" w:line="240" w:lineRule="auto"/>
        <w:jc w:val="right"/>
        <w:outlineLvl w:val="1"/>
        <w:rPr>
          <w:rFonts w:cs="Arial"/>
          <w:b/>
          <w:bCs/>
          <w:sz w:val="16"/>
          <w:szCs w:val="16"/>
          <w:lang w:val="sv-SE"/>
        </w:rPr>
      </w:pPr>
      <w:r>
        <w:rPr>
          <w:noProof/>
          <w:color w:val="141414"/>
          <w:sz w:val="16"/>
          <w:szCs w:val="16"/>
          <w:lang w:val="sv-SE"/>
        </w:rPr>
        <w:tab/>
      </w:r>
      <w:r>
        <w:rPr>
          <w:noProof/>
          <w:color w:val="141414"/>
          <w:sz w:val="16"/>
          <w:szCs w:val="16"/>
          <w:lang w:val="sv-SE"/>
        </w:rPr>
        <w:tab/>
      </w:r>
      <w:r>
        <w:rPr>
          <w:noProof/>
          <w:color w:val="141414"/>
          <w:sz w:val="16"/>
          <w:szCs w:val="16"/>
          <w:lang w:val="sv-SE"/>
        </w:rPr>
        <w:tab/>
      </w:r>
      <w:r>
        <w:rPr>
          <w:noProof/>
          <w:color w:val="141414"/>
          <w:sz w:val="16"/>
          <w:szCs w:val="16"/>
          <w:lang w:val="sv-SE"/>
        </w:rPr>
        <w:tab/>
        <w:t xml:space="preserve">      </w:t>
      </w:r>
      <w:r>
        <w:rPr>
          <w:noProof/>
          <w:color w:val="141414"/>
          <w:sz w:val="16"/>
          <w:szCs w:val="16"/>
          <w:lang w:val="sv-SE"/>
        </w:rPr>
        <w:t>24</w:t>
      </w:r>
      <w:r>
        <w:rPr>
          <w:noProof/>
          <w:color w:val="141414"/>
          <w:sz w:val="16"/>
          <w:szCs w:val="16"/>
          <w:lang w:val="sv-SE"/>
        </w:rPr>
        <w:t>-</w:t>
      </w:r>
      <w:r>
        <w:rPr>
          <w:noProof/>
          <w:color w:val="141414"/>
          <w:sz w:val="16"/>
          <w:szCs w:val="16"/>
          <w:lang w:val="sv-SE"/>
        </w:rPr>
        <w:t>05</w:t>
      </w:r>
      <w:r>
        <w:rPr>
          <w:noProof/>
          <w:color w:val="141414"/>
          <w:sz w:val="16"/>
          <w:szCs w:val="16"/>
          <w:lang w:val="sv-SE"/>
        </w:rPr>
        <w:t>-</w:t>
      </w:r>
      <w:r w:rsidRPr="0005252F">
        <w:rPr>
          <w:noProof/>
          <w:color w:val="141414"/>
          <w:sz w:val="16"/>
          <w:szCs w:val="16"/>
          <w:lang w:val="sv-SE"/>
        </w:rPr>
        <w:t>202</w:t>
      </w:r>
      <w:r>
        <w:rPr>
          <w:noProof/>
          <w:color w:val="141414"/>
          <w:sz w:val="16"/>
          <w:szCs w:val="16"/>
          <w:lang w:val="sv-SE"/>
        </w:rPr>
        <w:t>3</w:t>
      </w:r>
      <w:r w:rsidR="00F57ECE">
        <w:rPr>
          <w:noProof/>
          <w:color w:val="141414"/>
          <w:sz w:val="16"/>
          <w:szCs w:val="16"/>
          <w:lang w:val="nb-NO" w:bidi="nb-NO"/>
        </w:rPr>
        <w:tab/>
      </w:r>
    </w:p>
    <w:p w14:paraId="711A54F1" w14:textId="77777777" w:rsidR="000F5ACC" w:rsidRPr="009A090F" w:rsidRDefault="000F5ACC" w:rsidP="000F5ACC">
      <w:pPr>
        <w:pStyle w:val="Rubrik1"/>
        <w:rPr>
          <w:rFonts w:eastAsia="Cambria"/>
          <w:sz w:val="32"/>
          <w:szCs w:val="24"/>
          <w:lang w:val="nb-NO"/>
        </w:rPr>
      </w:pPr>
      <w:proofErr w:type="spellStart"/>
      <w:r w:rsidRPr="000F5ACC">
        <w:rPr>
          <w:rFonts w:eastAsia="Cambria"/>
          <w:sz w:val="32"/>
          <w:szCs w:val="24"/>
          <w:lang w:val="nb-NO" w:bidi="nb-NO"/>
        </w:rPr>
        <w:t>engcon</w:t>
      </w:r>
      <w:proofErr w:type="spellEnd"/>
      <w:r w:rsidRPr="000F5ACC">
        <w:rPr>
          <w:rFonts w:eastAsia="Cambria"/>
          <w:sz w:val="32"/>
          <w:szCs w:val="24"/>
          <w:lang w:val="nb-NO" w:bidi="nb-NO"/>
        </w:rPr>
        <w:t xml:space="preserve"> satser videre på rallycross med elbiler</w:t>
      </w:r>
    </w:p>
    <w:p w14:paraId="4FD39A01" w14:textId="780BEA7E" w:rsidR="000F5ACC" w:rsidRPr="009A090F" w:rsidRDefault="000F5ACC" w:rsidP="000F5ACC">
      <w:pPr>
        <w:rPr>
          <w:b/>
          <w:bCs/>
          <w:sz w:val="24"/>
          <w:szCs w:val="24"/>
          <w:lang w:val="nb-NO"/>
        </w:rPr>
      </w:pPr>
      <w:r w:rsidRPr="000F5ACC">
        <w:rPr>
          <w:b/>
          <w:sz w:val="24"/>
          <w:szCs w:val="24"/>
          <w:lang w:val="nb-NO" w:bidi="nb-NO"/>
        </w:rPr>
        <w:t xml:space="preserve">VM i rallycross for elbiler innleder sesongen med løp i Montalegre i Portugal 1. og 2. juni. Som i fjorårssesongen er engcon samarbeidspartner med Construction Equipment Dealer Team (CE Dealer Team) med førerne Klara Andersson og Niclas Grönholm.  </w:t>
      </w:r>
    </w:p>
    <w:p w14:paraId="2C15FEDC" w14:textId="6BB89ADE" w:rsidR="000F5ACC" w:rsidRPr="009A090F" w:rsidRDefault="000F5ACC" w:rsidP="000F5ACC">
      <w:pPr>
        <w:rPr>
          <w:sz w:val="24"/>
          <w:szCs w:val="24"/>
          <w:lang w:val="nb-NO"/>
        </w:rPr>
      </w:pPr>
      <w:r w:rsidRPr="000F5ACC">
        <w:rPr>
          <w:sz w:val="24"/>
          <w:szCs w:val="24"/>
          <w:lang w:val="nb-NO" w:bidi="nb-NO"/>
        </w:rPr>
        <w:t xml:space="preserve">2022 var første gang et VM ble arrangert med helektriske biler, noe som var et stort skritt mot bærekraft i motorsportverdenen. Satsingen er helt i tråd med engcons ambisjoner når det gjelder klimaomstillingen for gravebransjen. </w:t>
      </w:r>
    </w:p>
    <w:p w14:paraId="5C663D6E" w14:textId="40DCC952" w:rsidR="000F5ACC" w:rsidRPr="009A090F" w:rsidRDefault="000F5ACC" w:rsidP="000F5ACC">
      <w:pPr>
        <w:rPr>
          <w:sz w:val="24"/>
          <w:szCs w:val="24"/>
          <w:lang w:val="nb-NO"/>
        </w:rPr>
      </w:pPr>
      <w:r>
        <w:rPr>
          <w:sz w:val="24"/>
          <w:szCs w:val="24"/>
          <w:lang w:val="nb-NO" w:bidi="nb-NO"/>
        </w:rPr>
        <w:t>– Samarbeidet har vært en suksess for oss, sier Martin Engström, produktsjef i engcon. Vår bærekraftsvisjon når det gjelder gravebransjen, passer virkelig med den nye elektriske VM-serien og satsingen på elbiler. Vi jobber virkelig mot det samme målet. Med engcons nye generasjon av tiltrotatorer fokuserer vi på energibesparelser. Våre innovative løsninger gjør oss mindre avhengige av fossile drivstoff og gir en energioptimalisert gravemaskin som blir enda smidigere å kjøre, sier han.</w:t>
      </w:r>
    </w:p>
    <w:p w14:paraId="5E0A5EBE" w14:textId="46D79CE1" w:rsidR="000F5ACC" w:rsidRPr="009A090F" w:rsidRDefault="000F5ACC" w:rsidP="000F5ACC">
      <w:pPr>
        <w:rPr>
          <w:sz w:val="24"/>
          <w:szCs w:val="24"/>
          <w:lang w:val="nb-NO"/>
        </w:rPr>
      </w:pPr>
      <w:r w:rsidRPr="000F5ACC">
        <w:rPr>
          <w:sz w:val="24"/>
          <w:szCs w:val="24"/>
          <w:lang w:val="nb-NO" w:bidi="nb-NO"/>
        </w:rPr>
        <w:t xml:space="preserve">Både Klara Andersson og Niclas Grönholm har signert en flerårig avtale med CE Dealer Team, og sist sesong endte Klara som nummer sju og Niclas som nummer tre i den banebrytende rallycrosserien. </w:t>
      </w:r>
    </w:p>
    <w:p w14:paraId="6260AE04" w14:textId="628D7302" w:rsidR="000F5ACC" w:rsidRPr="009A090F" w:rsidRDefault="000F5ACC" w:rsidP="000F5ACC">
      <w:pPr>
        <w:rPr>
          <w:sz w:val="24"/>
          <w:szCs w:val="24"/>
          <w:lang w:val="nb-NO"/>
        </w:rPr>
      </w:pPr>
      <w:r w:rsidRPr="000F5ACC">
        <w:rPr>
          <w:sz w:val="24"/>
          <w:szCs w:val="24"/>
          <w:lang w:val="nb-NO" w:bidi="nb-NO"/>
        </w:rPr>
        <w:t>I forbindelse med VM-serien i fjor lanserte man produktet «recovery plate», et redskap som gjør at man enkelt kan flytte biler på rallycrossbanen. Dette gjøres raskt uten at banepersonellet trenger å gripe inn, noe som styrker sikkerheten rundt håndteringen. Redskapet «recovery plate» brukes sammen med en tiltrotator, og håndteringen blir derfor enda mer effektiv siden tiltrotatoren gir stor fleksibilitet takket være de unike egenskapene i tilt og rotasjon. Produktet er utviklet i et samarbeid mellom engcon, Volvo CE og Granfors racing.</w:t>
      </w:r>
    </w:p>
    <w:p w14:paraId="727ADFD8" w14:textId="714DB880" w:rsidR="000F5ACC" w:rsidRPr="009A090F" w:rsidRDefault="000F5ACC" w:rsidP="000F5ACC">
      <w:pPr>
        <w:rPr>
          <w:sz w:val="24"/>
          <w:szCs w:val="24"/>
          <w:lang w:val="nb-NO"/>
        </w:rPr>
      </w:pPr>
      <w:r w:rsidRPr="000F5ACC">
        <w:rPr>
          <w:sz w:val="24"/>
          <w:szCs w:val="24"/>
          <w:lang w:val="nb-NO" w:bidi="nb-NO"/>
        </w:rPr>
        <w:t xml:space="preserve">Interessen for VM-serien for elbiler var stor i 2022; elektrifisering av motorsporten er i sin spede begynnelse, men både tilskuere og samarbeidspartnere fulgte nøye med på de ulike rundene. Interessen er fortsatt stor foran den kommende sesongen, og engcon ser frem til de ulike rundene der de kan møte sluttkunder og sammen heie frem Klara og Niclas. </w:t>
      </w:r>
    </w:p>
    <w:p w14:paraId="75567065" w14:textId="383C063E" w:rsidR="000F5ACC" w:rsidRPr="00D0585A" w:rsidRDefault="000F5ACC" w:rsidP="00D0585A">
      <w:pPr>
        <w:rPr>
          <w:sz w:val="24"/>
          <w:szCs w:val="24"/>
          <w:lang w:val="nb-NO"/>
        </w:rPr>
      </w:pPr>
      <w:r w:rsidRPr="000F5ACC">
        <w:rPr>
          <w:sz w:val="24"/>
          <w:szCs w:val="24"/>
          <w:lang w:val="nb-NO" w:bidi="nb-NO"/>
        </w:rPr>
        <w:t>For mer informasjon om sesongens runder:</w:t>
      </w:r>
      <w:r w:rsidR="00C62CEC">
        <w:rPr>
          <w:sz w:val="24"/>
          <w:szCs w:val="24"/>
          <w:lang w:val="nb-NO" w:bidi="nb-NO"/>
        </w:rPr>
        <w:t xml:space="preserve"> </w:t>
      </w:r>
      <w:hyperlink r:id="rId10" w:history="1">
        <w:r w:rsidR="00C62CEC" w:rsidRPr="00C62CEC">
          <w:rPr>
            <w:rStyle w:val="Hyperlnk"/>
            <w:sz w:val="24"/>
            <w:szCs w:val="24"/>
            <w:lang w:val="nb-NO" w:bidi="nb-NO"/>
          </w:rPr>
          <w:t xml:space="preserve">CE </w:t>
        </w:r>
        <w:proofErr w:type="spellStart"/>
        <w:r w:rsidR="00C62CEC" w:rsidRPr="00C62CEC">
          <w:rPr>
            <w:rStyle w:val="Hyperlnk"/>
            <w:sz w:val="24"/>
            <w:szCs w:val="24"/>
            <w:lang w:val="nb-NO" w:bidi="nb-NO"/>
          </w:rPr>
          <w:t>Dealer</w:t>
        </w:r>
        <w:proofErr w:type="spellEnd"/>
        <w:r w:rsidR="00C62CEC" w:rsidRPr="00C62CEC">
          <w:rPr>
            <w:rStyle w:val="Hyperlnk"/>
            <w:sz w:val="24"/>
            <w:szCs w:val="24"/>
            <w:lang w:val="nb-NO" w:bidi="nb-NO"/>
          </w:rPr>
          <w:t xml:space="preserve"> Team</w:t>
        </w:r>
      </w:hyperlink>
    </w:p>
    <w:p w14:paraId="612CD9B9" w14:textId="77777777" w:rsidR="003A3661" w:rsidRPr="009A090F" w:rsidRDefault="003A3661" w:rsidP="003C5CFD">
      <w:pPr>
        <w:pStyle w:val="Sidfot"/>
        <w:spacing w:before="0"/>
        <w:jc w:val="left"/>
        <w:rPr>
          <w:rFonts w:ascii="Arial Nova Light" w:hAnsi="Arial Nova Light" w:cs="Arial"/>
          <w:sz w:val="16"/>
          <w:szCs w:val="16"/>
          <w:lang w:val="nb-NO"/>
        </w:rPr>
      </w:pPr>
    </w:p>
    <w:p w14:paraId="60822893" w14:textId="68666D26" w:rsidR="00D0585A" w:rsidRPr="00373015" w:rsidRDefault="00D0585A" w:rsidP="00373015">
      <w:pPr>
        <w:rPr>
          <w:rFonts w:cs="Arial"/>
          <w:lang w:val="sv-SE"/>
        </w:rPr>
      </w:pPr>
      <w:proofErr w:type="spellStart"/>
      <w:r w:rsidRPr="00E81168">
        <w:rPr>
          <w:rFonts w:cs="Arial"/>
          <w:b/>
          <w:lang w:val="sv-SE" w:bidi="nb-NO"/>
        </w:rPr>
        <w:t>Hvis</w:t>
      </w:r>
      <w:proofErr w:type="spellEnd"/>
      <w:r w:rsidRPr="00E81168">
        <w:rPr>
          <w:rFonts w:cs="Arial"/>
          <w:b/>
          <w:lang w:val="sv-SE" w:bidi="nb-NO"/>
        </w:rPr>
        <w:t xml:space="preserve"> du </w:t>
      </w:r>
      <w:proofErr w:type="spellStart"/>
      <w:r w:rsidRPr="00E81168">
        <w:rPr>
          <w:rFonts w:cs="Arial"/>
          <w:b/>
          <w:lang w:val="sv-SE" w:bidi="nb-NO"/>
        </w:rPr>
        <w:t>ønsker</w:t>
      </w:r>
      <w:proofErr w:type="spellEnd"/>
      <w:r w:rsidRPr="00E81168">
        <w:rPr>
          <w:rFonts w:cs="Arial"/>
          <w:b/>
          <w:lang w:val="sv-SE" w:bidi="nb-NO"/>
        </w:rPr>
        <w:t xml:space="preserve"> mer </w:t>
      </w:r>
      <w:proofErr w:type="spellStart"/>
      <w:r w:rsidRPr="00E81168">
        <w:rPr>
          <w:rFonts w:cs="Arial"/>
          <w:b/>
          <w:lang w:val="sv-SE" w:bidi="nb-NO"/>
        </w:rPr>
        <w:t>informasjon</w:t>
      </w:r>
      <w:proofErr w:type="spellEnd"/>
      <w:r w:rsidRPr="00E81168">
        <w:rPr>
          <w:rFonts w:cs="Arial"/>
          <w:b/>
          <w:lang w:val="sv-SE" w:bidi="nb-NO"/>
        </w:rPr>
        <w:t xml:space="preserve">, kan du </w:t>
      </w:r>
      <w:proofErr w:type="spellStart"/>
      <w:r w:rsidRPr="00E81168">
        <w:rPr>
          <w:rFonts w:cs="Arial"/>
          <w:b/>
          <w:lang w:val="sv-SE" w:bidi="nb-NO"/>
        </w:rPr>
        <w:t>kontakte</w:t>
      </w:r>
      <w:proofErr w:type="spellEnd"/>
      <w:r w:rsidRPr="00E81168">
        <w:rPr>
          <w:rFonts w:cs="Arial"/>
          <w:b/>
          <w:lang w:val="sv-SE" w:bidi="nb-NO"/>
        </w:rPr>
        <w:t>: </w:t>
      </w:r>
      <w:r w:rsidRPr="00E81168">
        <w:rPr>
          <w:rFonts w:cs="Arial"/>
          <w:lang w:val="sv-SE" w:bidi="nb-NO"/>
        </w:rPr>
        <w:br/>
      </w:r>
      <w:r w:rsidR="00373015" w:rsidRPr="00373015">
        <w:rPr>
          <w:rFonts w:cs="Arial"/>
          <w:lang w:val="sv-SE"/>
        </w:rPr>
        <w:t>Martin Engström, Product Manager | martin.engstrom@engcon.se | +46 [0]70 571 76 61</w:t>
      </w:r>
      <w:r w:rsidR="00373015">
        <w:rPr>
          <w:rFonts w:cs="Arial"/>
          <w:lang w:val="sv-SE"/>
        </w:rPr>
        <w:br/>
      </w:r>
      <w:r w:rsidR="00373015" w:rsidRPr="00373015">
        <w:rPr>
          <w:rFonts w:cs="Arial"/>
          <w:lang w:val="sv-SE"/>
        </w:rPr>
        <w:t>Viktoria Winberg, Marketing Manager | viktoria.winberg@engcon.se | + 46 [0]70 316 16 77</w:t>
      </w:r>
    </w:p>
    <w:p w14:paraId="7C5B699D" w14:textId="77777777" w:rsidR="00D0585A" w:rsidRPr="009A6C51" w:rsidRDefault="00D0585A" w:rsidP="00D0585A">
      <w:pPr>
        <w:pStyle w:val="paragraph"/>
        <w:textAlignment w:val="baseline"/>
        <w:rPr>
          <w:rFonts w:ascii="Arial Nova Light" w:hAnsi="Arial Nova Light"/>
          <w:color w:val="434343"/>
          <w:sz w:val="16"/>
          <w:szCs w:val="16"/>
          <w:lang w:val="nb-NO"/>
        </w:rPr>
      </w:pPr>
      <w:proofErr w:type="spellStart"/>
      <w:r w:rsidRPr="003D3C6D">
        <w:rPr>
          <w:rFonts w:ascii="Arial Nova Light" w:eastAsia="Arial Nova Light" w:hAnsi="Arial Nova Light" w:cs="Arial Nova Light"/>
          <w:b/>
          <w:bCs/>
          <w:color w:val="434343"/>
          <w:sz w:val="16"/>
          <w:szCs w:val="16"/>
          <w:lang w:val="nb-NO" w:bidi="nb-NO"/>
        </w:rPr>
        <w:t>engcon</w:t>
      </w:r>
      <w:proofErr w:type="spellEnd"/>
      <w:r w:rsidRPr="00730637">
        <w:rPr>
          <w:rFonts w:ascii="Arial Nova Light" w:eastAsia="Arial Nova Light" w:hAnsi="Arial Nova Light" w:cs="Arial Nova Light"/>
          <w:color w:val="434343"/>
          <w:sz w:val="16"/>
          <w:szCs w:val="16"/>
          <w:lang w:val="nb-NO" w:bidi="nb-NO"/>
        </w:rPr>
        <w:t xml:space="preserve"> er ledende global leverandør av </w:t>
      </w:r>
      <w:proofErr w:type="spellStart"/>
      <w:r w:rsidRPr="00730637">
        <w:rPr>
          <w:rFonts w:ascii="Arial Nova Light" w:eastAsia="Arial Nova Light" w:hAnsi="Arial Nova Light" w:cs="Arial Nova Light"/>
          <w:color w:val="434343"/>
          <w:sz w:val="16"/>
          <w:szCs w:val="16"/>
          <w:lang w:val="nb-NO" w:bidi="nb-NO"/>
        </w:rPr>
        <w:t>tiltrotatorer</w:t>
      </w:r>
      <w:proofErr w:type="spellEnd"/>
      <w:r w:rsidRPr="00730637">
        <w:rPr>
          <w:rFonts w:ascii="Arial Nova Light" w:eastAsia="Arial Nova Light" w:hAnsi="Arial Nova Light" w:cs="Arial Nova Light"/>
          <w:color w:val="434343"/>
          <w:sz w:val="16"/>
          <w:szCs w:val="16"/>
          <w:lang w:val="nb-NO" w:bidi="nb-NO"/>
        </w:rPr>
        <w:t xml:space="preserve"> og tilhørende redskaper som øker gravemaskinens effektivitet, fleksibilitet, lønnsomhet, sikkerhet og bærekraft. Med kunnskap, engasjement og høyt servicenivå skaper </w:t>
      </w:r>
      <w:proofErr w:type="spellStart"/>
      <w:r w:rsidRPr="00730637">
        <w:rPr>
          <w:rFonts w:ascii="Arial Nova Light" w:eastAsia="Arial Nova Light" w:hAnsi="Arial Nova Light" w:cs="Arial Nova Light"/>
          <w:color w:val="434343"/>
          <w:sz w:val="16"/>
          <w:szCs w:val="16"/>
          <w:lang w:val="nb-NO" w:bidi="nb-NO"/>
        </w:rPr>
        <w:t>engcons</w:t>
      </w:r>
      <w:proofErr w:type="spellEnd"/>
      <w:r w:rsidRPr="00730637">
        <w:rPr>
          <w:rFonts w:ascii="Arial Nova Light" w:eastAsia="Arial Nova Light" w:hAnsi="Arial Nova Light" w:cs="Arial Nova Light"/>
          <w:color w:val="434343"/>
          <w:sz w:val="16"/>
          <w:szCs w:val="16"/>
          <w:lang w:val="nb-NO" w:bidi="nb-NO"/>
        </w:rPr>
        <w:t xml:space="preserve"> drøyt 400 medarbeidere suksess for sine kunder.</w:t>
      </w:r>
      <w:r w:rsidRPr="00730637">
        <w:rPr>
          <w:rFonts w:ascii="Arial" w:eastAsia="Arial Nova Light" w:hAnsi="Arial" w:cs="Arial"/>
          <w:color w:val="434343"/>
          <w:sz w:val="16"/>
          <w:szCs w:val="16"/>
          <w:lang w:val="nb-NO" w:bidi="nb-NO"/>
        </w:rPr>
        <w:t> </w:t>
      </w:r>
      <w:proofErr w:type="spellStart"/>
      <w:r w:rsidRPr="00730637">
        <w:rPr>
          <w:rFonts w:ascii="Arial Nova Light" w:eastAsia="Arial Nova Light" w:hAnsi="Arial Nova Light" w:cs="Arial Nova Light"/>
          <w:color w:val="434343"/>
          <w:sz w:val="16"/>
          <w:szCs w:val="16"/>
          <w:lang w:val="nb-NO" w:bidi="nb-NO"/>
        </w:rPr>
        <w:t>engcon</w:t>
      </w:r>
      <w:proofErr w:type="spellEnd"/>
      <w:r w:rsidRPr="00730637">
        <w:rPr>
          <w:rFonts w:ascii="Arial Nova Light" w:eastAsia="Arial Nova Light" w:hAnsi="Arial Nova Light" w:cs="Arial Nova Light"/>
          <w:color w:val="434343"/>
          <w:sz w:val="16"/>
          <w:szCs w:val="16"/>
          <w:lang w:val="nb-NO" w:bidi="nb-NO"/>
        </w:rPr>
        <w:t xml:space="preserve"> ble grunnlagt i 1990, har hovedkontor i </w:t>
      </w:r>
      <w:proofErr w:type="spellStart"/>
      <w:r w:rsidRPr="00730637">
        <w:rPr>
          <w:rFonts w:ascii="Arial Nova Light" w:eastAsia="Arial Nova Light" w:hAnsi="Arial Nova Light" w:cs="Arial Nova Light"/>
          <w:color w:val="434343"/>
          <w:sz w:val="16"/>
          <w:szCs w:val="16"/>
          <w:lang w:val="nb-NO" w:bidi="nb-NO"/>
        </w:rPr>
        <w:t>Strömsund</w:t>
      </w:r>
      <w:proofErr w:type="spellEnd"/>
      <w:r w:rsidRPr="00730637">
        <w:rPr>
          <w:rFonts w:ascii="Arial Nova Light" w:eastAsia="Arial Nova Light" w:hAnsi="Arial Nova Light" w:cs="Arial Nova Light"/>
          <w:color w:val="434343"/>
          <w:sz w:val="16"/>
          <w:szCs w:val="16"/>
          <w:lang w:val="nb-NO" w:bidi="nb-NO"/>
        </w:rPr>
        <w:t xml:space="preserve"> i Sverige og betjener markedet via 1</w:t>
      </w:r>
      <w:r>
        <w:rPr>
          <w:rFonts w:ascii="Arial Nova Light" w:eastAsia="Arial Nova Light" w:hAnsi="Arial Nova Light" w:cs="Arial Nova Light"/>
          <w:color w:val="434343"/>
          <w:sz w:val="16"/>
          <w:szCs w:val="16"/>
          <w:lang w:val="nb-NO" w:bidi="nb-NO"/>
        </w:rPr>
        <w:t>4</w:t>
      </w:r>
      <w:r w:rsidRPr="00730637">
        <w:rPr>
          <w:rFonts w:ascii="Arial Nova Light" w:eastAsia="Arial Nova Light" w:hAnsi="Arial Nova Light" w:cs="Arial Nova Light"/>
          <w:color w:val="434343"/>
          <w:sz w:val="16"/>
          <w:szCs w:val="16"/>
          <w:lang w:val="nb-NO" w:bidi="nb-NO"/>
        </w:rPr>
        <w:t xml:space="preserve"> lokale salgsselskaper og et etablert nettverk av forhandlere rundt om i verden. Selskapet hadde en netto omsetning på ca. 1,9 milliarder svenske kroner i 2022. </w:t>
      </w:r>
      <w:proofErr w:type="spellStart"/>
      <w:r w:rsidRPr="00730637">
        <w:rPr>
          <w:rFonts w:ascii="Arial Nova Light" w:eastAsia="Arial Nova Light" w:hAnsi="Arial Nova Light" w:cs="Arial Nova Light"/>
          <w:color w:val="434343"/>
          <w:sz w:val="16"/>
          <w:szCs w:val="16"/>
          <w:lang w:val="nb-NO" w:bidi="nb-NO"/>
        </w:rPr>
        <w:t>engcons</w:t>
      </w:r>
      <w:proofErr w:type="spellEnd"/>
      <w:r w:rsidRPr="00730637">
        <w:rPr>
          <w:rFonts w:ascii="Arial Nova Light" w:eastAsia="Arial Nova Light" w:hAnsi="Arial Nova Light" w:cs="Arial Nova Light"/>
          <w:color w:val="434343"/>
          <w:sz w:val="16"/>
          <w:szCs w:val="16"/>
          <w:lang w:val="nb-NO" w:bidi="nb-NO"/>
        </w:rPr>
        <w:t xml:space="preserve"> B-aksje er notert på </w:t>
      </w:r>
      <w:proofErr w:type="spellStart"/>
      <w:r w:rsidRPr="00730637">
        <w:rPr>
          <w:rFonts w:ascii="Arial Nova Light" w:eastAsia="Arial Nova Light" w:hAnsi="Arial Nova Light" w:cs="Arial Nova Light"/>
          <w:color w:val="434343"/>
          <w:sz w:val="16"/>
          <w:szCs w:val="16"/>
          <w:lang w:val="nb-NO" w:bidi="nb-NO"/>
        </w:rPr>
        <w:t>Nasdaq</w:t>
      </w:r>
      <w:proofErr w:type="spellEnd"/>
      <w:r w:rsidRPr="00730637">
        <w:rPr>
          <w:rFonts w:ascii="Arial Nova Light" w:eastAsia="Arial Nova Light" w:hAnsi="Arial Nova Light" w:cs="Arial Nova Light"/>
          <w:color w:val="434343"/>
          <w:sz w:val="16"/>
          <w:szCs w:val="16"/>
          <w:lang w:val="nb-NO" w:bidi="nb-NO"/>
        </w:rPr>
        <w:t xml:space="preserve"> Stockholm. </w:t>
      </w:r>
    </w:p>
    <w:p w14:paraId="4DDE47F8" w14:textId="6E5A10CC" w:rsidR="003A3661" w:rsidRPr="00373015" w:rsidRDefault="00D0585A" w:rsidP="00373015">
      <w:pPr>
        <w:pStyle w:val="paragraph"/>
        <w:textAlignment w:val="baseline"/>
        <w:rPr>
          <w:rFonts w:ascii="Arial Nova Light" w:hAnsi="Arial Nova Light"/>
          <w:color w:val="434343"/>
          <w:sz w:val="16"/>
          <w:szCs w:val="16"/>
          <w:u w:val="single"/>
          <w:lang w:val="nb-NO"/>
        </w:rPr>
      </w:pPr>
      <w:r w:rsidRPr="00730637">
        <w:rPr>
          <w:rFonts w:ascii="Arial Nova Light" w:eastAsia="Arial Nova Light" w:hAnsi="Arial Nova Light" w:cs="Arial Nova Light"/>
          <w:color w:val="434343"/>
          <w:sz w:val="16"/>
          <w:szCs w:val="16"/>
          <w:lang w:val="nb-NO" w:bidi="nb-NO"/>
        </w:rPr>
        <w:t xml:space="preserve">Hvis du ønsker mer informasjon, kan du gå inn på </w:t>
      </w:r>
      <w:hyperlink r:id="rId11" w:history="1">
        <w:r w:rsidRPr="00730637">
          <w:rPr>
            <w:rStyle w:val="Hyperlnk"/>
            <w:rFonts w:ascii="Arial Nova Light" w:eastAsia="Arial Nova Light" w:hAnsi="Arial Nova Light" w:cs="Arial Nova Light"/>
            <w:sz w:val="16"/>
            <w:szCs w:val="16"/>
            <w:lang w:val="nb-NO" w:bidi="nb-NO"/>
          </w:rPr>
          <w:t>www.engcongroup.com</w:t>
        </w:r>
      </w:hyperlink>
    </w:p>
    <w:sectPr w:rsidR="003A3661" w:rsidRPr="00373015" w:rsidSect="009B6B8A">
      <w:headerReference w:type="even" r:id="rId12"/>
      <w:headerReference w:type="default" r:id="rId13"/>
      <w:footerReference w:type="even" r:id="rId14"/>
      <w:footerReference w:type="default" r:id="rId15"/>
      <w:headerReference w:type="first" r:id="rId16"/>
      <w:footerReference w:type="first" r:id="rId17"/>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0A84" w14:textId="77777777" w:rsidR="005C5D24" w:rsidRDefault="005C5D24">
      <w:r>
        <w:separator/>
      </w:r>
    </w:p>
  </w:endnote>
  <w:endnote w:type="continuationSeparator" w:id="0">
    <w:p w14:paraId="567F787C" w14:textId="77777777" w:rsidR="005C5D24" w:rsidRDefault="005C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60A3" w14:textId="77777777" w:rsidR="009A090F" w:rsidRDefault="009A09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AC7A" w14:textId="77777777" w:rsidR="009A090F" w:rsidRDefault="009A09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9C50" w14:textId="77777777" w:rsidR="005C5D24" w:rsidRDefault="005C5D24">
      <w:r>
        <w:separator/>
      </w:r>
    </w:p>
  </w:footnote>
  <w:footnote w:type="continuationSeparator" w:id="0">
    <w:p w14:paraId="65B579F0" w14:textId="77777777" w:rsidR="005C5D24" w:rsidRDefault="005C5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2F30" w14:textId="77777777" w:rsidR="009A090F" w:rsidRDefault="009A09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nb-NO" w:bidi="nb-NO"/>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C2E1" w14:textId="77777777" w:rsidR="009A090F" w:rsidRDefault="009A09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955493"/>
    <w:multiLevelType w:val="hybridMultilevel"/>
    <w:tmpl w:val="3E801A00"/>
    <w:lvl w:ilvl="0" w:tplc="F086E0A2">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7421194">
    <w:abstractNumId w:val="0"/>
  </w:num>
  <w:num w:numId="2" w16cid:durableId="2068844208">
    <w:abstractNumId w:val="7"/>
  </w:num>
  <w:num w:numId="3" w16cid:durableId="149056401">
    <w:abstractNumId w:val="6"/>
  </w:num>
  <w:num w:numId="4" w16cid:durableId="1463231179">
    <w:abstractNumId w:val="5"/>
  </w:num>
  <w:num w:numId="5" w16cid:durableId="1051265567">
    <w:abstractNumId w:val="9"/>
  </w:num>
  <w:num w:numId="6" w16cid:durableId="1104424728">
    <w:abstractNumId w:val="4"/>
  </w:num>
  <w:num w:numId="7" w16cid:durableId="1901675189">
    <w:abstractNumId w:val="3"/>
  </w:num>
  <w:num w:numId="8" w16cid:durableId="1990328373">
    <w:abstractNumId w:val="2"/>
  </w:num>
  <w:num w:numId="9" w16cid:durableId="1084302077">
    <w:abstractNumId w:val="1"/>
  </w:num>
  <w:num w:numId="10" w16cid:durableId="1032876552">
    <w:abstractNumId w:val="10"/>
  </w:num>
  <w:num w:numId="11" w16cid:durableId="1706248290">
    <w:abstractNumId w:val="8"/>
  </w:num>
  <w:num w:numId="12" w16cid:durableId="1143933018">
    <w:abstractNumId w:val="11"/>
  </w:num>
  <w:num w:numId="13" w16cid:durableId="77334657">
    <w:abstractNumId w:val="14"/>
  </w:num>
  <w:num w:numId="14" w16cid:durableId="1653829504">
    <w:abstractNumId w:val="13"/>
  </w:num>
  <w:num w:numId="15" w16cid:durableId="2102598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nb-NO" w:vendorID="64" w:dllVersion="4096" w:nlCheck="1" w:checkStyle="0"/>
  <w:activeWritingStyle w:appName="MSWord" w:lang="nb-NO" w:vendorID="64" w:dllVersion="0" w:nlCheck="1" w:checkStyle="0"/>
  <w:activeWritingStyle w:appName="MSWord" w:lang="en-US"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5ACC"/>
    <w:rsid w:val="000F7147"/>
    <w:rsid w:val="00111CB9"/>
    <w:rsid w:val="00177E38"/>
    <w:rsid w:val="001913D4"/>
    <w:rsid w:val="002070B6"/>
    <w:rsid w:val="00261A9E"/>
    <w:rsid w:val="002706DE"/>
    <w:rsid w:val="00282DF5"/>
    <w:rsid w:val="00295CB5"/>
    <w:rsid w:val="002A3342"/>
    <w:rsid w:val="002B17A9"/>
    <w:rsid w:val="002C22CB"/>
    <w:rsid w:val="002D269E"/>
    <w:rsid w:val="002E3990"/>
    <w:rsid w:val="00302511"/>
    <w:rsid w:val="00341D60"/>
    <w:rsid w:val="00373015"/>
    <w:rsid w:val="00387FBE"/>
    <w:rsid w:val="003932A0"/>
    <w:rsid w:val="003A3661"/>
    <w:rsid w:val="003C5CFD"/>
    <w:rsid w:val="00401C2F"/>
    <w:rsid w:val="00411E65"/>
    <w:rsid w:val="004224FA"/>
    <w:rsid w:val="004300AA"/>
    <w:rsid w:val="00441C8F"/>
    <w:rsid w:val="004625C4"/>
    <w:rsid w:val="00475BD7"/>
    <w:rsid w:val="0048560F"/>
    <w:rsid w:val="004916AD"/>
    <w:rsid w:val="00543A0B"/>
    <w:rsid w:val="00546193"/>
    <w:rsid w:val="00552E3A"/>
    <w:rsid w:val="00593A39"/>
    <w:rsid w:val="00596123"/>
    <w:rsid w:val="005C1715"/>
    <w:rsid w:val="005C5D24"/>
    <w:rsid w:val="005D76CA"/>
    <w:rsid w:val="005E178A"/>
    <w:rsid w:val="005F36CC"/>
    <w:rsid w:val="00615FEE"/>
    <w:rsid w:val="00632957"/>
    <w:rsid w:val="00634D2B"/>
    <w:rsid w:val="006453C6"/>
    <w:rsid w:val="006949F4"/>
    <w:rsid w:val="00710639"/>
    <w:rsid w:val="00756557"/>
    <w:rsid w:val="007822C1"/>
    <w:rsid w:val="00785E33"/>
    <w:rsid w:val="00810FCD"/>
    <w:rsid w:val="00864815"/>
    <w:rsid w:val="00866F43"/>
    <w:rsid w:val="008A3A88"/>
    <w:rsid w:val="008F457F"/>
    <w:rsid w:val="009564C9"/>
    <w:rsid w:val="009808A1"/>
    <w:rsid w:val="009A090F"/>
    <w:rsid w:val="009B0489"/>
    <w:rsid w:val="009B6B8A"/>
    <w:rsid w:val="009C1D64"/>
    <w:rsid w:val="009E1BC5"/>
    <w:rsid w:val="009E3C94"/>
    <w:rsid w:val="009F0965"/>
    <w:rsid w:val="00A63C43"/>
    <w:rsid w:val="00A8175C"/>
    <w:rsid w:val="00A8364C"/>
    <w:rsid w:val="00A9015D"/>
    <w:rsid w:val="00A9077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62CEC"/>
    <w:rsid w:val="00C7170B"/>
    <w:rsid w:val="00C71986"/>
    <w:rsid w:val="00C86DA7"/>
    <w:rsid w:val="00C90356"/>
    <w:rsid w:val="00C965F8"/>
    <w:rsid w:val="00CE0F0C"/>
    <w:rsid w:val="00CE7CE5"/>
    <w:rsid w:val="00CF7CA8"/>
    <w:rsid w:val="00D0585A"/>
    <w:rsid w:val="00D066F6"/>
    <w:rsid w:val="00D1219D"/>
    <w:rsid w:val="00D24C1D"/>
    <w:rsid w:val="00D27FEB"/>
    <w:rsid w:val="00D70B6E"/>
    <w:rsid w:val="00DA1F90"/>
    <w:rsid w:val="00DC38F1"/>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b-NO"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paragraph" w:styleId="Revision">
    <w:name w:val="Revision"/>
    <w:hidden/>
    <w:uiPriority w:val="99"/>
    <w:semiHidden/>
    <w:rsid w:val="005E178A"/>
    <w:rPr>
      <w:rFonts w:ascii="Arial" w:hAnsi="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62620682">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65634282">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edealerteam.com/the-tea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1</Pages>
  <Words>502</Words>
  <Characters>2662</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3158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Johanna Nilsson</cp:lastModifiedBy>
  <cp:revision>8</cp:revision>
  <dcterms:created xsi:type="dcterms:W3CDTF">2023-05-17T09:17:00Z</dcterms:created>
  <dcterms:modified xsi:type="dcterms:W3CDTF">2023-05-23T08:11:00Z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