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67E4" w:rsidRPr="00D067E4" w:rsidRDefault="00D067E4" w:rsidP="005429A1">
      <w:pPr>
        <w:spacing w:line="240" w:lineRule="atLeast"/>
        <w:outlineLvl w:val="0"/>
        <w:rPr>
          <w:rFonts w:eastAsia="Times New Roman" w:cs="Arial"/>
          <w:b/>
          <w:bCs/>
          <w:kern w:val="36"/>
          <w:sz w:val="22"/>
          <w:szCs w:val="22"/>
          <w:u w:val="single"/>
          <w:lang w:eastAsia="de-DE"/>
        </w:rPr>
      </w:pPr>
      <w:r w:rsidRPr="00D067E4">
        <w:rPr>
          <w:rFonts w:eastAsia="Times New Roman" w:cs="Arial"/>
          <w:b/>
          <w:bCs/>
          <w:kern w:val="36"/>
          <w:sz w:val="22"/>
          <w:szCs w:val="22"/>
          <w:u w:val="single"/>
          <w:lang w:eastAsia="de-DE"/>
        </w:rPr>
        <w:t>Cyber-Kriminalität ist auch bei Lebensmittelherstellern ein Thema</w:t>
      </w:r>
    </w:p>
    <w:p w:rsidR="00D067E4" w:rsidRPr="00D067E4" w:rsidRDefault="00D067E4" w:rsidP="005429A1">
      <w:pPr>
        <w:spacing w:line="240" w:lineRule="atLeast"/>
        <w:outlineLvl w:val="0"/>
        <w:rPr>
          <w:rFonts w:eastAsia="Times New Roman" w:cs="Arial"/>
          <w:b/>
          <w:bCs/>
          <w:kern w:val="36"/>
          <w:sz w:val="28"/>
          <w:szCs w:val="28"/>
          <w:lang w:eastAsia="de-DE"/>
        </w:rPr>
      </w:pPr>
      <w:r w:rsidRPr="00D067E4">
        <w:rPr>
          <w:rFonts w:eastAsia="Times New Roman" w:cs="Arial"/>
          <w:b/>
          <w:bCs/>
          <w:kern w:val="36"/>
          <w:sz w:val="28"/>
          <w:szCs w:val="28"/>
          <w:lang w:eastAsia="de-DE"/>
        </w:rPr>
        <w:t>Laxe IT-Sicherheit häufig ein Problem</w:t>
      </w:r>
    </w:p>
    <w:p w:rsidR="005429A1" w:rsidRPr="00D067E4" w:rsidRDefault="005429A1" w:rsidP="005429A1">
      <w:pPr>
        <w:spacing w:line="240" w:lineRule="atLeast"/>
        <w:outlineLvl w:val="0"/>
        <w:rPr>
          <w:rFonts w:eastAsia="Times New Roman" w:cs="Arial"/>
          <w:kern w:val="36"/>
          <w:sz w:val="22"/>
          <w:szCs w:val="22"/>
          <w:lang w:eastAsia="de-DE"/>
        </w:rPr>
      </w:pPr>
    </w:p>
    <w:p w:rsidR="005429A1" w:rsidRPr="00D067E4" w:rsidRDefault="00D777FF" w:rsidP="005429A1">
      <w:pPr>
        <w:spacing w:line="240" w:lineRule="atLeast"/>
        <w:rPr>
          <w:rFonts w:eastAsia="Times New Roman" w:cs="Arial"/>
          <w:b/>
          <w:bCs/>
          <w:spacing w:val="2"/>
          <w:sz w:val="22"/>
          <w:szCs w:val="22"/>
          <w:lang w:eastAsia="de-DE"/>
        </w:rPr>
      </w:pPr>
      <w:r>
        <w:rPr>
          <w:rFonts w:eastAsia="Times New Roman" w:cs="Arial"/>
          <w:b/>
          <w:bCs/>
          <w:spacing w:val="2"/>
          <w:sz w:val="22"/>
          <w:szCs w:val="22"/>
          <w:lang w:eastAsia="de-DE"/>
        </w:rPr>
        <w:t xml:space="preserve">(September 2020) </w:t>
      </w:r>
      <w:r w:rsidR="004825C4" w:rsidRPr="00D067E4">
        <w:rPr>
          <w:rFonts w:eastAsia="Times New Roman" w:cs="Arial"/>
          <w:b/>
          <w:bCs/>
          <w:spacing w:val="2"/>
          <w:sz w:val="22"/>
          <w:szCs w:val="22"/>
          <w:lang w:eastAsia="de-DE"/>
        </w:rPr>
        <w:t>Auch k</w:t>
      </w:r>
      <w:r w:rsidR="005429A1" w:rsidRPr="00D067E4">
        <w:rPr>
          <w:rFonts w:eastAsia="Times New Roman" w:cs="Arial"/>
          <w:b/>
          <w:bCs/>
          <w:spacing w:val="2"/>
          <w:sz w:val="22"/>
          <w:szCs w:val="22"/>
          <w:lang w:eastAsia="de-DE"/>
        </w:rPr>
        <w:t xml:space="preserve">leinere Firmen sind für Hacker </w:t>
      </w:r>
      <w:r w:rsidR="00F21116">
        <w:rPr>
          <w:rFonts w:eastAsia="Times New Roman" w:cs="Arial"/>
          <w:b/>
          <w:bCs/>
          <w:spacing w:val="2"/>
          <w:sz w:val="22"/>
          <w:szCs w:val="22"/>
          <w:lang w:eastAsia="de-DE"/>
        </w:rPr>
        <w:t>ein attraktives Ziel</w:t>
      </w:r>
      <w:r w:rsidR="004825C4" w:rsidRPr="00D067E4">
        <w:rPr>
          <w:rFonts w:eastAsia="Times New Roman" w:cs="Arial"/>
          <w:b/>
          <w:bCs/>
          <w:spacing w:val="2"/>
          <w:sz w:val="22"/>
          <w:szCs w:val="22"/>
          <w:lang w:eastAsia="de-DE"/>
        </w:rPr>
        <w:t>. Das zeigt eine Umfrage</w:t>
      </w:r>
      <w:r w:rsidR="00F21116">
        <w:rPr>
          <w:rFonts w:eastAsia="Times New Roman" w:cs="Arial"/>
          <w:b/>
          <w:bCs/>
          <w:spacing w:val="2"/>
          <w:sz w:val="22"/>
          <w:szCs w:val="22"/>
          <w:lang w:eastAsia="de-DE"/>
        </w:rPr>
        <w:t xml:space="preserve"> unter mittelständischen Lebensmittelherstellern</w:t>
      </w:r>
      <w:bookmarkStart w:id="0" w:name="_GoBack"/>
      <w:bookmarkEnd w:id="0"/>
      <w:r w:rsidR="004825C4" w:rsidRPr="00D067E4">
        <w:rPr>
          <w:rFonts w:eastAsia="Times New Roman" w:cs="Arial"/>
          <w:b/>
          <w:bCs/>
          <w:spacing w:val="2"/>
          <w:sz w:val="22"/>
          <w:szCs w:val="22"/>
          <w:lang w:eastAsia="de-DE"/>
        </w:rPr>
        <w:t xml:space="preserve"> </w:t>
      </w:r>
      <w:r w:rsidR="005429A1" w:rsidRPr="00D067E4">
        <w:rPr>
          <w:rFonts w:eastAsia="Times New Roman" w:cs="Arial"/>
          <w:b/>
          <w:bCs/>
          <w:spacing w:val="2"/>
          <w:sz w:val="22"/>
          <w:szCs w:val="22"/>
          <w:lang w:eastAsia="de-DE"/>
        </w:rPr>
        <w:t xml:space="preserve">im Auftrag des </w:t>
      </w:r>
      <w:r w:rsidR="004825C4" w:rsidRPr="00D067E4">
        <w:rPr>
          <w:rFonts w:eastAsia="Times New Roman" w:cs="Arial"/>
          <w:b/>
          <w:bCs/>
          <w:spacing w:val="2"/>
          <w:sz w:val="22"/>
          <w:szCs w:val="22"/>
          <w:lang w:eastAsia="de-DE"/>
        </w:rPr>
        <w:t>Gesamtverbands der Deutschen Versicherungswirtschaft (GDV)</w:t>
      </w:r>
      <w:r w:rsidR="005429A1" w:rsidRPr="00D067E4">
        <w:rPr>
          <w:rFonts w:eastAsia="Times New Roman" w:cs="Arial"/>
          <w:b/>
          <w:bCs/>
          <w:spacing w:val="2"/>
          <w:sz w:val="22"/>
          <w:szCs w:val="22"/>
          <w:lang w:eastAsia="de-DE"/>
        </w:rPr>
        <w:t>. Risikobewusstsein und Schutzniveau sind vielfach noch gering</w:t>
      </w:r>
      <w:r w:rsidR="004825C4" w:rsidRPr="00D067E4">
        <w:rPr>
          <w:rFonts w:eastAsia="Times New Roman" w:cs="Arial"/>
          <w:b/>
          <w:bCs/>
          <w:spacing w:val="2"/>
          <w:sz w:val="22"/>
          <w:szCs w:val="22"/>
          <w:lang w:eastAsia="de-DE"/>
        </w:rPr>
        <w:t>.</w:t>
      </w:r>
      <w:r w:rsidR="005429A1" w:rsidRPr="00D067E4">
        <w:rPr>
          <w:rFonts w:eastAsia="Times New Roman" w:cs="Arial"/>
          <w:b/>
          <w:bCs/>
          <w:spacing w:val="2"/>
          <w:sz w:val="22"/>
          <w:szCs w:val="22"/>
          <w:lang w:eastAsia="de-DE"/>
        </w:rPr>
        <w:t xml:space="preserve"> </w:t>
      </w:r>
    </w:p>
    <w:p w:rsidR="005429A1" w:rsidRPr="00D067E4" w:rsidRDefault="005429A1" w:rsidP="005429A1">
      <w:pPr>
        <w:spacing w:line="240" w:lineRule="atLeast"/>
        <w:rPr>
          <w:rFonts w:eastAsia="Times New Roman" w:cs="Arial"/>
          <w:b/>
          <w:bCs/>
          <w:spacing w:val="2"/>
          <w:sz w:val="22"/>
          <w:szCs w:val="22"/>
          <w:lang w:eastAsia="de-DE"/>
        </w:rPr>
      </w:pPr>
    </w:p>
    <w:p w:rsidR="005429A1" w:rsidRPr="00D067E4" w:rsidRDefault="005429A1" w:rsidP="005429A1">
      <w:pPr>
        <w:spacing w:line="240" w:lineRule="atLeast"/>
        <w:rPr>
          <w:rFonts w:eastAsia="Times New Roman" w:cs="Arial"/>
          <w:spacing w:val="2"/>
          <w:sz w:val="22"/>
          <w:szCs w:val="22"/>
          <w:lang w:eastAsia="de-DE"/>
        </w:rPr>
      </w:pPr>
      <w:r w:rsidRPr="00D067E4">
        <w:rPr>
          <w:rFonts w:eastAsia="Times New Roman" w:cs="Arial"/>
          <w:spacing w:val="2"/>
          <w:sz w:val="22"/>
          <w:szCs w:val="22"/>
          <w:lang w:eastAsia="de-DE"/>
        </w:rPr>
        <w:t>Fast jedes vierte mittelständische Unternehmen (23 Prozent) der Lebensmittelindustrie hat bereits eine erfolgreiche Cyberattacke erlebt, sechs Prozent waren schon mehrfach betroffen. Das belegt eine repräsentative Umfrage des Forsa-Instituts bei für die Internetsicherheit zuständigen Mitarbeitern in 100 kleinen und mittleren Lebensmittelherstellern.</w:t>
      </w:r>
    </w:p>
    <w:p w:rsidR="004825C4" w:rsidRPr="00D067E4" w:rsidRDefault="004825C4" w:rsidP="005429A1">
      <w:pPr>
        <w:spacing w:line="240" w:lineRule="atLeast"/>
        <w:rPr>
          <w:rFonts w:eastAsia="Times New Roman" w:cs="Arial"/>
          <w:spacing w:val="2"/>
          <w:sz w:val="22"/>
          <w:szCs w:val="22"/>
          <w:lang w:eastAsia="de-DE"/>
        </w:rPr>
      </w:pPr>
    </w:p>
    <w:p w:rsidR="005429A1" w:rsidRPr="00D067E4" w:rsidRDefault="005429A1" w:rsidP="005429A1">
      <w:pPr>
        <w:spacing w:line="240" w:lineRule="atLeast"/>
        <w:rPr>
          <w:rFonts w:eastAsia="Times New Roman" w:cs="Arial"/>
          <w:spacing w:val="2"/>
          <w:sz w:val="22"/>
          <w:szCs w:val="22"/>
          <w:lang w:eastAsia="de-DE"/>
        </w:rPr>
      </w:pPr>
      <w:r w:rsidRPr="00D067E4">
        <w:rPr>
          <w:rFonts w:eastAsia="Times New Roman" w:cs="Arial"/>
          <w:spacing w:val="2"/>
          <w:sz w:val="22"/>
          <w:szCs w:val="22"/>
          <w:lang w:eastAsia="de-DE"/>
        </w:rPr>
        <w:t xml:space="preserve">Trotz der hohen Betroffenheit </w:t>
      </w:r>
      <w:r w:rsidR="00D777FF">
        <w:rPr>
          <w:rFonts w:eastAsia="Times New Roman" w:cs="Arial"/>
          <w:spacing w:val="2"/>
          <w:sz w:val="22"/>
          <w:szCs w:val="22"/>
          <w:lang w:eastAsia="de-DE"/>
        </w:rPr>
        <w:t>der Branche gehen</w:t>
      </w:r>
      <w:r w:rsidRPr="00D067E4">
        <w:rPr>
          <w:rFonts w:eastAsia="Times New Roman" w:cs="Arial"/>
          <w:spacing w:val="2"/>
          <w:sz w:val="22"/>
          <w:szCs w:val="22"/>
          <w:lang w:eastAsia="de-DE"/>
        </w:rPr>
        <w:t xml:space="preserve"> 61 Prozent der Befragten für das eigene Unternehmen von einem geringen Risiko aus. Ihre Argumente: Die eigene Firma sei zu klein, die Daten für Kriminelle nicht interessant. Viele machen auch geltend, dass ihnen bisher nichts passiert sei, zudem sei das Unternehmen umfassend geschützt</w:t>
      </w:r>
      <w:r w:rsidR="004825C4" w:rsidRPr="00D067E4">
        <w:rPr>
          <w:rFonts w:eastAsia="Times New Roman" w:cs="Arial"/>
          <w:spacing w:val="2"/>
          <w:sz w:val="22"/>
          <w:szCs w:val="22"/>
          <w:lang w:eastAsia="de-DE"/>
        </w:rPr>
        <w:t>.</w:t>
      </w:r>
    </w:p>
    <w:p w:rsidR="004825C4" w:rsidRPr="00D067E4" w:rsidRDefault="004825C4" w:rsidP="005429A1">
      <w:pPr>
        <w:spacing w:line="240" w:lineRule="atLeast"/>
        <w:rPr>
          <w:rFonts w:eastAsia="Times New Roman" w:cs="Arial"/>
          <w:spacing w:val="2"/>
          <w:sz w:val="22"/>
          <w:szCs w:val="22"/>
          <w:lang w:eastAsia="de-DE"/>
        </w:rPr>
      </w:pPr>
    </w:p>
    <w:p w:rsidR="005429A1" w:rsidRPr="00D067E4" w:rsidRDefault="005429A1" w:rsidP="005429A1">
      <w:pPr>
        <w:spacing w:line="240" w:lineRule="atLeast"/>
        <w:rPr>
          <w:rFonts w:eastAsia="Times New Roman" w:cs="Arial"/>
          <w:spacing w:val="2"/>
          <w:sz w:val="22"/>
          <w:szCs w:val="22"/>
          <w:lang w:eastAsia="de-DE"/>
        </w:rPr>
      </w:pPr>
      <w:r w:rsidRPr="00D067E4">
        <w:rPr>
          <w:rFonts w:eastAsia="Times New Roman" w:cs="Arial"/>
          <w:spacing w:val="2"/>
          <w:sz w:val="22"/>
          <w:szCs w:val="22"/>
          <w:lang w:eastAsia="de-DE"/>
        </w:rPr>
        <w:t>Folge der unzureichenden Risikowahrnehmung sind erhebliche Mängel in der IT-Sicherheit. Eine Untersuchung der IT-Systeme von 511 mittelständischen Lebensmittelherstellern mit Hilfe des Analyse-Tools Cysmo ergab unter anderem, dass vier Prozent der Unternehmen veraltete Software einsetzen, für die es keine Sicherheitsupdates mehr gibt. Auch der Blick ins Darknet offenbart Einfallstore für Cyberkriminelle: Hier fanden sich Daten von 141 der untersuchten Unternehmen (28 Prozent), darunter mehr als 1.000 E-Mail-/Passwort-Kombinationen von Mitarbeitern.</w:t>
      </w:r>
    </w:p>
    <w:p w:rsidR="00FA31A5" w:rsidRPr="00D067E4" w:rsidRDefault="00FA31A5" w:rsidP="005429A1">
      <w:pPr>
        <w:spacing w:line="240" w:lineRule="atLeast"/>
        <w:rPr>
          <w:rFonts w:eastAsia="Times New Roman" w:cs="Arial"/>
          <w:spacing w:val="2"/>
          <w:sz w:val="22"/>
          <w:szCs w:val="22"/>
          <w:lang w:eastAsia="de-DE"/>
        </w:rPr>
      </w:pPr>
    </w:p>
    <w:p w:rsidR="004825C4" w:rsidRPr="00D067E4" w:rsidRDefault="00FA31A5" w:rsidP="005429A1">
      <w:pPr>
        <w:spacing w:line="240" w:lineRule="atLeast"/>
        <w:rPr>
          <w:rFonts w:eastAsia="Times New Roman" w:cs="Arial"/>
          <w:spacing w:val="2"/>
          <w:sz w:val="22"/>
          <w:szCs w:val="22"/>
          <w:lang w:eastAsia="de-DE"/>
        </w:rPr>
      </w:pPr>
      <w:r w:rsidRPr="00D067E4">
        <w:rPr>
          <w:rFonts w:eastAsia="Times New Roman" w:cs="Arial"/>
          <w:spacing w:val="2"/>
          <w:sz w:val="22"/>
          <w:szCs w:val="22"/>
          <w:lang w:eastAsia="de-DE"/>
        </w:rPr>
        <w:t>Z</w:t>
      </w:r>
      <w:r w:rsidR="005429A1" w:rsidRPr="00D067E4">
        <w:rPr>
          <w:rFonts w:eastAsia="Times New Roman" w:cs="Arial"/>
          <w:spacing w:val="2"/>
          <w:sz w:val="22"/>
          <w:szCs w:val="22"/>
          <w:lang w:eastAsia="de-DE"/>
        </w:rPr>
        <w:t xml:space="preserve">wölf Prozent </w:t>
      </w:r>
      <w:r w:rsidRPr="00D067E4">
        <w:rPr>
          <w:rFonts w:eastAsia="Times New Roman" w:cs="Arial"/>
          <w:spacing w:val="2"/>
          <w:sz w:val="22"/>
          <w:szCs w:val="22"/>
          <w:lang w:eastAsia="de-DE"/>
        </w:rPr>
        <w:t xml:space="preserve">der Betriebe </w:t>
      </w:r>
      <w:r w:rsidR="005429A1" w:rsidRPr="00D067E4">
        <w:rPr>
          <w:rFonts w:eastAsia="Times New Roman" w:cs="Arial"/>
          <w:spacing w:val="2"/>
          <w:sz w:val="22"/>
          <w:szCs w:val="22"/>
          <w:lang w:eastAsia="de-DE"/>
        </w:rPr>
        <w:t>verzichten auf mindestens wöchentliche Sicherheitskopien ihrer Daten, 31 Prozent testen ihre Sicherheitskopien nicht</w:t>
      </w:r>
      <w:r w:rsidRPr="00D067E4">
        <w:rPr>
          <w:rFonts w:eastAsia="Times New Roman" w:cs="Arial"/>
          <w:spacing w:val="2"/>
          <w:sz w:val="22"/>
          <w:szCs w:val="22"/>
          <w:lang w:eastAsia="de-DE"/>
        </w:rPr>
        <w:t>,</w:t>
      </w:r>
      <w:r w:rsidR="005429A1" w:rsidRPr="00D067E4">
        <w:rPr>
          <w:rFonts w:eastAsia="Times New Roman" w:cs="Arial"/>
          <w:spacing w:val="2"/>
          <w:sz w:val="22"/>
          <w:szCs w:val="22"/>
          <w:lang w:eastAsia="de-DE"/>
        </w:rPr>
        <w:t xml:space="preserve"> und 15 Prozent lassen auch einfachste Passwörter zu. Insgesamt erfüllt nur ein Viertel der befragten Unternehmen (25 Prozent) die zehn wichtigsten Basis-Anforderungen an die IT-Sicherheit. </w:t>
      </w:r>
    </w:p>
    <w:p w:rsidR="004825C4" w:rsidRPr="00D067E4" w:rsidRDefault="004825C4" w:rsidP="005429A1">
      <w:pPr>
        <w:spacing w:line="240" w:lineRule="atLeast"/>
        <w:rPr>
          <w:rFonts w:eastAsia="Times New Roman" w:cs="Arial"/>
          <w:spacing w:val="2"/>
          <w:sz w:val="22"/>
          <w:szCs w:val="22"/>
          <w:lang w:eastAsia="de-DE"/>
        </w:rPr>
      </w:pPr>
    </w:p>
    <w:p w:rsidR="004825C4" w:rsidRPr="00D067E4" w:rsidRDefault="004825C4" w:rsidP="004825C4">
      <w:pPr>
        <w:pStyle w:val="cs95e872d0"/>
        <w:spacing w:line="240" w:lineRule="atLeast"/>
        <w:rPr>
          <w:rStyle w:val="csd5d7d2901"/>
          <w:color w:val="auto"/>
        </w:rPr>
      </w:pPr>
      <w:r w:rsidRPr="00D067E4">
        <w:rPr>
          <w:rStyle w:val="csd5d7d2901"/>
          <w:color w:val="auto"/>
        </w:rPr>
        <w:t>Unbekümmertheit in Sachen Prävention und Sicherheit kann richtig ins Geld gehen</w:t>
      </w:r>
      <w:r w:rsidR="00FA31A5" w:rsidRPr="00D067E4">
        <w:rPr>
          <w:rStyle w:val="csd5d7d2901"/>
          <w:color w:val="auto"/>
        </w:rPr>
        <w:t>, warnt die SIGNAL IDUNA.</w:t>
      </w:r>
      <w:r w:rsidRPr="00D067E4">
        <w:rPr>
          <w:rStyle w:val="csd5d7d2901"/>
          <w:color w:val="auto"/>
        </w:rPr>
        <w:t xml:space="preserve"> Das umfasst nicht nur die Kosten für Aufklärung und Datenwiederherstellung, sondern vor allem für die Betriebsunterbrechung. </w:t>
      </w:r>
      <w:r w:rsidRPr="00D067E4">
        <w:rPr>
          <w:rStyle w:val="csd5d7d2901"/>
          <w:color w:val="auto"/>
        </w:rPr>
        <w:t>Meistens wird dann zumindest der Betriebsablauf</w:t>
      </w:r>
      <w:r w:rsidRPr="00D067E4">
        <w:rPr>
          <w:rStyle w:val="csd5d7d2901"/>
          <w:color w:val="auto"/>
        </w:rPr>
        <w:t xml:space="preserve"> ernsthaft eingeschränkt zu sein, wenn die IT ausfällt. </w:t>
      </w:r>
      <w:r w:rsidR="00FA31A5" w:rsidRPr="00D067E4">
        <w:rPr>
          <w:rFonts w:ascii="Arial" w:eastAsia="Times New Roman" w:hAnsi="Arial" w:cs="Arial"/>
          <w:spacing w:val="2"/>
          <w:sz w:val="22"/>
          <w:szCs w:val="22"/>
        </w:rPr>
        <w:t xml:space="preserve">Gerade bei Lebensmittelherstellern ist </w:t>
      </w:r>
      <w:r w:rsidR="00FA31A5" w:rsidRPr="00D067E4">
        <w:rPr>
          <w:rFonts w:ascii="Arial" w:eastAsia="Times New Roman" w:hAnsi="Arial" w:cs="Arial"/>
          <w:spacing w:val="2"/>
          <w:sz w:val="22"/>
          <w:szCs w:val="22"/>
        </w:rPr>
        <w:t>die Abhängigkeit von einer funktionierenden IT hoch: Zwei von drei befragten Unternehmen (62 Prozent) könnten bei einem Ausfall ihrer IT-Systeme kaum noch arbeiten.</w:t>
      </w:r>
      <w:r w:rsidR="00FA31A5" w:rsidRPr="00D067E4">
        <w:rPr>
          <w:rFonts w:ascii="Arial" w:eastAsia="Times New Roman" w:hAnsi="Arial" w:cs="Arial"/>
          <w:spacing w:val="2"/>
          <w:sz w:val="22"/>
          <w:szCs w:val="22"/>
        </w:rPr>
        <w:t xml:space="preserve"> </w:t>
      </w:r>
      <w:r w:rsidRPr="00D067E4">
        <w:rPr>
          <w:rStyle w:val="csd5d7d2901"/>
          <w:color w:val="auto"/>
        </w:rPr>
        <w:t>Umso mehr sollte</w:t>
      </w:r>
      <w:r w:rsidR="00FA31A5" w:rsidRPr="00D067E4">
        <w:rPr>
          <w:rStyle w:val="csd5d7d2901"/>
          <w:color w:val="auto"/>
        </w:rPr>
        <w:t xml:space="preserve"> nicht nur eine leistungsstarke Betriebsunterbrechungsversicherung, sondern auch eine</w:t>
      </w:r>
      <w:r w:rsidRPr="00D067E4">
        <w:rPr>
          <w:rStyle w:val="csd5d7d2901"/>
          <w:color w:val="auto"/>
        </w:rPr>
        <w:t xml:space="preserve"> </w:t>
      </w:r>
      <w:r w:rsidRPr="00D067E4">
        <w:rPr>
          <w:rStyle w:val="csd5d7d2901"/>
          <w:color w:val="auto"/>
        </w:rPr>
        <w:t>entsprechende Cyber-Versicherung Teil des betrieblichen Risikomanagements sein.</w:t>
      </w:r>
    </w:p>
    <w:p w:rsidR="004825C4" w:rsidRPr="00D067E4" w:rsidRDefault="004825C4" w:rsidP="004825C4">
      <w:pPr>
        <w:pStyle w:val="cs95e872d0"/>
        <w:spacing w:line="240" w:lineRule="atLeast"/>
        <w:rPr>
          <w:rStyle w:val="csd5d7d2901"/>
          <w:color w:val="auto"/>
        </w:rPr>
      </w:pPr>
    </w:p>
    <w:p w:rsidR="004825C4" w:rsidRPr="00D067E4" w:rsidRDefault="004825C4" w:rsidP="004825C4">
      <w:pPr>
        <w:pStyle w:val="cs95e872d0"/>
        <w:spacing w:line="240" w:lineRule="atLeast"/>
        <w:rPr>
          <w:rStyle w:val="csd5d7d2901"/>
          <w:color w:val="auto"/>
        </w:rPr>
      </w:pPr>
      <w:r w:rsidRPr="00D067E4">
        <w:rPr>
          <w:rFonts w:ascii="Arial" w:hAnsi="Arial" w:cs="Arial"/>
          <w:sz w:val="22"/>
          <w:szCs w:val="22"/>
        </w:rPr>
        <w:t>Die SIGNAL IDUNA trägt diesem Umstand mit dem digitalen Schutzschild für Gewerbekunden Rechnung. Er umfasst drei Verteidigungslinien: Vorkehrungen zur IT-Sicherheit, Präventionsmaßnahmen sowie einen leistungsstarken Cyber-Versicherungsschutz.</w:t>
      </w:r>
    </w:p>
    <w:p w:rsidR="00B40726" w:rsidRPr="00D067E4" w:rsidRDefault="00B40726" w:rsidP="005429A1">
      <w:pPr>
        <w:spacing w:line="240" w:lineRule="atLeast"/>
        <w:rPr>
          <w:rFonts w:cs="Arial"/>
          <w:sz w:val="22"/>
          <w:szCs w:val="22"/>
        </w:rPr>
      </w:pPr>
    </w:p>
    <w:sectPr w:rsidR="00B40726" w:rsidRPr="00D067E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0BE92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0D6E6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BB05B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34FB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5F414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D92C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4ACA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086A2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334F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8C0D0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9A1"/>
    <w:rsid w:val="002964BC"/>
    <w:rsid w:val="004825C4"/>
    <w:rsid w:val="0052624E"/>
    <w:rsid w:val="005429A1"/>
    <w:rsid w:val="00972BFB"/>
    <w:rsid w:val="00B40726"/>
    <w:rsid w:val="00D067E4"/>
    <w:rsid w:val="00D777FF"/>
    <w:rsid w:val="00F21116"/>
    <w:rsid w:val="00FA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8232F"/>
  <w15:chartTrackingRefBased/>
  <w15:docId w15:val="{1380938A-AC45-4B65-B7F4-89AE45A6C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lang w:val="de-DE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2964BC"/>
  </w:style>
  <w:style w:type="paragraph" w:styleId="berschrift1">
    <w:name w:val="heading 1"/>
    <w:basedOn w:val="Standard"/>
    <w:next w:val="Standard"/>
    <w:link w:val="berschrift1Zchn"/>
    <w:uiPriority w:val="9"/>
    <w:qFormat/>
    <w:rsid w:val="002964BC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964BC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964BC"/>
    <w:pPr>
      <w:keepNext/>
      <w:keepLines/>
      <w:spacing w:before="40"/>
      <w:outlineLvl w:val="2"/>
    </w:pPr>
    <w:rPr>
      <w:rFonts w:eastAsiaTheme="majorEastAsia" w:cstheme="majorBidi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964BC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964BC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964BC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964BC"/>
    <w:pPr>
      <w:keepNext/>
      <w:keepLines/>
      <w:spacing w:before="40"/>
      <w:outlineLvl w:val="6"/>
    </w:pPr>
    <w:rPr>
      <w:rFonts w:eastAsiaTheme="majorEastAsia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964BC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964BC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TMLBeispiel">
    <w:name w:val="HTML Sample"/>
    <w:basedOn w:val="Absatz-Standardschriftart"/>
    <w:uiPriority w:val="99"/>
    <w:semiHidden/>
    <w:unhideWhenUsed/>
    <w:rsid w:val="00972BFB"/>
    <w:rPr>
      <w:rFonts w:ascii="Arial" w:hAnsi="Arial" w:cs="Consolas"/>
      <w:sz w:val="24"/>
      <w:szCs w:val="24"/>
    </w:rPr>
  </w:style>
  <w:style w:type="character" w:styleId="HTMLCode">
    <w:name w:val="HTML Code"/>
    <w:basedOn w:val="Absatz-Standardschriftart"/>
    <w:uiPriority w:val="99"/>
    <w:semiHidden/>
    <w:unhideWhenUsed/>
    <w:rsid w:val="00972BFB"/>
    <w:rPr>
      <w:rFonts w:ascii="Arial" w:hAnsi="Arial" w:cs="Consolas"/>
      <w:sz w:val="20"/>
      <w:szCs w:val="20"/>
    </w:rPr>
  </w:style>
  <w:style w:type="character" w:styleId="HTMLSchreibmaschine">
    <w:name w:val="HTML Typewriter"/>
    <w:basedOn w:val="Absatz-Standardschriftart"/>
    <w:uiPriority w:val="99"/>
    <w:semiHidden/>
    <w:unhideWhenUsed/>
    <w:rsid w:val="00972BFB"/>
    <w:rPr>
      <w:rFonts w:ascii="Arial" w:hAnsi="Arial" w:cs="Consolas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unhideWhenUsed/>
    <w:rsid w:val="00972BFB"/>
    <w:rPr>
      <w:rFonts w:ascii="Arial" w:hAnsi="Arial" w:cs="Consolas"/>
      <w:sz w:val="20"/>
      <w:szCs w:val="20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972BFB"/>
    <w:rPr>
      <w:rFonts w:cs="Consolas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972BFB"/>
    <w:rPr>
      <w:rFonts w:cs="Consolas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972BFB"/>
    <w:pPr>
      <w:ind w:left="200" w:hanging="20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972BFB"/>
    <w:rPr>
      <w:rFonts w:eastAsiaTheme="majorEastAsia" w:cstheme="majorBidi"/>
      <w:b/>
      <w:bCs/>
    </w:rPr>
  </w:style>
  <w:style w:type="paragraph" w:styleId="Makrotext">
    <w:name w:val="macro"/>
    <w:link w:val="MakrotextZchn"/>
    <w:uiPriority w:val="99"/>
    <w:semiHidden/>
    <w:unhideWhenUsed/>
    <w:rsid w:val="002964B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Consolas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2964BC"/>
    <w:rPr>
      <w:rFonts w:cs="Consolas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2964B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2964BC"/>
    <w:rPr>
      <w:rFonts w:eastAsiaTheme="majorEastAsia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unhideWhenUsed/>
    <w:rsid w:val="002964BC"/>
    <w:rPr>
      <w:rFonts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2964BC"/>
    <w:rPr>
      <w:rFonts w:cs="Consolas"/>
      <w:sz w:val="21"/>
      <w:szCs w:val="21"/>
    </w:rPr>
  </w:style>
  <w:style w:type="paragraph" w:styleId="RGV-berschrift">
    <w:name w:val="toa heading"/>
    <w:basedOn w:val="Standard"/>
    <w:next w:val="Standard"/>
    <w:uiPriority w:val="99"/>
    <w:semiHidden/>
    <w:unhideWhenUsed/>
    <w:rsid w:val="002964BC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964BC"/>
    <w:rPr>
      <w:rFonts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964BC"/>
    <w:rPr>
      <w:rFonts w:cs="Segoe UI"/>
      <w:sz w:val="18"/>
      <w:szCs w:val="18"/>
    </w:rPr>
  </w:style>
  <w:style w:type="paragraph" w:styleId="StandardWeb">
    <w:name w:val="Normal (Web)"/>
    <w:basedOn w:val="Standard"/>
    <w:uiPriority w:val="99"/>
    <w:semiHidden/>
    <w:unhideWhenUsed/>
    <w:rsid w:val="002964BC"/>
    <w:rPr>
      <w:rFonts w:cs="Times New Roman"/>
      <w:sz w:val="24"/>
      <w:szCs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2964BC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964BC"/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964BC"/>
    <w:rPr>
      <w:rFonts w:eastAsiaTheme="majorEastAsia" w:cstheme="majorBidi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964BC"/>
    <w:rPr>
      <w:rFonts w:eastAsiaTheme="majorEastAsia" w:cstheme="majorBidi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964BC"/>
    <w:rPr>
      <w:rFonts w:eastAsiaTheme="majorEastAsia" w:cstheme="majorBidi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964BC"/>
    <w:rPr>
      <w:rFonts w:eastAsiaTheme="majorEastAsia" w:cstheme="majorBidi"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964BC"/>
    <w:rPr>
      <w:rFonts w:eastAsiaTheme="majorEastAsia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964BC"/>
    <w:rPr>
      <w:rFonts w:eastAsiaTheme="majorEastAsia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964BC"/>
    <w:rPr>
      <w:rFonts w:eastAsiaTheme="majorEastAsia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964BC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964BC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Umschlagabsenderadresse">
    <w:name w:val="envelope return"/>
    <w:basedOn w:val="Standard"/>
    <w:uiPriority w:val="99"/>
    <w:semiHidden/>
    <w:unhideWhenUsed/>
    <w:rsid w:val="002964BC"/>
    <w:rPr>
      <w:rFonts w:eastAsiaTheme="majorEastAsia" w:cstheme="majorBidi"/>
    </w:rPr>
  </w:style>
  <w:style w:type="paragraph" w:styleId="Umschlagadresse">
    <w:name w:val="envelope address"/>
    <w:basedOn w:val="Standard"/>
    <w:uiPriority w:val="99"/>
    <w:semiHidden/>
    <w:unhideWhenUsed/>
    <w:rsid w:val="002964BC"/>
    <w:pPr>
      <w:framePr w:w="4320" w:h="2160" w:hRule="exact" w:hSpace="141" w:wrap="auto" w:hAnchor="page" w:xAlign="center" w:yAlign="bottom"/>
      <w:ind w:left="1"/>
    </w:pPr>
    <w:rPr>
      <w:rFonts w:eastAsiaTheme="majorEastAsia" w:cstheme="majorBidi"/>
      <w:sz w:val="24"/>
      <w:szCs w:val="24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964B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964BC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paragraph">
    <w:name w:val="paragraph"/>
    <w:basedOn w:val="Standard"/>
    <w:rsid w:val="005429A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cs95e872d0">
    <w:name w:val="cs95e872d0"/>
    <w:basedOn w:val="Standard"/>
    <w:rsid w:val="004825C4"/>
    <w:rPr>
      <w:rFonts w:ascii="Times New Roman" w:hAnsi="Times New Roman" w:cs="Times New Roman"/>
      <w:sz w:val="24"/>
      <w:szCs w:val="24"/>
      <w:lang w:eastAsia="de-DE"/>
    </w:rPr>
  </w:style>
  <w:style w:type="character" w:customStyle="1" w:styleId="csd5d7d2901">
    <w:name w:val="csd5d7d2901"/>
    <w:basedOn w:val="Absatz-Standardschriftart"/>
    <w:rsid w:val="004825C4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7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402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Claus Rehse</dc:creator>
  <cp:keywords/>
  <dc:description/>
  <cp:lastModifiedBy>Claus Rehse</cp:lastModifiedBy>
  <cp:revision>4</cp:revision>
  <dcterms:created xsi:type="dcterms:W3CDTF">2020-07-23T09:35:00Z</dcterms:created>
  <dcterms:modified xsi:type="dcterms:W3CDTF">2020-07-24T08:50:00Z</dcterms:modified>
</cp:coreProperties>
</file>