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leader="none" w:pos="2674"/>
        </w:tabs>
        <w:spacing w:after="200" w:line="240" w:lineRule="auto"/>
        <w:rPr>
          <w:rFonts w:ascii="FS Rufus" w:cs="FS Rufus" w:eastAsia="FS Rufus" w:hAnsi="FS Rufus"/>
          <w:b w:val="1"/>
          <w:color w:val="7197ca"/>
          <w:sz w:val="14"/>
          <w:szCs w:val="14"/>
        </w:rPr>
      </w:pPr>
      <w:r w:rsidDel="00000000" w:rsidR="00000000" w:rsidRPr="00000000">
        <w:rPr>
          <w:rFonts w:ascii="FS Rufus" w:cs="FS Rufus" w:eastAsia="FS Rufus" w:hAnsi="FS Rufus"/>
          <w:b w:val="1"/>
          <w:color w:val="7197ca"/>
          <w:sz w:val="40"/>
          <w:szCs w:val="40"/>
          <w:rtl w:val="0"/>
        </w:rPr>
        <w:t xml:space="preserve">ELGA Labwater und Sievers Instruments präsentieren sich erstmals als gemeinsamer Teil der Veolia Gruppe</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3" name=""/>
                <a:graphic>
                  <a:graphicData uri="http://schemas.microsoft.com/office/word/2010/wordprocessingShape">
                    <wps:wsp>
                      <wps:cNvCnPr/>
                      <wps:spPr>
                        <a:xfrm flipH="1">
                          <a:off x="5292660" y="0"/>
                          <a:ext cx="10668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-711199</wp:posOffset>
                </wp:positionH>
                <wp:positionV relativeFrom="paragraph">
                  <wp:posOffset>1460500</wp:posOffset>
                </wp:positionV>
                <wp:extent cx="360680" cy="9113520"/>
                <wp:effectExtent b="0" l="0" r="0" t="0"/>
                <wp:wrapNone/>
                <wp:docPr id="3" name="image5.png"/>
                <a:graphic>
                  <a:graphicData uri="http://schemas.openxmlformats.org/drawingml/2006/picture">
                    <pic:pic>
                      <pic:nvPicPr>
                        <pic:cNvPr id="0" name="image5.png"/>
                        <pic:cNvPicPr preferRelativeResize="0"/>
                      </pic:nvPicPr>
                      <pic:blipFill>
                        <a:blip r:embed="rId6"/>
                        <a:srcRect/>
                        <a:stretch>
                          <a:fillRect/>
                        </a:stretch>
                      </pic:blipFill>
                      <pic:spPr>
                        <a:xfrm>
                          <a:off x="0" y="0"/>
                          <a:ext cx="360680" cy="911352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6696075</wp:posOffset>
                </wp:positionH>
                <wp:positionV relativeFrom="paragraph">
                  <wp:posOffset>133350</wp:posOffset>
                </wp:positionV>
                <wp:extent cx="254000" cy="10692130"/>
                <wp:effectExtent b="0" l="0" r="0" t="0"/>
                <wp:wrapNone/>
                <wp:docPr id="2" name=""/>
                <a:graphic>
                  <a:graphicData uri="http://schemas.microsoft.com/office/word/2010/wordprocessingShape">
                    <wps:wsp>
                      <wps:cNvCnPr/>
                      <wps:spPr>
                        <a:xfrm>
                          <a:off x="5346000" y="0"/>
                          <a:ext cx="0" cy="7560000"/>
                        </a:xfrm>
                        <a:prstGeom prst="straightConnector1">
                          <a:avLst/>
                        </a:prstGeom>
                        <a:noFill/>
                        <a:ln cap="flat" cmpd="sng" w="254000">
                          <a:solidFill>
                            <a:srgbClr val="FFFFFF"/>
                          </a:solidFill>
                          <a:prstDash val="solid"/>
                          <a:round/>
                          <a:headEnd len="med" w="med" type="none"/>
                          <a:tailEnd len="med" w="med"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6696075</wp:posOffset>
                </wp:positionH>
                <wp:positionV relativeFrom="paragraph">
                  <wp:posOffset>133350</wp:posOffset>
                </wp:positionV>
                <wp:extent cx="254000" cy="10692130"/>
                <wp:effectExtent b="0" l="0" r="0" t="0"/>
                <wp:wrapNone/>
                <wp:docPr id="2" name="image4.png"/>
                <a:graphic>
                  <a:graphicData uri="http://schemas.openxmlformats.org/drawingml/2006/picture">
                    <pic:pic>
                      <pic:nvPicPr>
                        <pic:cNvPr id="0" name="image4.png"/>
                        <pic:cNvPicPr preferRelativeResize="0"/>
                      </pic:nvPicPr>
                      <pic:blipFill>
                        <a:blip r:embed="rId7"/>
                        <a:srcRect/>
                        <a:stretch>
                          <a:fillRect/>
                        </a:stretch>
                      </pic:blipFill>
                      <pic:spPr>
                        <a:xfrm>
                          <a:off x="0" y="0"/>
                          <a:ext cx="254000" cy="10692130"/>
                        </a:xfrm>
                        <a:prstGeom prst="rect"/>
                        <a:ln/>
                      </pic:spPr>
                    </pic:pic>
                  </a:graphicData>
                </a:graphic>
              </wp:anchor>
            </w:drawing>
          </mc:Fallback>
        </mc:AlternateContent>
      </w:r>
    </w:p>
    <w:tbl>
      <w:tblPr>
        <w:tblStyle w:val="Table1"/>
        <w:tblW w:w="9105.0" w:type="dxa"/>
        <w:jc w:val="center"/>
        <w:tblLayout w:type="fixed"/>
        <w:tblLook w:val="0000"/>
      </w:tblPr>
      <w:tblGrid>
        <w:gridCol w:w="4710"/>
        <w:gridCol w:w="105"/>
        <w:gridCol w:w="4290"/>
        <w:tblGridChange w:id="0">
          <w:tblGrid>
            <w:gridCol w:w="4710"/>
            <w:gridCol w:w="105"/>
            <w:gridCol w:w="4290"/>
          </w:tblGrid>
        </w:tblGridChange>
      </w:tblGrid>
      <w:tr>
        <w:trPr>
          <w:cantSplit w:val="0"/>
          <w:trHeight w:val="2720" w:hRule="atLeast"/>
          <w:tblHeader w:val="0"/>
        </w:trPr>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2">
            <w:pPr>
              <w:tabs>
                <w:tab w:val="left" w:leader="none" w:pos="2674"/>
              </w:tabs>
              <w:spacing w:after="200" w:line="240" w:lineRule="auto"/>
              <w:jc w:val="both"/>
              <w:rPr>
                <w:rFonts w:ascii="FS Rufus" w:cs="FS Rufus" w:eastAsia="FS Rufus" w:hAnsi="FS Rufus"/>
                <w:color w:val="333333"/>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228600</wp:posOffset>
                  </wp:positionH>
                  <wp:positionV relativeFrom="paragraph">
                    <wp:posOffset>114300</wp:posOffset>
                  </wp:positionV>
                  <wp:extent cx="2632352" cy="1757363"/>
                  <wp:effectExtent b="0" l="0" r="0" t="0"/>
                  <wp:wrapNone/>
                  <wp:docPr id="4"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2632352" cy="1757363"/>
                          </a:xfrm>
                          <a:prstGeom prst="rect"/>
                          <a:ln/>
                        </pic:spPr>
                      </pic:pic>
                    </a:graphicData>
                  </a:graphic>
                </wp:anchor>
              </w:drawing>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3">
            <w:pPr>
              <w:tabs>
                <w:tab w:val="left" w:leader="none" w:pos="2674"/>
              </w:tabs>
              <w:spacing w:line="360" w:lineRule="auto"/>
              <w:ind w:left="-594"/>
              <w:rPr>
                <w:rFonts w:ascii="FS Rufus" w:cs="FS Rufus" w:eastAsia="FS Rufus" w:hAnsi="FS Rufus"/>
                <w:color w:val="33333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04">
            <w:pPr>
              <w:tabs>
                <w:tab w:val="left" w:leader="none" w:pos="2674"/>
              </w:tabs>
              <w:spacing w:line="360" w:lineRule="auto"/>
              <w:ind w:left="-594"/>
              <w:rPr>
                <w:rFonts w:ascii="FS Rufus" w:cs="FS Rufus" w:eastAsia="FS Rufus" w:hAnsi="FS Rufus"/>
                <w:color w:val="333333"/>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257175</wp:posOffset>
                  </wp:positionH>
                  <wp:positionV relativeFrom="paragraph">
                    <wp:posOffset>114300</wp:posOffset>
                  </wp:positionV>
                  <wp:extent cx="2335542" cy="1178999"/>
                  <wp:effectExtent b="0" l="0" r="0" t="0"/>
                  <wp:wrapSquare wrapText="bothSides" distB="114300" distT="114300" distL="114300" distR="114300"/>
                  <wp:docPr id="5" name="image1.jpg"/>
                  <a:graphic>
                    <a:graphicData uri="http://schemas.openxmlformats.org/drawingml/2006/picture">
                      <pic:pic>
                        <pic:nvPicPr>
                          <pic:cNvPr id="0" name="image1.jpg"/>
                          <pic:cNvPicPr preferRelativeResize="0"/>
                        </pic:nvPicPr>
                        <pic:blipFill>
                          <a:blip r:embed="rId9"/>
                          <a:srcRect b="0" l="0" r="0" t="0"/>
                          <a:stretch>
                            <a:fillRect/>
                          </a:stretch>
                        </pic:blipFill>
                        <pic:spPr>
                          <a:xfrm>
                            <a:off x="0" y="0"/>
                            <a:ext cx="2335542" cy="1178999"/>
                          </a:xfrm>
                          <a:prstGeom prst="rect"/>
                          <a:ln/>
                        </pic:spPr>
                      </pic:pic>
                    </a:graphicData>
                  </a:graphic>
                </wp:anchor>
              </w:drawing>
            </w:r>
          </w:p>
        </w:tc>
      </w:tr>
    </w:tbl>
    <w:p w:rsidR="00000000" w:rsidDel="00000000" w:rsidP="00000000" w:rsidRDefault="00000000" w:rsidRPr="00000000" w14:paraId="00000005">
      <w:pPr>
        <w:spacing w:line="240" w:lineRule="auto"/>
        <w:jc w:val="both"/>
        <w:rPr>
          <w:b w:val="1"/>
          <w:color w:val="404040"/>
        </w:rPr>
      </w:pPr>
      <w:r w:rsidDel="00000000" w:rsidR="00000000" w:rsidRPr="00000000">
        <w:rPr>
          <w:rtl w:val="0"/>
        </w:rPr>
      </w:r>
    </w:p>
    <w:p w:rsidR="00000000" w:rsidDel="00000000" w:rsidP="00000000" w:rsidRDefault="00000000" w:rsidRPr="00000000" w14:paraId="00000006">
      <w:pPr>
        <w:spacing w:line="240" w:lineRule="auto"/>
        <w:jc w:val="both"/>
        <w:rPr>
          <w:b w:val="1"/>
          <w:color w:val="404040"/>
        </w:rPr>
      </w:pPr>
      <w:r w:rsidDel="00000000" w:rsidR="00000000" w:rsidRPr="00000000">
        <w:rPr>
          <w:b w:val="1"/>
          <w:color w:val="404040"/>
          <w:rtl w:val="0"/>
        </w:rPr>
        <w:t xml:space="preserve">Vom 09.-11. Mai 2023 findet in Hannover die Labvolution statt. Digitalisierung, Künstliche Intelligenz und Nachhaltigkeit stehen in diesem Jahr im Zentrum der europäischen Fachmesse für Labortechnik. ELGA Labwater und Sievers Instruments stellen erstmals als Teil der Veolia Gruppe in Halle 19 an Stand D80 gemeinsam aus. </w:t>
      </w:r>
    </w:p>
    <w:p w:rsidR="00000000" w:rsidDel="00000000" w:rsidP="00000000" w:rsidRDefault="00000000" w:rsidRPr="00000000" w14:paraId="00000007">
      <w:pPr>
        <w:spacing w:line="240" w:lineRule="auto"/>
        <w:jc w:val="both"/>
        <w:rPr>
          <w:color w:val="404040"/>
        </w:rPr>
      </w:pPr>
      <w:r w:rsidDel="00000000" w:rsidR="00000000" w:rsidRPr="00000000">
        <w:rPr>
          <w:rtl w:val="0"/>
        </w:rPr>
      </w:r>
    </w:p>
    <w:p w:rsidR="00000000" w:rsidDel="00000000" w:rsidP="00000000" w:rsidRDefault="00000000" w:rsidRPr="00000000" w14:paraId="00000008">
      <w:pPr>
        <w:spacing w:line="240" w:lineRule="auto"/>
        <w:jc w:val="both"/>
        <w:rPr>
          <w:color w:val="404040"/>
        </w:rPr>
      </w:pPr>
      <w:r w:rsidDel="00000000" w:rsidR="00000000" w:rsidRPr="00000000">
        <w:rPr>
          <w:rtl w:val="0"/>
        </w:rPr>
      </w:r>
    </w:p>
    <w:p w:rsidR="00000000" w:rsidDel="00000000" w:rsidP="00000000" w:rsidRDefault="00000000" w:rsidRPr="00000000" w14:paraId="00000009">
      <w:pPr>
        <w:spacing w:line="240" w:lineRule="auto"/>
        <w:jc w:val="both"/>
        <w:rPr>
          <w:color w:val="404040"/>
        </w:rPr>
      </w:pPr>
      <w:r w:rsidDel="00000000" w:rsidR="00000000" w:rsidRPr="00000000">
        <w:rPr>
          <w:color w:val="404040"/>
          <w:rtl w:val="0"/>
        </w:rPr>
        <w:t xml:space="preserve">Mit Veolia Water Technologies and Solutions (ehemals SUEZ Water Technologies and Solutions) als neues Mitglied der Veolia Gruppe hat sich auch das Produktangebot für smarte Laborlösungen erweitert. Neben den bewährten Reinstwassersystemen von ELGA Labwater profitieren Veolia-Kunden künftig auch von den leistungsstarken Analyseinstrumenten und Echtzeit-Überwachungslösungen aus dem Hause Sievers Instruments. Damit steht Veolia für höchste Qualität bei der zuverlässigen Versorgung mit Rein- und Reinstwasser über die gesamte Aufbereitung - von der Produktion bis zur Entnahme.</w:t>
      </w:r>
    </w:p>
    <w:p w:rsidR="00000000" w:rsidDel="00000000" w:rsidP="00000000" w:rsidRDefault="00000000" w:rsidRPr="00000000" w14:paraId="0000000A">
      <w:pPr>
        <w:spacing w:line="240" w:lineRule="auto"/>
        <w:jc w:val="both"/>
        <w:rPr>
          <w:color w:val="404040"/>
        </w:rPr>
      </w:pPr>
      <w:r w:rsidDel="00000000" w:rsidR="00000000" w:rsidRPr="00000000">
        <w:rPr>
          <w:rtl w:val="0"/>
        </w:rPr>
      </w:r>
    </w:p>
    <w:p w:rsidR="00000000" w:rsidDel="00000000" w:rsidP="00000000" w:rsidRDefault="00000000" w:rsidRPr="00000000" w14:paraId="0000000B">
      <w:pPr>
        <w:spacing w:line="240" w:lineRule="auto"/>
        <w:jc w:val="both"/>
        <w:rPr>
          <w:color w:val="404040"/>
        </w:rPr>
      </w:pPr>
      <w:r w:rsidDel="00000000" w:rsidR="00000000" w:rsidRPr="00000000">
        <w:rPr>
          <w:color w:val="404040"/>
          <w:rtl w:val="0"/>
        </w:rPr>
        <w:t xml:space="preserve">Erstmals präsentieren sich die beiden Traditionsmarken für Laborwasser und Wasseranalyik in Hannover gemeinsam und zeigen ihre Neuheiten und Lösungen dem Fachpublikum an einem gemeinsamen Stand.</w:t>
      </w:r>
    </w:p>
    <w:p w:rsidR="00000000" w:rsidDel="00000000" w:rsidP="00000000" w:rsidRDefault="00000000" w:rsidRPr="00000000" w14:paraId="0000000C">
      <w:pPr>
        <w:spacing w:line="240" w:lineRule="auto"/>
        <w:jc w:val="both"/>
        <w:rPr>
          <w:color w:val="404040"/>
        </w:rPr>
      </w:pPr>
      <w:r w:rsidDel="00000000" w:rsidR="00000000" w:rsidRPr="00000000">
        <w:rPr>
          <w:rtl w:val="0"/>
        </w:rPr>
      </w:r>
    </w:p>
    <w:p w:rsidR="00000000" w:rsidDel="00000000" w:rsidP="00000000" w:rsidRDefault="00000000" w:rsidRPr="00000000" w14:paraId="0000000D">
      <w:pPr>
        <w:spacing w:line="240" w:lineRule="auto"/>
        <w:jc w:val="both"/>
        <w:rPr>
          <w:color w:val="404040"/>
        </w:rPr>
      </w:pPr>
      <w:r w:rsidDel="00000000" w:rsidR="00000000" w:rsidRPr="00000000">
        <w:rPr>
          <w:color w:val="404040"/>
          <w:rtl w:val="0"/>
        </w:rPr>
        <w:t xml:space="preserve">Mit der </w:t>
      </w:r>
      <w:hyperlink r:id="rId10">
        <w:r w:rsidDel="00000000" w:rsidR="00000000" w:rsidRPr="00000000">
          <w:rPr>
            <w:b w:val="1"/>
            <w:color w:val="1155cc"/>
            <w:u w:val="single"/>
            <w:rtl w:val="0"/>
          </w:rPr>
          <w:t xml:space="preserve">PURELAB Pharma Compliance</w:t>
        </w:r>
      </w:hyperlink>
      <w:r w:rsidDel="00000000" w:rsidR="00000000" w:rsidRPr="00000000">
        <w:rPr>
          <w:color w:val="404040"/>
          <w:rtl w:val="0"/>
        </w:rPr>
        <w:t xml:space="preserve"> stellt ELGA Labwater sein neustes Mitglied der PURELAB Produktfamilie vor und bietet damit ab sofort eine zuverlässige Lösung für alle QC-Labore, die den höchsten pharmazeutischen Anforderungen wie USP-Standards 643 und 645 entsprechen müssen. Die integrierte Software bietet Verwaltungs-, Sicherheits- und Datenfunktionen, mit denen die </w:t>
      </w:r>
      <w:r w:rsidDel="00000000" w:rsidR="00000000" w:rsidRPr="00000000">
        <w:rPr>
          <w:color w:val="404040"/>
          <w:rtl w:val="0"/>
        </w:rPr>
        <w:t xml:space="preserve">FDA CFR 21 Teil 11 </w:t>
      </w:r>
      <w:r w:rsidDel="00000000" w:rsidR="00000000" w:rsidRPr="00000000">
        <w:rPr>
          <w:color w:val="404040"/>
          <w:rtl w:val="0"/>
        </w:rPr>
        <w:t xml:space="preserve">und EU-Normen für die digitale Aktenführung erfüllt werden. </w:t>
      </w:r>
    </w:p>
    <w:p w:rsidR="00000000" w:rsidDel="00000000" w:rsidP="00000000" w:rsidRDefault="00000000" w:rsidRPr="00000000" w14:paraId="0000000E">
      <w:pPr>
        <w:spacing w:line="240" w:lineRule="auto"/>
        <w:jc w:val="both"/>
        <w:rPr>
          <w:color w:val="404040"/>
        </w:rPr>
      </w:pPr>
      <w:r w:rsidDel="00000000" w:rsidR="00000000" w:rsidRPr="00000000">
        <w:rPr>
          <w:rtl w:val="0"/>
        </w:rPr>
      </w:r>
    </w:p>
    <w:p w:rsidR="00000000" w:rsidDel="00000000" w:rsidP="00000000" w:rsidRDefault="00000000" w:rsidRPr="00000000" w14:paraId="0000000F">
      <w:pPr>
        <w:spacing w:line="240" w:lineRule="auto"/>
        <w:jc w:val="both"/>
        <w:rPr>
          <w:b w:val="1"/>
          <w:color w:val="404040"/>
        </w:rPr>
      </w:pPr>
      <w:r w:rsidDel="00000000" w:rsidR="00000000" w:rsidRPr="00000000">
        <w:rPr>
          <w:color w:val="404040"/>
          <w:rtl w:val="0"/>
        </w:rPr>
        <w:t xml:space="preserve">Als Pionier und einer der weltweit führenden Hersteller von Analyseinstrumenten ergänzt </w:t>
      </w:r>
      <w:hyperlink r:id="rId11">
        <w:r w:rsidDel="00000000" w:rsidR="00000000" w:rsidRPr="00000000">
          <w:rPr>
            <w:b w:val="1"/>
            <w:color w:val="1155cc"/>
            <w:u w:val="single"/>
            <w:rtl w:val="0"/>
          </w:rPr>
          <w:t xml:space="preserve">Sievers Instruments</w:t>
        </w:r>
      </w:hyperlink>
      <w:r w:rsidDel="00000000" w:rsidR="00000000" w:rsidRPr="00000000">
        <w:rPr>
          <w:color w:val="404040"/>
          <w:rtl w:val="0"/>
        </w:rPr>
        <w:t xml:space="preserve"> den gemeinsamen Messeauftritt mit seinen innovativen Produkten für Wasserqualitätskontrolle, Prozesssteuerung und Compliance. Der Kern der Sievers-Produktpalette umfasst die Analyse des gesamten organischen Kohlenstoffs (TOC), bakterieller Endotoxine (BET), Leitfähigkeit und Bioburden. Darüber hinaus umfasst das Angebot Lösungen für die Überwachung von Reinstwasser, Real Time Release Testing (RTRT) und mikrobiologische Schnellmethoden (RMMs) sowie Kontaminationskontrolle.</w:t>
      </w:r>
      <w:r w:rsidDel="00000000" w:rsidR="00000000" w:rsidRPr="00000000">
        <w:rPr>
          <w:rtl w:val="0"/>
        </w:rPr>
      </w:r>
    </w:p>
    <w:p w:rsidR="00000000" w:rsidDel="00000000" w:rsidP="00000000" w:rsidRDefault="00000000" w:rsidRPr="00000000" w14:paraId="00000010">
      <w:pPr>
        <w:spacing w:line="240" w:lineRule="auto"/>
        <w:jc w:val="both"/>
        <w:rPr>
          <w:color w:val="404040"/>
        </w:rPr>
      </w:pPr>
      <w:r w:rsidDel="00000000" w:rsidR="00000000" w:rsidRPr="00000000">
        <w:rPr>
          <w:rtl w:val="0"/>
        </w:rPr>
      </w:r>
    </w:p>
    <w:p w:rsidR="00000000" w:rsidDel="00000000" w:rsidP="00000000" w:rsidRDefault="00000000" w:rsidRPr="00000000" w14:paraId="00000011">
      <w:pPr>
        <w:spacing w:line="240" w:lineRule="auto"/>
        <w:jc w:val="both"/>
        <w:rPr>
          <w:color w:val="404040"/>
        </w:rPr>
      </w:pPr>
      <w:hyperlink r:id="rId12">
        <w:r w:rsidDel="00000000" w:rsidR="00000000" w:rsidRPr="00000000">
          <w:rPr>
            <w:b w:val="1"/>
            <w:color w:val="1155cc"/>
            <w:u w:val="single"/>
            <w:rtl w:val="0"/>
          </w:rPr>
          <w:t xml:space="preserve">Hubgrade Digital Services</w:t>
        </w:r>
      </w:hyperlink>
      <w:r w:rsidDel="00000000" w:rsidR="00000000" w:rsidRPr="00000000">
        <w:rPr>
          <w:color w:val="404040"/>
          <w:rtl w:val="0"/>
        </w:rPr>
        <w:t xml:space="preserve"> </w:t>
      </w:r>
      <w:r w:rsidDel="00000000" w:rsidR="00000000" w:rsidRPr="00000000">
        <w:rPr>
          <w:color w:val="404040"/>
          <w:rtl w:val="0"/>
        </w:rPr>
        <w:t xml:space="preserve">bietet maximale Transparenz und Sicherheit für die gesamte  Wasseraufbereitung. Von der Gebäudetechnik bis zur Laborwasseraufbereitung lässt sich die Qualität und der Status aller Systeme und Anlagen jederzeit smart aus der Ferne überwachen. Intelligente Algorithmen sorgen für automatische Trendanalysen und erkennen damit Probleme bereits, bevor sie sich im Wasser bemerkbar machen.</w:t>
      </w:r>
    </w:p>
    <w:p w:rsidR="00000000" w:rsidDel="00000000" w:rsidP="00000000" w:rsidRDefault="00000000" w:rsidRPr="00000000" w14:paraId="00000012">
      <w:pPr>
        <w:spacing w:line="240" w:lineRule="auto"/>
        <w:jc w:val="both"/>
        <w:rPr>
          <w:color w:val="404040"/>
        </w:rPr>
      </w:pPr>
      <w:r w:rsidDel="00000000" w:rsidR="00000000" w:rsidRPr="00000000">
        <w:rPr>
          <w:rtl w:val="0"/>
        </w:rPr>
      </w:r>
    </w:p>
    <w:p w:rsidR="00000000" w:rsidDel="00000000" w:rsidP="00000000" w:rsidRDefault="00000000" w:rsidRPr="00000000" w14:paraId="00000013">
      <w:pPr>
        <w:spacing w:line="240" w:lineRule="auto"/>
        <w:jc w:val="both"/>
        <w:rPr>
          <w:color w:val="404040"/>
        </w:rPr>
      </w:pPr>
      <w:r w:rsidDel="00000000" w:rsidR="00000000" w:rsidRPr="00000000">
        <w:rPr>
          <w:color w:val="404040"/>
          <w:rtl w:val="0"/>
        </w:rPr>
        <w:t xml:space="preserve">Das Reinstwassersystem</w:t>
      </w:r>
      <w:r w:rsidDel="00000000" w:rsidR="00000000" w:rsidRPr="00000000">
        <w:rPr>
          <w:b w:val="1"/>
          <w:color w:val="404040"/>
          <w:rtl w:val="0"/>
        </w:rPr>
        <w:t xml:space="preserve"> </w:t>
      </w:r>
      <w:hyperlink r:id="rId13">
        <w:r w:rsidDel="00000000" w:rsidR="00000000" w:rsidRPr="00000000">
          <w:rPr>
            <w:b w:val="1"/>
            <w:color w:val="1155cc"/>
            <w:u w:val="single"/>
            <w:rtl w:val="0"/>
          </w:rPr>
          <w:t xml:space="preserve">PURELAB Quest</w:t>
        </w:r>
      </w:hyperlink>
      <w:r w:rsidDel="00000000" w:rsidR="00000000" w:rsidRPr="00000000">
        <w:rPr>
          <w:color w:val="404040"/>
          <w:rtl w:val="0"/>
        </w:rPr>
        <w:t xml:space="preserve"> besteht zu mehr als 85% aus recyceltem Material und setzt damit einen neuen Standard für </w:t>
      </w:r>
      <w:r w:rsidDel="00000000" w:rsidR="00000000" w:rsidRPr="00000000">
        <w:rPr>
          <w:b w:val="1"/>
          <w:color w:val="404040"/>
          <w:rtl w:val="0"/>
        </w:rPr>
        <w:t xml:space="preserve">nachhaltige Anlagen</w:t>
      </w:r>
      <w:r w:rsidDel="00000000" w:rsidR="00000000" w:rsidRPr="00000000">
        <w:rPr>
          <w:color w:val="404040"/>
          <w:rtl w:val="0"/>
        </w:rPr>
        <w:t xml:space="preserve"> zur Produktion von Reinstwasser. Das weltweit erste System, das alle drei </w:t>
      </w:r>
      <w:r w:rsidDel="00000000" w:rsidR="00000000" w:rsidRPr="00000000">
        <w:rPr>
          <w:color w:val="404040"/>
          <w:rtl w:val="0"/>
        </w:rPr>
        <w:t xml:space="preserve">Typen von Reinstwasser</w:t>
      </w:r>
      <w:r w:rsidDel="00000000" w:rsidR="00000000" w:rsidRPr="00000000">
        <w:rPr>
          <w:color w:val="404040"/>
          <w:rtl w:val="0"/>
        </w:rPr>
        <w:t xml:space="preserve"> in nur einer Anlage produzieren kann, spart nicht nur Platz im Labor, sondern besitzt auch serienmäßig eine Schnittstelle für die digitale Fernüberwachung via Hubgrade.</w:t>
      </w:r>
    </w:p>
    <w:p w:rsidR="00000000" w:rsidDel="00000000" w:rsidP="00000000" w:rsidRDefault="00000000" w:rsidRPr="00000000" w14:paraId="00000014">
      <w:pPr>
        <w:spacing w:line="240" w:lineRule="auto"/>
        <w:jc w:val="both"/>
        <w:rPr>
          <w:color w:val="404040"/>
        </w:rPr>
      </w:pPr>
      <w:r w:rsidDel="00000000" w:rsidR="00000000" w:rsidRPr="00000000">
        <w:rPr>
          <w:rtl w:val="0"/>
        </w:rPr>
      </w:r>
    </w:p>
    <w:p w:rsidR="00000000" w:rsidDel="00000000" w:rsidP="00000000" w:rsidRDefault="00000000" w:rsidRPr="00000000" w14:paraId="00000015">
      <w:pPr>
        <w:spacing w:line="240" w:lineRule="auto"/>
        <w:ind w:firstLine="720"/>
        <w:jc w:val="both"/>
        <w:rPr>
          <w:color w:val="404040"/>
        </w:rPr>
      </w:pPr>
      <w:r w:rsidDel="00000000" w:rsidR="00000000" w:rsidRPr="00000000">
        <w:rPr>
          <w:color w:val="404040"/>
          <w:rtl w:val="0"/>
        </w:rPr>
        <w:t xml:space="preserve">Veranstaltung: </w:t>
        <w:tab/>
        <w:t xml:space="preserve">Labvolution</w:t>
      </w:r>
    </w:p>
    <w:p w:rsidR="00000000" w:rsidDel="00000000" w:rsidP="00000000" w:rsidRDefault="00000000" w:rsidRPr="00000000" w14:paraId="00000016">
      <w:pPr>
        <w:spacing w:line="240" w:lineRule="auto"/>
        <w:ind w:firstLine="720"/>
        <w:jc w:val="both"/>
        <w:rPr>
          <w:color w:val="404040"/>
        </w:rPr>
      </w:pPr>
      <w:r w:rsidDel="00000000" w:rsidR="00000000" w:rsidRPr="00000000">
        <w:rPr>
          <w:color w:val="404040"/>
          <w:rtl w:val="0"/>
        </w:rPr>
        <w:t xml:space="preserve">Termin: </w:t>
        <w:tab/>
        <w:tab/>
        <w:t xml:space="preserve">09.05.–11.05.2023 </w:t>
      </w:r>
    </w:p>
    <w:p w:rsidR="00000000" w:rsidDel="00000000" w:rsidP="00000000" w:rsidRDefault="00000000" w:rsidRPr="00000000" w14:paraId="00000017">
      <w:pPr>
        <w:spacing w:line="240" w:lineRule="auto"/>
        <w:ind w:firstLine="720"/>
        <w:jc w:val="both"/>
        <w:rPr>
          <w:color w:val="404040"/>
        </w:rPr>
      </w:pPr>
      <w:r w:rsidDel="00000000" w:rsidR="00000000" w:rsidRPr="00000000">
        <w:rPr>
          <w:color w:val="404040"/>
          <w:rtl w:val="0"/>
        </w:rPr>
        <w:t xml:space="preserve">Ort: </w:t>
        <w:tab/>
        <w:tab/>
        <w:tab/>
        <w:t xml:space="preserve">Hannover | Halle 19, Stand D80</w:t>
      </w:r>
    </w:p>
    <w:p w:rsidR="00000000" w:rsidDel="00000000" w:rsidP="00000000" w:rsidRDefault="00000000" w:rsidRPr="00000000" w14:paraId="00000018">
      <w:pPr>
        <w:spacing w:line="240" w:lineRule="auto"/>
        <w:jc w:val="both"/>
        <w:rPr>
          <w:color w:val="404040"/>
        </w:rPr>
      </w:pPr>
      <w:r w:rsidDel="00000000" w:rsidR="00000000" w:rsidRPr="00000000">
        <w:rPr>
          <w:rtl w:val="0"/>
        </w:rPr>
      </w:r>
    </w:p>
    <w:p w:rsidR="00000000" w:rsidDel="00000000" w:rsidP="00000000" w:rsidRDefault="00000000" w:rsidRPr="00000000" w14:paraId="00000019">
      <w:pPr>
        <w:spacing w:line="240" w:lineRule="auto"/>
        <w:jc w:val="both"/>
        <w:rPr>
          <w:color w:val="404040"/>
        </w:rPr>
      </w:pPr>
      <w:r w:rsidDel="00000000" w:rsidR="00000000" w:rsidRPr="00000000">
        <w:rPr>
          <w:color w:val="404040"/>
          <w:rtl w:val="0"/>
        </w:rPr>
        <w:t xml:space="preserve">Mehr Informationen unter: </w:t>
      </w:r>
    </w:p>
    <w:p w:rsidR="00000000" w:rsidDel="00000000" w:rsidP="00000000" w:rsidRDefault="00000000" w:rsidRPr="00000000" w14:paraId="0000001A">
      <w:pPr>
        <w:spacing w:line="240" w:lineRule="auto"/>
        <w:jc w:val="both"/>
        <w:rPr>
          <w:color w:val="404040"/>
        </w:rPr>
      </w:pPr>
      <w:r w:rsidDel="00000000" w:rsidR="00000000" w:rsidRPr="00000000">
        <w:rPr>
          <w:rtl w:val="0"/>
        </w:rPr>
      </w:r>
    </w:p>
    <w:p w:rsidR="00000000" w:rsidDel="00000000" w:rsidP="00000000" w:rsidRDefault="00000000" w:rsidRPr="00000000" w14:paraId="0000001B">
      <w:pPr>
        <w:spacing w:line="240" w:lineRule="auto"/>
        <w:jc w:val="both"/>
        <w:rPr>
          <w:color w:val="404040"/>
        </w:rPr>
      </w:pPr>
      <w:hyperlink r:id="rId14">
        <w:r w:rsidDel="00000000" w:rsidR="00000000" w:rsidRPr="00000000">
          <w:rPr>
            <w:color w:val="1155cc"/>
            <w:u w:val="single"/>
            <w:rtl w:val="0"/>
          </w:rPr>
          <w:t xml:space="preserve">http://elgalabwater.de/</w:t>
        </w:r>
      </w:hyperlink>
      <w:r w:rsidDel="00000000" w:rsidR="00000000" w:rsidRPr="00000000">
        <w:rPr>
          <w:color w:val="404040"/>
          <w:rtl w:val="0"/>
        </w:rPr>
        <w:t xml:space="preserve"> und </w:t>
      </w:r>
      <w:hyperlink r:id="rId15">
        <w:r w:rsidDel="00000000" w:rsidR="00000000" w:rsidRPr="00000000">
          <w:rPr>
            <w:color w:val="1155cc"/>
            <w:sz w:val="20"/>
            <w:szCs w:val="20"/>
            <w:u w:val="single"/>
            <w:rtl w:val="0"/>
          </w:rPr>
          <w:t xml:space="preserve">https://www.watertechnologies.com/products/sievers-analyzers-and-instruments</w:t>
        </w:r>
      </w:hyperlink>
      <w:r w:rsidDel="00000000" w:rsidR="00000000" w:rsidRPr="00000000">
        <w:rPr>
          <w:color w:val="404040"/>
          <w:rtl w:val="0"/>
        </w:rPr>
        <w:t xml:space="preserve"> </w:t>
      </w:r>
      <w:r w:rsidDel="00000000" w:rsidR="00000000" w:rsidRPr="00000000">
        <w:rPr>
          <w:rtl w:val="0"/>
        </w:rPr>
      </w:r>
    </w:p>
    <w:p w:rsidR="00000000" w:rsidDel="00000000" w:rsidP="00000000" w:rsidRDefault="00000000" w:rsidRPr="00000000" w14:paraId="0000001C">
      <w:pPr>
        <w:spacing w:line="240" w:lineRule="auto"/>
        <w:jc w:val="both"/>
        <w:rPr>
          <w:color w:val="404040"/>
        </w:rPr>
      </w:pPr>
      <w:r w:rsidDel="00000000" w:rsidR="00000000" w:rsidRPr="00000000">
        <w:rPr>
          <w:rtl w:val="0"/>
        </w:rPr>
      </w:r>
    </w:p>
    <w:p w:rsidR="00000000" w:rsidDel="00000000" w:rsidP="00000000" w:rsidRDefault="00000000" w:rsidRPr="00000000" w14:paraId="0000001D">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1E">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1F">
      <w:pPr>
        <w:spacing w:line="240" w:lineRule="auto"/>
        <w:jc w:val="both"/>
        <w:rPr>
          <w:b w:val="1"/>
          <w:color w:val="7197ca"/>
          <w:sz w:val="24"/>
          <w:szCs w:val="24"/>
        </w:rPr>
      </w:pPr>
      <w:r w:rsidDel="00000000" w:rsidR="00000000" w:rsidRPr="00000000">
        <w:rPr>
          <w:b w:val="1"/>
          <w:color w:val="7197ca"/>
          <w:sz w:val="24"/>
          <w:szCs w:val="24"/>
          <w:rtl w:val="0"/>
        </w:rPr>
        <w:t xml:space="preserve">Fotos und Rechte</w:t>
      </w:r>
    </w:p>
    <w:p w:rsidR="00000000" w:rsidDel="00000000" w:rsidP="00000000" w:rsidRDefault="00000000" w:rsidRPr="00000000" w14:paraId="00000020">
      <w:pPr>
        <w:spacing w:line="240" w:lineRule="auto"/>
        <w:jc w:val="both"/>
        <w:rPr>
          <w:color w:val="404040"/>
          <w:sz w:val="24"/>
          <w:szCs w:val="24"/>
        </w:rPr>
      </w:pPr>
      <w:r w:rsidDel="00000000" w:rsidR="00000000" w:rsidRPr="00000000">
        <w:rPr>
          <w:color w:val="404040"/>
          <w:sz w:val="24"/>
          <w:szCs w:val="24"/>
          <w:rtl w:val="0"/>
        </w:rPr>
        <w:t xml:space="preserve">Bild 1: Produktportfolio ELGA Labwater; Quelle: Veolia Water Technologies</w:t>
      </w:r>
    </w:p>
    <w:p w:rsidR="00000000" w:rsidDel="00000000" w:rsidP="00000000" w:rsidRDefault="00000000" w:rsidRPr="00000000" w14:paraId="00000021">
      <w:pPr>
        <w:spacing w:line="240" w:lineRule="auto"/>
        <w:jc w:val="both"/>
        <w:rPr>
          <w:b w:val="1"/>
          <w:color w:val="7197ca"/>
          <w:sz w:val="24"/>
          <w:szCs w:val="24"/>
        </w:rPr>
      </w:pPr>
      <w:r w:rsidDel="00000000" w:rsidR="00000000" w:rsidRPr="00000000">
        <w:rPr>
          <w:color w:val="404040"/>
          <w:sz w:val="24"/>
          <w:szCs w:val="24"/>
          <w:rtl w:val="0"/>
        </w:rPr>
        <w:t xml:space="preserve">Bild 2: Sievers Produktportfolio; Quelle: Veolia Water Services &amp; Technologies</w:t>
      </w:r>
      <w:r w:rsidDel="00000000" w:rsidR="00000000" w:rsidRPr="00000000">
        <w:rPr>
          <w:rtl w:val="0"/>
        </w:rPr>
      </w:r>
    </w:p>
    <w:p w:rsidR="00000000" w:rsidDel="00000000" w:rsidP="00000000" w:rsidRDefault="00000000" w:rsidRPr="00000000" w14:paraId="00000022">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23">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24">
      <w:pPr>
        <w:spacing w:line="240" w:lineRule="auto"/>
        <w:jc w:val="both"/>
        <w:rPr>
          <w:b w:val="1"/>
          <w:color w:val="7197ca"/>
          <w:sz w:val="24"/>
          <w:szCs w:val="24"/>
        </w:rPr>
      </w:pPr>
      <w:r w:rsidDel="00000000" w:rsidR="00000000" w:rsidRPr="00000000">
        <w:rPr>
          <w:rtl w:val="0"/>
        </w:rPr>
      </w:r>
    </w:p>
    <w:p w:rsidR="00000000" w:rsidDel="00000000" w:rsidP="00000000" w:rsidRDefault="00000000" w:rsidRPr="00000000" w14:paraId="00000025">
      <w:pPr>
        <w:spacing w:line="240" w:lineRule="auto"/>
        <w:jc w:val="both"/>
        <w:rPr>
          <w:b w:val="1"/>
          <w:color w:val="7197ca"/>
          <w:sz w:val="24"/>
          <w:szCs w:val="24"/>
        </w:rPr>
      </w:pPr>
      <w:r w:rsidDel="00000000" w:rsidR="00000000" w:rsidRPr="00000000">
        <w:rPr>
          <w:b w:val="1"/>
          <w:color w:val="7197ca"/>
          <w:sz w:val="24"/>
          <w:szCs w:val="24"/>
          <w:rtl w:val="0"/>
        </w:rPr>
        <w:t xml:space="preserve">Unternehmensprofil</w:t>
      </w:r>
    </w:p>
    <w:p w:rsidR="00000000" w:rsidDel="00000000" w:rsidP="00000000" w:rsidRDefault="00000000" w:rsidRPr="00000000" w14:paraId="00000026">
      <w:pPr>
        <w:spacing w:line="276" w:lineRule="auto"/>
        <w:jc w:val="both"/>
        <w:rPr>
          <w:sz w:val="20"/>
          <w:szCs w:val="20"/>
        </w:rPr>
      </w:pPr>
      <w:r w:rsidDel="00000000" w:rsidR="00000000" w:rsidRPr="00000000">
        <w:rPr>
          <w:rtl w:val="0"/>
        </w:rPr>
      </w:r>
    </w:p>
    <w:p w:rsidR="00000000" w:rsidDel="00000000" w:rsidP="00000000" w:rsidRDefault="00000000" w:rsidRPr="00000000" w14:paraId="00000027">
      <w:pPr>
        <w:spacing w:line="240" w:lineRule="auto"/>
        <w:jc w:val="both"/>
        <w:rPr>
          <w:b w:val="1"/>
          <w:sz w:val="20"/>
          <w:szCs w:val="20"/>
        </w:rPr>
      </w:pPr>
      <w:r w:rsidDel="00000000" w:rsidR="00000000" w:rsidRPr="00000000">
        <w:rPr>
          <w:b w:val="1"/>
          <w:sz w:val="20"/>
          <w:szCs w:val="20"/>
          <w:rtl w:val="0"/>
        </w:rPr>
        <w:t xml:space="preserve">Veolia Water Technologies in Deutschland</w:t>
      </w:r>
    </w:p>
    <w:p w:rsidR="00000000" w:rsidDel="00000000" w:rsidP="00000000" w:rsidRDefault="00000000" w:rsidRPr="00000000" w14:paraId="00000028">
      <w:pPr>
        <w:jc w:val="both"/>
        <w:rPr>
          <w:sz w:val="20"/>
          <w:szCs w:val="20"/>
        </w:rPr>
      </w:pPr>
      <w:r w:rsidDel="00000000" w:rsidR="00000000" w:rsidRPr="00000000">
        <w:rPr>
          <w:sz w:val="20"/>
          <w:szCs w:val="20"/>
          <w:rtl w:val="0"/>
        </w:rPr>
        <w:t xml:space="preserve">Mit den Technologiemarken BERKEFELD, ELGA LABWATER, PMT, HYDROTECH und EVALED gehört das Unternehmen zu den international führenden Anbietern von Lösungen und Anlagen zur Trink-, Prozess- und Abwasseraufbereitung. Das Produktangebot umfasst Lösungen für ein breites Spektrum an Anwendungen, von der Gebäude- und Schwimmbadtechnik über Industrieunternehmen wie Getränke-, Nahrungsmittel- und Chemieproduzenten bis hin zu Laboratorien, Kommunen und  internationalen Hilfsorganisationen.</w:t>
      </w:r>
    </w:p>
    <w:p w:rsidR="00000000" w:rsidDel="00000000" w:rsidP="00000000" w:rsidRDefault="00000000" w:rsidRPr="00000000" w14:paraId="00000029">
      <w:pPr>
        <w:ind w:left="720" w:firstLine="0"/>
        <w:jc w:val="both"/>
        <w:rPr>
          <w:sz w:val="20"/>
          <w:szCs w:val="20"/>
        </w:rPr>
      </w:pPr>
      <w:r w:rsidDel="00000000" w:rsidR="00000000" w:rsidRPr="00000000">
        <w:rPr>
          <w:rtl w:val="0"/>
        </w:rPr>
      </w:r>
    </w:p>
    <w:p w:rsidR="00000000" w:rsidDel="00000000" w:rsidP="00000000" w:rsidRDefault="00000000" w:rsidRPr="00000000" w14:paraId="0000002A">
      <w:pPr>
        <w:jc w:val="both"/>
        <w:rPr>
          <w:b w:val="1"/>
          <w:color w:val="262626"/>
          <w:sz w:val="20"/>
          <w:szCs w:val="20"/>
        </w:rPr>
      </w:pPr>
      <w:r w:rsidDel="00000000" w:rsidR="00000000" w:rsidRPr="00000000">
        <w:rPr>
          <w:sz w:val="20"/>
          <w:szCs w:val="20"/>
          <w:rtl w:val="0"/>
        </w:rPr>
        <w:t xml:space="preserve">Am Hauptsitz in Celle und an den Standorten in Bayreuth und Leonberg werden rund 320 Mitarbeitende beschäftigt. Ein bundesweites Netzwerk von über 50 Servicetechnikern und 30 Vertriebsingenieuren bietet Beratungskompetenz  und schnelle Unterstützung. </w:t>
      </w:r>
      <w:hyperlink r:id="rId16">
        <w:r w:rsidDel="00000000" w:rsidR="00000000" w:rsidRPr="00000000">
          <w:rPr>
            <w:color w:val="1155cc"/>
            <w:sz w:val="20"/>
            <w:szCs w:val="20"/>
            <w:u w:val="single"/>
            <w:rtl w:val="0"/>
          </w:rPr>
          <w:t xml:space="preserve">www.veoliawatertechnologies.de</w:t>
        </w:r>
      </w:hyperlink>
      <w:r w:rsidDel="00000000" w:rsidR="00000000" w:rsidRPr="00000000">
        <w:rPr>
          <w:rtl w:val="0"/>
        </w:rPr>
      </w:r>
    </w:p>
    <w:p w:rsidR="00000000" w:rsidDel="00000000" w:rsidP="00000000" w:rsidRDefault="00000000" w:rsidRPr="00000000" w14:paraId="0000002B">
      <w:pPr>
        <w:ind w:left="720" w:firstLine="0"/>
        <w:jc w:val="both"/>
        <w:rPr>
          <w:b w:val="1"/>
          <w:color w:val="262626"/>
          <w:sz w:val="20"/>
          <w:szCs w:val="20"/>
        </w:rPr>
      </w:pPr>
      <w:r w:rsidDel="00000000" w:rsidR="00000000" w:rsidRPr="00000000">
        <w:rPr>
          <w:b w:val="1"/>
          <w:color w:val="262626"/>
          <w:sz w:val="20"/>
          <w:szCs w:val="20"/>
          <w:rtl w:val="0"/>
        </w:rPr>
        <w:t xml:space="preserve"> </w:t>
      </w:r>
    </w:p>
    <w:p w:rsidR="00000000" w:rsidDel="00000000" w:rsidP="00000000" w:rsidRDefault="00000000" w:rsidRPr="00000000" w14:paraId="0000002C">
      <w:pPr>
        <w:jc w:val="both"/>
        <w:rPr>
          <w:sz w:val="20"/>
          <w:szCs w:val="20"/>
          <w:highlight w:val="white"/>
        </w:rPr>
      </w:pPr>
      <w:r w:rsidDel="00000000" w:rsidR="00000000" w:rsidRPr="00000000">
        <w:rPr>
          <w:sz w:val="20"/>
          <w:szCs w:val="20"/>
          <w:highlight w:val="white"/>
          <w:rtl w:val="0"/>
        </w:rPr>
        <w:t xml:space="preserve">Die </w:t>
      </w:r>
      <w:r w:rsidDel="00000000" w:rsidR="00000000" w:rsidRPr="00000000">
        <w:rPr>
          <w:b w:val="1"/>
          <w:sz w:val="20"/>
          <w:szCs w:val="20"/>
          <w:highlight w:val="white"/>
          <w:rtl w:val="0"/>
        </w:rPr>
        <w:t xml:space="preserve">Veolia Gruppe</w:t>
      </w:r>
      <w:r w:rsidDel="00000000" w:rsidR="00000000" w:rsidRPr="00000000">
        <w:rPr>
          <w:sz w:val="20"/>
          <w:szCs w:val="20"/>
          <w:highlight w:val="white"/>
          <w:rtl w:val="0"/>
        </w:rPr>
        <w:t xml:space="preserve"> ist der weltweite Maßstab für optimiertes Ressourcenmanagement. Mit über 220 000 Beschäftigten auf allen fünf Kontinenten plant und implementiert die Veolia-Gruppe Lösungen für die Bereiche Wasser-, Abfall- und Energiemanagement im Sinne einer nachhaltigen Entwicklung der Kommunen und der Wirtschaft. Mit ihren drei sich ergänzenden Tätigkeitsfeldern sorgt sie für einen verbesserten Zugang zu Ressourcen, ihren Schutz und ihre Erneuerung. 2022 stellte die Veolia-Gruppe weltweit die Trinkwasserversorgung von 111 Millionen Menschen und die Abwasserentsorgung für 97 Millionen Menschen sicher, erzeugte fast 44 TWh Energie und verwertete 61 Millionen Tonnen Abfälle. Der konsolidierte Jahresumsatz von Veolia Environnement (Paris Euronext: VIE) betrug 2022 42.885 Millionen Euro. </w:t>
      </w:r>
      <w:hyperlink r:id="rId17">
        <w:r w:rsidDel="00000000" w:rsidR="00000000" w:rsidRPr="00000000">
          <w:rPr>
            <w:color w:val="1155cc"/>
            <w:sz w:val="20"/>
            <w:szCs w:val="20"/>
            <w:highlight w:val="white"/>
            <w:u w:val="single"/>
            <w:rtl w:val="0"/>
          </w:rPr>
          <w:t xml:space="preserve">www.veolia.com</w:t>
        </w:r>
      </w:hyperlink>
      <w:r w:rsidDel="00000000" w:rsidR="00000000" w:rsidRPr="00000000">
        <w:rPr>
          <w:sz w:val="20"/>
          <w:szCs w:val="20"/>
          <w:highlight w:val="white"/>
          <w:rtl w:val="0"/>
        </w:rPr>
        <w:t xml:space="preserve"> </w:t>
      </w:r>
      <w:r w:rsidDel="00000000" w:rsidR="00000000" w:rsidRPr="00000000">
        <w:rPr>
          <w:rtl w:val="0"/>
        </w:rPr>
      </w:r>
    </w:p>
    <w:p w:rsidR="00000000" w:rsidDel="00000000" w:rsidP="00000000" w:rsidRDefault="00000000" w:rsidRPr="00000000" w14:paraId="0000002D">
      <w:pPr>
        <w:jc w:val="both"/>
        <w:rPr>
          <w:sz w:val="20"/>
          <w:szCs w:val="20"/>
          <w:highlight w:val="white"/>
        </w:rPr>
      </w:pPr>
      <w:r w:rsidDel="00000000" w:rsidR="00000000" w:rsidRPr="00000000">
        <w:rPr>
          <w:rtl w:val="0"/>
        </w:rPr>
      </w:r>
    </w:p>
    <w:p w:rsidR="00000000" w:rsidDel="00000000" w:rsidP="00000000" w:rsidRDefault="00000000" w:rsidRPr="00000000" w14:paraId="0000002E">
      <w:pPr>
        <w:jc w:val="both"/>
        <w:rPr>
          <w:rFonts w:ascii="FS Rufus" w:cs="FS Rufus" w:eastAsia="FS Rufus" w:hAnsi="FS Rufus"/>
          <w:b w:val="1"/>
          <w:color w:val="7197ca"/>
          <w:sz w:val="24"/>
          <w:szCs w:val="24"/>
        </w:rPr>
      </w:pPr>
      <w:r w:rsidDel="00000000" w:rsidR="00000000" w:rsidRPr="00000000">
        <w:rPr>
          <w:sz w:val="20"/>
          <w:szCs w:val="20"/>
          <w:highlight w:val="white"/>
          <w:rtl w:val="0"/>
        </w:rPr>
        <w:t xml:space="preserve">In Deutschland arbeiten bei Veolia und ihren Beteiligungsgesellschaften rund 10.500 Beschäftigte an etwa 250 Standorten. In Partnerschaften mit Kommunen sind sie für mehr als 11 Millionen Menschen tätig. Hinzu kommen maßgeschneiderte Dienstleistungen für Privat- und Gewerbekunden, Handels- und Industriebetriebe. In ihren drei Geschäftsbereichen erwirtschaftete Veolia in Deutschland 2021 einen Jahresumsatz von 2 Milliarden Euro.</w:t>
      </w:r>
      <w:r w:rsidDel="00000000" w:rsidR="00000000" w:rsidRPr="00000000">
        <w:rPr>
          <w:rtl w:val="0"/>
        </w:rPr>
      </w:r>
    </w:p>
    <w:p w:rsidR="00000000" w:rsidDel="00000000" w:rsidP="00000000" w:rsidRDefault="00000000" w:rsidRPr="00000000" w14:paraId="0000002F">
      <w:pPr>
        <w:spacing w:line="276" w:lineRule="auto"/>
        <w:jc w:val="both"/>
        <w:rPr>
          <w:b w:val="1"/>
          <w:sz w:val="20"/>
          <w:szCs w:val="20"/>
        </w:rPr>
      </w:pPr>
      <w:r w:rsidDel="00000000" w:rsidR="00000000" w:rsidRPr="00000000">
        <w:rPr>
          <w:rtl w:val="0"/>
        </w:rPr>
      </w:r>
    </w:p>
    <w:p w:rsidR="00000000" w:rsidDel="00000000" w:rsidP="00000000" w:rsidRDefault="00000000" w:rsidRPr="00000000" w14:paraId="00000030">
      <w:pPr>
        <w:shd w:fill="ffffff" w:val="clear"/>
        <w:spacing w:line="240" w:lineRule="auto"/>
        <w:ind w:right="-86"/>
        <w:jc w:val="both"/>
        <w:rPr>
          <w:rFonts w:ascii="FS Rufus" w:cs="FS Rufus" w:eastAsia="FS Rufus" w:hAnsi="FS Rufus"/>
          <w:b w:val="1"/>
          <w:color w:val="262626"/>
          <w:sz w:val="20"/>
          <w:szCs w:val="20"/>
        </w:rPr>
      </w:pPr>
      <w:r w:rsidDel="00000000" w:rsidR="00000000" w:rsidRPr="00000000">
        <w:rPr>
          <w:rtl w:val="0"/>
        </w:rPr>
      </w:r>
    </w:p>
    <w:p w:rsidR="00000000" w:rsidDel="00000000" w:rsidP="00000000" w:rsidRDefault="00000000" w:rsidRPr="00000000" w14:paraId="00000031">
      <w:pPr>
        <w:spacing w:line="276" w:lineRule="auto"/>
        <w:rPr>
          <w:rFonts w:ascii="FS Rufus" w:cs="FS Rufus" w:eastAsia="FS Rufus" w:hAnsi="FS Rufus"/>
          <w:b w:val="1"/>
          <w:color w:val="7197ca"/>
          <w:sz w:val="20"/>
          <w:szCs w:val="20"/>
        </w:rPr>
      </w:pPr>
      <w:r w:rsidDel="00000000" w:rsidR="00000000" w:rsidRPr="00000000">
        <w:rPr>
          <w:rtl w:val="0"/>
        </w:rPr>
      </w:r>
    </w:p>
    <w:p w:rsidR="00000000" w:rsidDel="00000000" w:rsidP="00000000" w:rsidRDefault="00000000" w:rsidRPr="00000000" w14:paraId="00000032">
      <w:pPr>
        <w:spacing w:line="276" w:lineRule="auto"/>
        <w:rPr>
          <w:rFonts w:ascii="FS Rufus" w:cs="FS Rufus" w:eastAsia="FS Rufus" w:hAnsi="FS Rufus"/>
          <w:b w:val="1"/>
          <w:color w:val="7197ca"/>
          <w:sz w:val="20"/>
          <w:szCs w:val="20"/>
        </w:rPr>
      </w:pPr>
      <w:r w:rsidDel="00000000" w:rsidR="00000000" w:rsidRPr="00000000">
        <w:rPr>
          <w:rtl w:val="0"/>
        </w:rPr>
      </w:r>
    </w:p>
    <w:p w:rsidR="00000000" w:rsidDel="00000000" w:rsidP="00000000" w:rsidRDefault="00000000" w:rsidRPr="00000000" w14:paraId="00000033">
      <w:pPr>
        <w:spacing w:line="276" w:lineRule="auto"/>
        <w:rPr>
          <w:rFonts w:ascii="FS Rufus" w:cs="FS Rufus" w:eastAsia="FS Rufus" w:hAnsi="FS Rufus"/>
          <w:b w:val="1"/>
          <w:color w:val="7197ca"/>
          <w:sz w:val="24"/>
          <w:szCs w:val="24"/>
        </w:rPr>
      </w:pPr>
      <w:r w:rsidDel="00000000" w:rsidR="00000000" w:rsidRPr="00000000">
        <w:rPr>
          <w:rFonts w:ascii="FS Rufus" w:cs="FS Rufus" w:eastAsia="FS Rufus" w:hAnsi="FS Rufus"/>
          <w:b w:val="1"/>
          <w:color w:val="7197ca"/>
          <w:sz w:val="24"/>
          <w:szCs w:val="24"/>
          <w:rtl w:val="0"/>
        </w:rPr>
        <w:t xml:space="preserve">Kontakt</w:t>
      </w:r>
    </w:p>
    <w:p w:rsidR="00000000" w:rsidDel="00000000" w:rsidP="00000000" w:rsidRDefault="00000000" w:rsidRPr="00000000" w14:paraId="00000034">
      <w:pPr>
        <w:spacing w:line="240" w:lineRule="auto"/>
        <w:jc w:val="both"/>
        <w:rPr>
          <w:rFonts w:ascii="FS Rufus" w:cs="FS Rufus" w:eastAsia="FS Rufus" w:hAnsi="FS Rufus"/>
          <w:color w:val="404040"/>
          <w:sz w:val="20"/>
          <w:szCs w:val="20"/>
        </w:rPr>
      </w:pPr>
      <w:r w:rsidDel="00000000" w:rsidR="00000000" w:rsidRPr="00000000">
        <w:rPr>
          <w:rtl w:val="0"/>
        </w:rPr>
      </w:r>
    </w:p>
    <w:p w:rsidR="00000000" w:rsidDel="00000000" w:rsidP="00000000" w:rsidRDefault="00000000" w:rsidRPr="00000000" w14:paraId="00000035">
      <w:pPr>
        <w:spacing w:line="240" w:lineRule="auto"/>
        <w:jc w:val="both"/>
        <w:rPr>
          <w:rFonts w:ascii="FS Rufus" w:cs="FS Rufus" w:eastAsia="FS Rufus" w:hAnsi="FS Rufus"/>
          <w:b w:val="1"/>
          <w:color w:val="7197ca"/>
          <w:sz w:val="20"/>
          <w:szCs w:val="20"/>
        </w:rPr>
      </w:pPr>
      <w:r w:rsidDel="00000000" w:rsidR="00000000" w:rsidRPr="00000000">
        <w:rPr>
          <w:rFonts w:ascii="FS Rufus" w:cs="FS Rufus" w:eastAsia="FS Rufus" w:hAnsi="FS Rufus"/>
          <w:color w:val="404040"/>
          <w:sz w:val="20"/>
          <w:szCs w:val="20"/>
          <w:rtl w:val="0"/>
        </w:rPr>
        <w:t xml:space="preserve">Tobias Jungke </w:t>
      </w:r>
      <w:r w:rsidDel="00000000" w:rsidR="00000000" w:rsidRPr="00000000">
        <w:rPr>
          <w:rtl w:val="0"/>
        </w:rPr>
      </w:r>
    </w:p>
    <w:p w:rsidR="00000000" w:rsidDel="00000000" w:rsidP="00000000" w:rsidRDefault="00000000" w:rsidRPr="00000000" w14:paraId="00000036">
      <w:pPr>
        <w:spacing w:line="240" w:lineRule="auto"/>
        <w:jc w:val="both"/>
        <w:rPr>
          <w:rFonts w:ascii="FS Rufus" w:cs="FS Rufus" w:eastAsia="FS Rufus" w:hAnsi="FS Rufus"/>
          <w:color w:val="404040"/>
          <w:sz w:val="20"/>
          <w:szCs w:val="20"/>
        </w:rPr>
      </w:pPr>
      <w:r w:rsidDel="00000000" w:rsidR="00000000" w:rsidRPr="00000000">
        <w:rPr>
          <w:rFonts w:ascii="FS Rufus" w:cs="FS Rufus" w:eastAsia="FS Rufus" w:hAnsi="FS Rufus"/>
          <w:b w:val="1"/>
          <w:color w:val="404040"/>
          <w:sz w:val="20"/>
          <w:szCs w:val="20"/>
          <w:rtl w:val="0"/>
        </w:rPr>
        <w:t xml:space="preserve">PR- und Content Manager</w:t>
      </w:r>
      <w:r w:rsidDel="00000000" w:rsidR="00000000" w:rsidRPr="00000000">
        <w:rPr>
          <w:rtl w:val="0"/>
        </w:rPr>
      </w:r>
    </w:p>
    <w:p w:rsidR="00000000" w:rsidDel="00000000" w:rsidP="00000000" w:rsidRDefault="00000000" w:rsidRPr="00000000" w14:paraId="00000037">
      <w:pPr>
        <w:spacing w:line="240" w:lineRule="auto"/>
        <w:ind w:right="970"/>
        <w:jc w:val="both"/>
        <w:rPr>
          <w:rFonts w:ascii="FS Rufus" w:cs="FS Rufus" w:eastAsia="FS Rufus" w:hAnsi="FS Rufus"/>
          <w:i w:val="1"/>
          <w:color w:val="404040"/>
          <w:sz w:val="20"/>
          <w:szCs w:val="20"/>
        </w:rPr>
      </w:pPr>
      <w:r w:rsidDel="00000000" w:rsidR="00000000" w:rsidRPr="00000000">
        <w:rPr>
          <w:rFonts w:ascii="FS Rufus" w:cs="FS Rufus" w:eastAsia="FS Rufus" w:hAnsi="FS Rufus"/>
          <w:color w:val="404040"/>
          <w:sz w:val="20"/>
          <w:szCs w:val="20"/>
          <w:rtl w:val="0"/>
        </w:rPr>
        <w:t xml:space="preserve">Veolia Water Technologies Deutschland / ELGA Labwater</w:t>
      </w:r>
      <w:r w:rsidDel="00000000" w:rsidR="00000000" w:rsidRPr="00000000">
        <w:rPr>
          <w:rtl w:val="0"/>
        </w:rPr>
      </w:r>
    </w:p>
    <w:p w:rsidR="00000000" w:rsidDel="00000000" w:rsidP="00000000" w:rsidRDefault="00000000" w:rsidRPr="00000000" w14:paraId="00000038">
      <w:pPr>
        <w:spacing w:line="240" w:lineRule="auto"/>
        <w:ind w:right="970"/>
        <w:jc w:val="both"/>
        <w:rPr>
          <w:rFonts w:ascii="FS Rufus" w:cs="FS Rufus" w:eastAsia="FS Rufus" w:hAnsi="FS Rufus"/>
          <w:i w:val="1"/>
          <w:color w:val="404040"/>
          <w:sz w:val="20"/>
          <w:szCs w:val="20"/>
        </w:rPr>
      </w:pPr>
      <w:r w:rsidDel="00000000" w:rsidR="00000000" w:rsidRPr="00000000">
        <w:rPr>
          <w:rtl w:val="0"/>
        </w:rPr>
      </w:r>
    </w:p>
    <w:p w:rsidR="00000000" w:rsidDel="00000000" w:rsidP="00000000" w:rsidRDefault="00000000" w:rsidRPr="00000000" w14:paraId="00000039">
      <w:pPr>
        <w:spacing w:line="240" w:lineRule="auto"/>
        <w:ind w:right="970"/>
        <w:jc w:val="both"/>
        <w:rPr>
          <w:rFonts w:ascii="FS Rufus" w:cs="FS Rufus" w:eastAsia="FS Rufus" w:hAnsi="FS Rufus"/>
          <w:color w:val="404040"/>
          <w:sz w:val="20"/>
          <w:szCs w:val="20"/>
        </w:rPr>
      </w:pPr>
      <w:r w:rsidDel="00000000" w:rsidR="00000000" w:rsidRPr="00000000">
        <w:rPr>
          <w:rFonts w:ascii="FS Rufus" w:cs="FS Rufus" w:eastAsia="FS Rufus" w:hAnsi="FS Rufus"/>
          <w:color w:val="404040"/>
          <w:sz w:val="20"/>
          <w:szCs w:val="20"/>
          <w:rtl w:val="0"/>
        </w:rPr>
        <w:t xml:space="preserve">Speicherstraße 14 A, 29221 Celle</w:t>
      </w:r>
      <w:r w:rsidDel="00000000" w:rsidR="00000000" w:rsidRPr="00000000">
        <w:rPr>
          <w:rtl w:val="0"/>
        </w:rPr>
      </w:r>
    </w:p>
    <w:p w:rsidR="00000000" w:rsidDel="00000000" w:rsidP="00000000" w:rsidRDefault="00000000" w:rsidRPr="00000000" w14:paraId="0000003A">
      <w:pPr>
        <w:tabs>
          <w:tab w:val="left" w:leader="none" w:pos="900"/>
        </w:tabs>
        <w:spacing w:line="240" w:lineRule="auto"/>
        <w:ind w:right="970"/>
        <w:jc w:val="both"/>
        <w:rPr>
          <w:rFonts w:ascii="FS Rufus" w:cs="FS Rufus" w:eastAsia="FS Rufus" w:hAnsi="FS Rufus"/>
          <w:color w:val="404040"/>
          <w:sz w:val="20"/>
          <w:szCs w:val="20"/>
        </w:rPr>
      </w:pPr>
      <w:r w:rsidDel="00000000" w:rsidR="00000000" w:rsidRPr="00000000">
        <w:rPr>
          <w:rFonts w:ascii="FS Rufus" w:cs="FS Rufus" w:eastAsia="FS Rufus" w:hAnsi="FS Rufus"/>
          <w:color w:val="404040"/>
          <w:sz w:val="20"/>
          <w:szCs w:val="20"/>
          <w:rtl w:val="0"/>
        </w:rPr>
        <w:t xml:space="preserve">Telefon: </w:t>
        <w:tab/>
        <w:t xml:space="preserve">+49 (0) 5141 803-562</w:t>
      </w:r>
    </w:p>
    <w:p w:rsidR="00000000" w:rsidDel="00000000" w:rsidP="00000000" w:rsidRDefault="00000000" w:rsidRPr="00000000" w14:paraId="0000003B">
      <w:pPr>
        <w:tabs>
          <w:tab w:val="left" w:leader="none" w:pos="900"/>
        </w:tabs>
        <w:spacing w:line="240" w:lineRule="auto"/>
        <w:ind w:right="970"/>
        <w:jc w:val="both"/>
        <w:rPr>
          <w:rFonts w:ascii="FS Rufus" w:cs="FS Rufus" w:eastAsia="FS Rufus" w:hAnsi="FS Rufus"/>
          <w:color w:val="404040"/>
          <w:sz w:val="20"/>
          <w:szCs w:val="20"/>
        </w:rPr>
      </w:pPr>
      <w:r w:rsidDel="00000000" w:rsidR="00000000" w:rsidRPr="00000000">
        <w:rPr>
          <w:rFonts w:ascii="FS Rufus" w:cs="FS Rufus" w:eastAsia="FS Rufus" w:hAnsi="FS Rufus"/>
          <w:color w:val="404040"/>
          <w:sz w:val="20"/>
          <w:szCs w:val="20"/>
          <w:rtl w:val="0"/>
        </w:rPr>
        <w:t xml:space="preserve">Mobil: </w:t>
        <w:tab/>
        <w:t xml:space="preserve">+49 (0) 160 141 7575</w:t>
      </w:r>
    </w:p>
    <w:p w:rsidR="00000000" w:rsidDel="00000000" w:rsidP="00000000" w:rsidRDefault="00000000" w:rsidRPr="00000000" w14:paraId="0000003C">
      <w:pPr>
        <w:tabs>
          <w:tab w:val="left" w:leader="none" w:pos="900"/>
        </w:tabs>
        <w:spacing w:line="240" w:lineRule="auto"/>
        <w:ind w:right="970"/>
        <w:jc w:val="both"/>
        <w:rPr>
          <w:rFonts w:ascii="FS Rufus" w:cs="FS Rufus" w:eastAsia="FS Rufus" w:hAnsi="FS Rufus"/>
          <w:color w:val="404040"/>
          <w:sz w:val="20"/>
          <w:szCs w:val="20"/>
        </w:rPr>
      </w:pPr>
      <w:hyperlink r:id="rId18">
        <w:r w:rsidDel="00000000" w:rsidR="00000000" w:rsidRPr="00000000">
          <w:rPr>
            <w:rFonts w:ascii="FS Rufus" w:cs="FS Rufus" w:eastAsia="FS Rufus" w:hAnsi="FS Rufus"/>
            <w:color w:val="1155cc"/>
            <w:sz w:val="20"/>
            <w:szCs w:val="20"/>
            <w:u w:val="single"/>
            <w:rtl w:val="0"/>
          </w:rPr>
          <w:t xml:space="preserve">tobias.jungke@veolia.com</w:t>
        </w:r>
      </w:hyperlink>
      <w:r w:rsidDel="00000000" w:rsidR="00000000" w:rsidRPr="00000000">
        <w:rPr>
          <w:rtl w:val="0"/>
        </w:rPr>
      </w:r>
    </w:p>
    <w:p w:rsidR="00000000" w:rsidDel="00000000" w:rsidP="00000000" w:rsidRDefault="00000000" w:rsidRPr="00000000" w14:paraId="0000003D">
      <w:pPr>
        <w:tabs>
          <w:tab w:val="left" w:leader="none" w:pos="900"/>
        </w:tabs>
        <w:spacing w:line="240" w:lineRule="auto"/>
        <w:ind w:right="970"/>
        <w:jc w:val="both"/>
        <w:rPr>
          <w:rFonts w:ascii="FS Rufus" w:cs="FS Rufus" w:eastAsia="FS Rufus" w:hAnsi="FS Rufus"/>
          <w:color w:val="262626"/>
          <w:sz w:val="20"/>
          <w:szCs w:val="20"/>
        </w:rPr>
      </w:pPr>
      <w:hyperlink r:id="rId19">
        <w:r w:rsidDel="00000000" w:rsidR="00000000" w:rsidRPr="00000000">
          <w:rPr>
            <w:rFonts w:ascii="FS Rufus" w:cs="FS Rufus" w:eastAsia="FS Rufus" w:hAnsi="FS Rufus"/>
            <w:color w:val="1155cc"/>
            <w:sz w:val="20"/>
            <w:szCs w:val="20"/>
            <w:u w:val="single"/>
            <w:rtl w:val="0"/>
          </w:rPr>
          <w:t xml:space="preserve">www.veoliawatertechnologies.de</w:t>
        </w:r>
      </w:hyperlink>
      <w:r w:rsidDel="00000000" w:rsidR="00000000" w:rsidRPr="00000000">
        <w:rPr>
          <w:rFonts w:ascii="FS Rufus" w:cs="FS Rufus" w:eastAsia="FS Rufus" w:hAnsi="FS Rufus"/>
          <w:color w:val="404040"/>
          <w:sz w:val="20"/>
          <w:szCs w:val="20"/>
          <w:rtl w:val="0"/>
        </w:rPr>
        <w:t xml:space="preserve"> </w:t>
      </w:r>
      <w:r w:rsidDel="00000000" w:rsidR="00000000" w:rsidRPr="00000000">
        <w:rPr>
          <w:rtl w:val="0"/>
        </w:rPr>
      </w:r>
    </w:p>
    <w:p w:rsidR="00000000" w:rsidDel="00000000" w:rsidP="00000000" w:rsidRDefault="00000000" w:rsidRPr="00000000" w14:paraId="0000003E">
      <w:pPr>
        <w:tabs>
          <w:tab w:val="left" w:leader="none" w:pos="900"/>
        </w:tabs>
        <w:spacing w:line="240" w:lineRule="auto"/>
        <w:ind w:right="970"/>
        <w:jc w:val="both"/>
        <w:rPr>
          <w:rFonts w:ascii="FS Rufus" w:cs="FS Rufus" w:eastAsia="FS Rufus" w:hAnsi="FS Rufus"/>
          <w:color w:val="0070c0"/>
          <w:sz w:val="24"/>
          <w:szCs w:val="24"/>
          <w:u w:val="single"/>
        </w:rPr>
      </w:pPr>
      <w:r w:rsidDel="00000000" w:rsidR="00000000" w:rsidRPr="00000000">
        <w:rPr>
          <w:rtl w:val="0"/>
        </w:rPr>
      </w:r>
    </w:p>
    <w:p w:rsidR="00000000" w:rsidDel="00000000" w:rsidP="00000000" w:rsidRDefault="00000000" w:rsidRPr="00000000" w14:paraId="0000003F">
      <w:pPr>
        <w:spacing w:line="240" w:lineRule="auto"/>
        <w:jc w:val="both"/>
        <w:rPr>
          <w:color w:val="404040"/>
        </w:rPr>
      </w:pPr>
      <w:r w:rsidDel="00000000" w:rsidR="00000000" w:rsidRPr="00000000">
        <w:rPr>
          <w:rtl w:val="0"/>
        </w:rPr>
      </w:r>
    </w:p>
    <w:p w:rsidR="00000000" w:rsidDel="00000000" w:rsidP="00000000" w:rsidRDefault="00000000" w:rsidRPr="00000000" w14:paraId="00000040">
      <w:pPr>
        <w:tabs>
          <w:tab w:val="left" w:leader="none" w:pos="900"/>
        </w:tabs>
        <w:spacing w:line="240" w:lineRule="auto"/>
        <w:ind w:right="970"/>
        <w:jc w:val="both"/>
        <w:rPr>
          <w:color w:val="404040"/>
          <w:sz w:val="20"/>
          <w:szCs w:val="20"/>
        </w:rPr>
      </w:pPr>
      <w:r w:rsidDel="00000000" w:rsidR="00000000" w:rsidRPr="00000000">
        <w:rPr>
          <w:color w:val="404040"/>
          <w:sz w:val="20"/>
          <w:szCs w:val="20"/>
          <w:rtl w:val="0"/>
        </w:rPr>
        <w:t xml:space="preserve">Brittany Gleason</w:t>
      </w:r>
    </w:p>
    <w:p w:rsidR="00000000" w:rsidDel="00000000" w:rsidP="00000000" w:rsidRDefault="00000000" w:rsidRPr="00000000" w14:paraId="00000041">
      <w:pPr>
        <w:tabs>
          <w:tab w:val="left" w:leader="none" w:pos="900"/>
        </w:tabs>
        <w:spacing w:line="240" w:lineRule="auto"/>
        <w:ind w:right="970"/>
        <w:jc w:val="both"/>
        <w:rPr>
          <w:b w:val="1"/>
          <w:color w:val="404040"/>
          <w:sz w:val="20"/>
          <w:szCs w:val="20"/>
        </w:rPr>
      </w:pPr>
      <w:r w:rsidDel="00000000" w:rsidR="00000000" w:rsidRPr="00000000">
        <w:rPr>
          <w:b w:val="1"/>
          <w:color w:val="404040"/>
          <w:sz w:val="20"/>
          <w:szCs w:val="20"/>
          <w:rtl w:val="0"/>
        </w:rPr>
        <w:t xml:space="preserve">Marketing Director </w:t>
      </w:r>
    </w:p>
    <w:p w:rsidR="00000000" w:rsidDel="00000000" w:rsidP="00000000" w:rsidRDefault="00000000" w:rsidRPr="00000000" w14:paraId="00000042">
      <w:pPr>
        <w:tabs>
          <w:tab w:val="left" w:leader="none" w:pos="900"/>
        </w:tabs>
        <w:spacing w:line="240" w:lineRule="auto"/>
        <w:ind w:right="970"/>
        <w:jc w:val="both"/>
        <w:rPr>
          <w:color w:val="404040"/>
          <w:sz w:val="20"/>
          <w:szCs w:val="20"/>
        </w:rPr>
      </w:pPr>
      <w:r w:rsidDel="00000000" w:rsidR="00000000" w:rsidRPr="00000000">
        <w:rPr>
          <w:color w:val="404040"/>
          <w:sz w:val="20"/>
          <w:szCs w:val="20"/>
          <w:rtl w:val="0"/>
        </w:rPr>
        <w:t xml:space="preserve">Sievers Instruments</w:t>
      </w:r>
    </w:p>
    <w:p w:rsidR="00000000" w:rsidDel="00000000" w:rsidP="00000000" w:rsidRDefault="00000000" w:rsidRPr="00000000" w14:paraId="00000043">
      <w:pPr>
        <w:tabs>
          <w:tab w:val="left" w:leader="none" w:pos="900"/>
        </w:tabs>
        <w:spacing w:line="240" w:lineRule="auto"/>
        <w:ind w:right="970"/>
        <w:jc w:val="both"/>
        <w:rPr>
          <w:color w:val="404040"/>
          <w:sz w:val="20"/>
          <w:szCs w:val="20"/>
        </w:rPr>
      </w:pPr>
      <w:hyperlink r:id="rId20">
        <w:r w:rsidDel="00000000" w:rsidR="00000000" w:rsidRPr="00000000">
          <w:rPr>
            <w:color w:val="1155cc"/>
            <w:sz w:val="20"/>
            <w:szCs w:val="20"/>
            <w:u w:val="single"/>
            <w:rtl w:val="0"/>
          </w:rPr>
          <w:t xml:space="preserve">www.watertechnologies.com</w:t>
        </w:r>
      </w:hyperlink>
      <w:r w:rsidDel="00000000" w:rsidR="00000000" w:rsidRPr="00000000">
        <w:rPr>
          <w:color w:val="404040"/>
          <w:sz w:val="20"/>
          <w:szCs w:val="20"/>
          <w:rtl w:val="0"/>
        </w:rPr>
        <w:t xml:space="preserve"> </w:t>
      </w:r>
    </w:p>
    <w:p w:rsidR="00000000" w:rsidDel="00000000" w:rsidP="00000000" w:rsidRDefault="00000000" w:rsidRPr="00000000" w14:paraId="00000044">
      <w:pPr>
        <w:tabs>
          <w:tab w:val="left" w:leader="none" w:pos="900"/>
        </w:tabs>
        <w:spacing w:line="240" w:lineRule="auto"/>
        <w:ind w:right="970"/>
        <w:jc w:val="both"/>
        <w:rPr>
          <w:color w:val="404040"/>
          <w:sz w:val="20"/>
          <w:szCs w:val="20"/>
        </w:rPr>
      </w:pPr>
      <w:r w:rsidDel="00000000" w:rsidR="00000000" w:rsidRPr="00000000">
        <w:rPr>
          <w:rtl w:val="0"/>
        </w:rPr>
      </w:r>
    </w:p>
    <w:p w:rsidR="00000000" w:rsidDel="00000000" w:rsidP="00000000" w:rsidRDefault="00000000" w:rsidRPr="00000000" w14:paraId="00000045">
      <w:pPr>
        <w:tabs>
          <w:tab w:val="left" w:leader="none" w:pos="900"/>
        </w:tabs>
        <w:spacing w:line="240" w:lineRule="auto"/>
        <w:ind w:right="970"/>
        <w:jc w:val="both"/>
        <w:rPr>
          <w:color w:val="404040"/>
          <w:sz w:val="20"/>
          <w:szCs w:val="20"/>
        </w:rPr>
      </w:pPr>
      <w:r w:rsidDel="00000000" w:rsidR="00000000" w:rsidRPr="00000000">
        <w:rPr>
          <w:rtl w:val="0"/>
        </w:rPr>
      </w:r>
    </w:p>
    <w:p w:rsidR="00000000" w:rsidDel="00000000" w:rsidP="00000000" w:rsidRDefault="00000000" w:rsidRPr="00000000" w14:paraId="00000046">
      <w:pPr>
        <w:spacing w:line="240" w:lineRule="auto"/>
        <w:jc w:val="both"/>
        <w:rPr>
          <w:color w:val="404040"/>
        </w:rPr>
      </w:pPr>
      <w:r w:rsidDel="00000000" w:rsidR="00000000" w:rsidRPr="00000000">
        <w:rPr>
          <w:rtl w:val="0"/>
        </w:rPr>
      </w:r>
    </w:p>
    <w:sectPr>
      <w:headerReference r:id="rId21" w:type="default"/>
      <w:headerReference r:id="rId22" w:type="first"/>
      <w:footerReference r:id="rId23" w:type="default"/>
      <w:footerReference r:id="rId24" w:type="first"/>
      <w:pgSz w:h="16834" w:w="11909" w:orient="portrait"/>
      <w:pgMar w:bottom="1440" w:top="1440" w:left="992.1259842519685" w:right="857.0078740157493"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FS Rufu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E">
    <w:pPr>
      <w:widowControl w:val="0"/>
      <w:spacing w:line="240" w:lineRule="auto"/>
      <w:jc w:val="center"/>
      <w:rPr/>
    </w:pPr>
    <w:r w:rsidDel="00000000" w:rsidR="00000000" w:rsidRPr="00000000">
      <w:rPr>
        <w:i w:val="1"/>
        <w:color w:val="ff0000"/>
        <w:sz w:val="24"/>
        <w:szCs w:val="24"/>
        <w:rtl w:val="0"/>
      </w:rPr>
      <w:t xml:space="preserve">WATER TECHNOLOGIES</w:t>
    </w:r>
    <w:r w:rsidDel="00000000" w:rsidR="00000000" w:rsidRPr="00000000">
      <w:rPr>
        <w:rtl w:val="0"/>
      </w:rPr>
    </w:r>
  </w:p>
  <w:p w:rsidR="00000000" w:rsidDel="00000000" w:rsidP="00000000" w:rsidRDefault="00000000" w:rsidRPr="00000000" w14:paraId="0000004F">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0">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7">
    <w:pPr>
      <w:spacing w:line="240" w:lineRule="auto"/>
      <w:rPr>
        <w:sz w:val="20"/>
        <w:szCs w:val="20"/>
      </w:rPr>
    </w:pPr>
    <w:r w:rsidDel="00000000" w:rsidR="00000000" w:rsidRPr="00000000">
      <w:rPr>
        <w:rtl w:val="0"/>
      </w:rPr>
    </w:r>
  </w:p>
  <w:p w:rsidR="00000000" w:rsidDel="00000000" w:rsidP="00000000" w:rsidRDefault="00000000" w:rsidRPr="00000000" w14:paraId="00000048">
    <w:pPr>
      <w:spacing w:line="320" w:lineRule="auto"/>
      <w:rPr>
        <w:sz w:val="20"/>
        <w:szCs w:val="20"/>
      </w:rPr>
    </w:pPr>
    <w:r w:rsidDel="00000000" w:rsidR="00000000" w:rsidRPr="00000000">
      <w:rPr>
        <w:rtl w:val="0"/>
      </w:rPr>
    </w:r>
  </w:p>
  <w:p w:rsidR="00000000" w:rsidDel="00000000" w:rsidP="00000000" w:rsidRDefault="00000000" w:rsidRPr="00000000" w14:paraId="00000049">
    <w:pPr>
      <w:spacing w:after="40" w:line="260" w:lineRule="auto"/>
      <w:rPr>
        <w:i w:val="1"/>
        <w:color w:val="7197ca"/>
        <w:sz w:val="24"/>
        <w:szCs w:val="24"/>
      </w:rPr>
    </w:pPr>
    <w:r w:rsidDel="00000000" w:rsidR="00000000" w:rsidRPr="00000000">
      <w:rPr>
        <w:i w:val="1"/>
        <w:color w:val="7197ca"/>
        <w:sz w:val="24"/>
        <w:szCs w:val="24"/>
        <w:rtl w:val="0"/>
      </w:rPr>
      <w:t xml:space="preserve">Veolia Water Technologies Deutschland</w:t>
    </w:r>
  </w:p>
  <w:p w:rsidR="00000000" w:rsidDel="00000000" w:rsidP="00000000" w:rsidRDefault="00000000" w:rsidRPr="00000000" w14:paraId="0000004A">
    <w:pPr>
      <w:pBdr>
        <w:bottom w:color="7197ca" w:space="1" w:sz="24" w:val="single"/>
      </w:pBdr>
      <w:spacing w:line="340" w:lineRule="auto"/>
      <w:rPr>
        <w:color w:val="ff0000"/>
        <w:sz w:val="20"/>
        <w:szCs w:val="20"/>
      </w:rPr>
    </w:pPr>
    <w:r w:rsidDel="00000000" w:rsidR="00000000" w:rsidRPr="00000000">
      <w:rPr>
        <w:i w:val="1"/>
        <w:color w:val="ff0000"/>
        <w:sz w:val="20"/>
        <w:szCs w:val="20"/>
        <w:rtl w:val="0"/>
      </w:rPr>
      <w:t xml:space="preserve">ELGA und Sievers zeigen sich erstmals gemeinsam als Teil der Veolia Gruppe</w:t>
    </w:r>
    <w:r w:rsidDel="00000000" w:rsidR="00000000" w:rsidRPr="00000000">
      <w:rPr>
        <w:rtl w:val="0"/>
      </w:rPr>
    </w:r>
  </w:p>
  <w:p w:rsidR="00000000" w:rsidDel="00000000" w:rsidP="00000000" w:rsidRDefault="00000000" w:rsidRPr="00000000" w14:paraId="0000004B">
    <w:pPr>
      <w:spacing w:line="240" w:lineRule="auto"/>
      <w:rPr>
        <w:sz w:val="20"/>
        <w:szCs w:val="20"/>
      </w:rPr>
    </w:pPr>
    <w:r w:rsidDel="00000000" w:rsidR="00000000" w:rsidRPr="00000000">
      <w:rPr>
        <w:rtl w:val="0"/>
      </w:rPr>
    </w:r>
  </w:p>
  <w:p w:rsidR="00000000" w:rsidDel="00000000" w:rsidP="00000000" w:rsidRDefault="00000000" w:rsidRPr="00000000" w14:paraId="0000004C">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D">
    <w:pPr>
      <w:rPr/>
    </w:pPr>
    <w:r w:rsidDel="00000000" w:rsidR="00000000" w:rsidRPr="00000000">
      <w:rPr>
        <w:rtl w:val="0"/>
      </w:rPr>
    </w:r>
    <w:r w:rsidDel="00000000" w:rsidR="00000000" w:rsidRPr="00000000">
      <mc:AlternateContent>
        <mc:Choice Requires="wpg">
          <w:drawing>
            <wp:anchor allowOverlap="1" behindDoc="0" distB="0" distT="0" distL="0" distR="0" hidden="0" layoutInCell="1" locked="0" relativeHeight="0" simplePos="0">
              <wp:simplePos x="0" y="0"/>
              <wp:positionH relativeFrom="column">
                <wp:posOffset>-398024</wp:posOffset>
              </wp:positionH>
              <wp:positionV relativeFrom="paragraph">
                <wp:posOffset>-457199</wp:posOffset>
              </wp:positionV>
              <wp:extent cx="7184867" cy="2142855"/>
              <wp:effectExtent b="0" l="0" r="0" t="0"/>
              <wp:wrapTopAndBottom distB="0" distT="0"/>
              <wp:docPr id="1" name=""/>
              <a:graphic>
                <a:graphicData uri="http://schemas.microsoft.com/office/word/2010/wordprocessingGroup">
                  <wpg:wgp>
                    <wpg:cNvGrpSpPr/>
                    <wpg:grpSpPr>
                      <a:xfrm>
                        <a:off x="304700" y="0"/>
                        <a:ext cx="7184867" cy="2142855"/>
                        <a:chOff x="304700" y="0"/>
                        <a:chExt cx="9212300" cy="2747475"/>
                      </a:xfrm>
                    </wpg:grpSpPr>
                    <wps:wsp>
                      <wps:cNvSpPr/>
                      <wps:cNvPr id="2" name="Shape 2"/>
                      <wps:spPr>
                        <a:xfrm flipH="1" rot="10800000">
                          <a:off x="304800" y="216663"/>
                          <a:ext cx="9212100" cy="2530800"/>
                        </a:xfrm>
                        <a:prstGeom prst="round2DiagRect">
                          <a:avLst>
                            <a:gd fmla="val 16667" name="adj1"/>
                            <a:gd fmla="val 0" name="adj2"/>
                          </a:avLst>
                        </a:prstGeom>
                        <a:solidFill>
                          <a:srgbClr val="7197CA"/>
                        </a:solid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Users\griffet.anne\Desktop\veolia2.png" id="3" name="Shape 3"/>
                        <pic:cNvPicPr preferRelativeResize="0"/>
                      </pic:nvPicPr>
                      <pic:blipFill rotWithShape="1">
                        <a:blip r:embed="rId1">
                          <a:alphaModFix/>
                        </a:blip>
                        <a:srcRect b="0" l="0" r="0" t="0"/>
                        <a:stretch/>
                      </pic:blipFill>
                      <pic:spPr>
                        <a:xfrm>
                          <a:off x="3581271" y="0"/>
                          <a:ext cx="2658900" cy="966600"/>
                        </a:xfrm>
                        <a:prstGeom prst="rect">
                          <a:avLst/>
                        </a:prstGeom>
                        <a:noFill/>
                        <a:ln>
                          <a:noFill/>
                        </a:ln>
                      </pic:spPr>
                    </pic:pic>
                    <wps:wsp>
                      <wps:cNvSpPr txBox="1"/>
                      <wps:cNvPr id="4" name="Shape 4"/>
                      <wps:spPr>
                        <a:xfrm>
                          <a:off x="740325" y="1601175"/>
                          <a:ext cx="8474400" cy="1146300"/>
                        </a:xfrm>
                        <a:prstGeom prst="rect">
                          <a:avLst/>
                        </a:prstGeom>
                        <a:noFill/>
                        <a:ln>
                          <a:noFill/>
                        </a:ln>
                      </wps:spPr>
                      <wps:txbx>
                        <w:txbxContent>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Arial" w:cs="Arial" w:eastAsia="Arial" w:hAnsi="Arial"/>
                                <w:b w:val="1"/>
                                <w:i w:val="0"/>
                                <w:smallCaps w:val="0"/>
                                <w:strike w:val="0"/>
                                <w:color w:val="ffffff"/>
                                <w:sz w:val="60"/>
                                <w:vertAlign w:val="baseline"/>
                              </w:rPr>
                              <w:t xml:space="preserve">Presseinformation</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1"/>
                                <w:i w:val="0"/>
                                <w:smallCaps w:val="0"/>
                                <w:strike w:val="0"/>
                                <w:color w:val="ffffff"/>
                                <w:sz w:val="60"/>
                                <w:vertAlign w:val="baseline"/>
                              </w:rPr>
                            </w:r>
                            <w:r w:rsidDel="00000000" w:rsidR="00000000" w:rsidRPr="00000000">
                              <w:rPr>
                                <w:rFonts w:ascii="Arial" w:cs="Arial" w:eastAsia="Arial" w:hAnsi="Arial"/>
                                <w:b w:val="0"/>
                                <w:i w:val="0"/>
                                <w:smallCaps w:val="0"/>
                                <w:strike w:val="0"/>
                                <w:color w:val="ffffff"/>
                                <w:sz w:val="34"/>
                                <w:vertAlign w:val="baseline"/>
                              </w:rPr>
                              <w:t xml:space="preserve">Veolia Water Technologies - Celle, 13. April 2023</w:t>
                            </w:r>
                          </w:p>
                        </w:txbxContent>
                      </wps:txbx>
                      <wps:bodyPr anchorCtr="0" anchor="t" bIns="91425" lIns="91425" spcFirstLastPara="1" rIns="91425" wrap="square" tIns="91425">
                        <a:noAutofit/>
                      </wps:bodyPr>
                    </wps:wsp>
                    <pic:pic>
                      <pic:nvPicPr>
                        <pic:cNvPr id="5" name="Shape 5"/>
                        <pic:cNvPicPr preferRelativeResize="0"/>
                      </pic:nvPicPr>
                      <pic:blipFill rotWithShape="1">
                        <a:blip r:embed="rId2">
                          <a:alphaModFix/>
                        </a:blip>
                        <a:srcRect b="0" l="-1784" r="-1960" t="0"/>
                        <a:stretch/>
                      </pic:blipFill>
                      <pic:spPr>
                        <a:xfrm>
                          <a:off x="3937725" y="367825"/>
                          <a:ext cx="1946000" cy="391925"/>
                        </a:xfrm>
                        <a:prstGeom prst="rect">
                          <a:avLst/>
                        </a:prstGeom>
                        <a:noFill/>
                        <a:ln>
                          <a:noFill/>
                        </a:ln>
                      </pic:spPr>
                    </pic:pic>
                  </wpg:wgp>
                </a:graphicData>
              </a:graphic>
            </wp:anchor>
          </w:drawing>
        </mc:Choice>
        <mc:Fallback>
          <w:drawing>
            <wp:anchor allowOverlap="1" behindDoc="0" distB="0" distT="0" distL="0" distR="0" hidden="0" layoutInCell="1" locked="0" relativeHeight="0" simplePos="0">
              <wp:simplePos x="0" y="0"/>
              <wp:positionH relativeFrom="column">
                <wp:posOffset>-398024</wp:posOffset>
              </wp:positionH>
              <wp:positionV relativeFrom="paragraph">
                <wp:posOffset>-457199</wp:posOffset>
              </wp:positionV>
              <wp:extent cx="7184867" cy="2142855"/>
              <wp:effectExtent b="0" l="0" r="0" t="0"/>
              <wp:wrapTopAndBottom distB="0" distT="0"/>
              <wp:docPr id="1" name="image3.png"/>
              <a:graphic>
                <a:graphicData uri="http://schemas.openxmlformats.org/drawingml/2006/picture">
                  <pic:pic>
                    <pic:nvPicPr>
                      <pic:cNvPr id="0" name="image3.png"/>
                      <pic:cNvPicPr preferRelativeResize="0"/>
                    </pic:nvPicPr>
                    <pic:blipFill>
                      <a:blip r:embed="rId3"/>
                      <a:srcRect/>
                      <a:stretch>
                        <a:fillRect/>
                      </a:stretch>
                    </pic:blipFill>
                    <pic:spPr>
                      <a:xfrm>
                        <a:off x="0" y="0"/>
                        <a:ext cx="7184867" cy="2142855"/>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0.0" w:type="dxa"/>
        <w:left w:w="0.0" w:type="dxa"/>
        <w:bottom w:w="0.0" w:type="dxa"/>
        <w:right w:w="0.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20" Type="http://schemas.openxmlformats.org/officeDocument/2006/relationships/hyperlink" Target="http://www.watertechnologies.com" TargetMode="External"/><Relationship Id="rId11" Type="http://schemas.openxmlformats.org/officeDocument/2006/relationships/hyperlink" Target="https://www.watertechnologies.com/products/sievers-analyzers-and-instruments" TargetMode="External"/><Relationship Id="rId22" Type="http://schemas.openxmlformats.org/officeDocument/2006/relationships/header" Target="header2.xml"/><Relationship Id="rId10" Type="http://schemas.openxmlformats.org/officeDocument/2006/relationships/hyperlink" Target="https://de.elgalabwater.com/products/purelab/purelab-pharma-compliance" TargetMode="External"/><Relationship Id="rId21" Type="http://schemas.openxmlformats.org/officeDocument/2006/relationships/header" Target="header1.xml"/><Relationship Id="rId13" Type="http://schemas.openxmlformats.org/officeDocument/2006/relationships/hyperlink" Target="https://de.elgalabwater.com/products/purelab-quest" TargetMode="External"/><Relationship Id="rId24" Type="http://schemas.openxmlformats.org/officeDocument/2006/relationships/footer" Target="footer1.xml"/><Relationship Id="rId12" Type="http://schemas.openxmlformats.org/officeDocument/2006/relationships/hyperlink" Target="https://de.elgalabwater.com/service/hubgrade-digitale-services" TargetMode="External"/><Relationship Id="rId23"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jpg"/><Relationship Id="rId15" Type="http://schemas.openxmlformats.org/officeDocument/2006/relationships/hyperlink" Target="https://www.watertechnologies.com/products/sievers-analyzers-and-instruments" TargetMode="External"/><Relationship Id="rId14" Type="http://schemas.openxmlformats.org/officeDocument/2006/relationships/hyperlink" Target="http://elgalabwater.de/" TargetMode="External"/><Relationship Id="rId17" Type="http://schemas.openxmlformats.org/officeDocument/2006/relationships/hyperlink" Target="http://www.veolia.com" TargetMode="External"/><Relationship Id="rId16" Type="http://schemas.openxmlformats.org/officeDocument/2006/relationships/hyperlink" Target="http://www.veoliawatertechnologies.de" TargetMode="External"/><Relationship Id="rId5" Type="http://schemas.openxmlformats.org/officeDocument/2006/relationships/styles" Target="styles.xml"/><Relationship Id="rId19" Type="http://schemas.openxmlformats.org/officeDocument/2006/relationships/hyperlink" Target="http://www.veoliawatertechnologies.de" TargetMode="External"/><Relationship Id="rId6" Type="http://schemas.openxmlformats.org/officeDocument/2006/relationships/image" Target="media/image5.png"/><Relationship Id="rId18" Type="http://schemas.openxmlformats.org/officeDocument/2006/relationships/hyperlink" Target="mailto:tobias.jungke@veolia.com" TargetMode="External"/><Relationship Id="rId7" Type="http://schemas.openxmlformats.org/officeDocument/2006/relationships/image" Target="media/image4.png"/><Relationship Id="rId8"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6.png"/><Relationship Id="rId2" Type="http://schemas.openxmlformats.org/officeDocument/2006/relationships/image" Target="media/image7.jp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