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EF7" w:rsidRDefault="002A77A9" w:rsidP="00135EF7">
      <w:r>
        <w:t>Pressmeddelande 2013-06-19</w:t>
      </w:r>
    </w:p>
    <w:p w:rsidR="00135EF7" w:rsidRDefault="00135EF7" w:rsidP="00135EF7">
      <w:pPr>
        <w:pStyle w:val="Rubrik1"/>
      </w:pPr>
      <w:r>
        <w:t>Nyinvigning av Vallentuna Teater!</w:t>
      </w:r>
    </w:p>
    <w:p w:rsidR="00744719" w:rsidRDefault="00744719" w:rsidP="00F03E26">
      <w:pPr>
        <w:rPr>
          <w:rFonts w:ascii="Verdana" w:eastAsia="Times New Roman" w:hAnsi="Verdana"/>
          <w:b/>
          <w:bCs/>
          <w:szCs w:val="26"/>
        </w:rPr>
      </w:pPr>
      <w:r w:rsidRPr="00744719">
        <w:rPr>
          <w:rFonts w:ascii="Verdana" w:eastAsia="Times New Roman" w:hAnsi="Verdana"/>
          <w:b/>
          <w:bCs/>
          <w:szCs w:val="26"/>
        </w:rPr>
        <w:t>Lördag 7 september invigs nyrenoverade Vallentuna Teater med Mark Levengoods egen show ”Sound of Mark”. Lördag 14 september blir det premiär för Ensembleverkets föreställning "Det oupptäckta landet".</w:t>
      </w:r>
    </w:p>
    <w:p w:rsidR="00F03E26" w:rsidRDefault="00135EF7" w:rsidP="00F03E26">
      <w:r>
        <w:br/>
        <w:t>Efter ett och ett halvt års renovering slår Vallentuna Teater äntligen upp portarna igen</w:t>
      </w:r>
      <w:r w:rsidR="006231FC">
        <w:t>.</w:t>
      </w:r>
      <w:r w:rsidR="00F03E26">
        <w:t xml:space="preserve"> </w:t>
      </w:r>
      <w:r>
        <w:t xml:space="preserve">Lokalen som rymmer drygt 300 sittplatser har fått helt ny inredning, ny scenteknik och ny ljud- och ljusanläggning. </w:t>
      </w:r>
      <w:r w:rsidR="00F03E26">
        <w:t xml:space="preserve">Nytt är också att Vallentuna kommun har startat ett samarbete med den fria teatergruppen Ensembleverket med Jacob Hirdwall som konstnärlig ledare. </w:t>
      </w:r>
      <w:r w:rsidR="00FB3AF5">
        <w:t xml:space="preserve">Ensemblen består av skådespelare som tidigare arbetat på </w:t>
      </w:r>
      <w:r w:rsidR="00F03E26">
        <w:t>bl.a. Dramaten, Stadsteatern och Orionteatern</w:t>
      </w:r>
      <w:r w:rsidR="00FB3AF5">
        <w:t xml:space="preserve"> och kommer främst att sätta upp nyskriven dramatik.</w:t>
      </w:r>
      <w:r w:rsidR="00F03E26">
        <w:t xml:space="preserve"> </w:t>
      </w:r>
    </w:p>
    <w:p w:rsidR="00F03E26" w:rsidRDefault="00F03E26" w:rsidP="00F03E26"/>
    <w:p w:rsidR="00F03E26" w:rsidRDefault="00F03E26" w:rsidP="00F03E26">
      <w:r>
        <w:t>Invigningshösten 2013 bjuder på ett fullspäckat program</w:t>
      </w:r>
      <w:r w:rsidR="006231FC">
        <w:t>.</w:t>
      </w:r>
      <w:r>
        <w:t xml:space="preserve"> På premiären lördag 7 september kommer Mark Levengood med sin egen show ”Sound of Mark”, en föreställning </w:t>
      </w:r>
      <w:r w:rsidRPr="005F19FE">
        <w:t xml:space="preserve">om hur </w:t>
      </w:r>
      <w:r>
        <w:t>det är att vara människa idag. O</w:t>
      </w:r>
      <w:r w:rsidRPr="005F19FE">
        <w:t xml:space="preserve">m livet </w:t>
      </w:r>
      <w:r>
        <w:t>vi</w:t>
      </w:r>
      <w:r w:rsidRPr="005F19FE">
        <w:t xml:space="preserve"> lever i väntan på att det där andra, rik</w:t>
      </w:r>
      <w:r>
        <w:t>tiga, spännande livet ska börja</w:t>
      </w:r>
      <w:r w:rsidRPr="005F19FE">
        <w:t>.</w:t>
      </w:r>
      <w:r>
        <w:t xml:space="preserve"> </w:t>
      </w:r>
    </w:p>
    <w:p w:rsidR="00F03E26" w:rsidRDefault="00F03E26" w:rsidP="00135EF7"/>
    <w:p w:rsidR="00F03E26" w:rsidRDefault="00135EF7" w:rsidP="00135EF7">
      <w:r>
        <w:t xml:space="preserve">Lördag 14 september blir det Sverigepremiär för Ensembleverkets föreställning ” Det oupptäckta landet”, en thriller där saga, vetenskap och mystik förenas. </w:t>
      </w:r>
      <w:r w:rsidR="00F03E26">
        <w:t>F</w:t>
      </w:r>
      <w:r>
        <w:t xml:space="preserve">öreställningen hade världspremiär på Nationalteatern i Reykjavik 2007 och har tidigare även framförts i New York. ”Det oupptäckta landet” spelas på Vallentuna Teater under hela hösten. För mer information se </w:t>
      </w:r>
      <w:hyperlink r:id="rId8" w:history="1">
        <w:r w:rsidR="00F03E26" w:rsidRPr="0024250B">
          <w:rPr>
            <w:rStyle w:val="Hyperlnk"/>
          </w:rPr>
          <w:t>www.ensembleverket.se</w:t>
        </w:r>
      </w:hyperlink>
      <w:r>
        <w:t>.</w:t>
      </w:r>
    </w:p>
    <w:p w:rsidR="00135EF7" w:rsidRDefault="00135EF7" w:rsidP="00135EF7">
      <w:r>
        <w:t>Senare under hösten kommer bland annat Romeo och Juliakören från Dramaten med föreställningen ”</w:t>
      </w:r>
      <w:proofErr w:type="spellStart"/>
      <w:r>
        <w:t>Decamerone</w:t>
      </w:r>
      <w:proofErr w:type="spellEnd"/>
      <w:r>
        <w:t xml:space="preserve">”, </w:t>
      </w:r>
      <w:proofErr w:type="spellStart"/>
      <w:r>
        <w:t>bluegrass</w:t>
      </w:r>
      <w:proofErr w:type="spellEnd"/>
      <w:r>
        <w:t xml:space="preserve"> och </w:t>
      </w:r>
      <w:proofErr w:type="spellStart"/>
      <w:r>
        <w:t>country-gruppen</w:t>
      </w:r>
      <w:proofErr w:type="spellEnd"/>
      <w:r>
        <w:t xml:space="preserve"> ”</w:t>
      </w:r>
      <w:proofErr w:type="spellStart"/>
      <w:r>
        <w:t>Abalone</w:t>
      </w:r>
      <w:proofErr w:type="spellEnd"/>
      <w:r>
        <w:t xml:space="preserve"> </w:t>
      </w:r>
      <w:proofErr w:type="spellStart"/>
      <w:r>
        <w:t>Dots</w:t>
      </w:r>
      <w:proofErr w:type="spellEnd"/>
      <w:r>
        <w:t xml:space="preserve">”, och popgruppen </w:t>
      </w:r>
      <w:proofErr w:type="spellStart"/>
      <w:r>
        <w:t>Weeping</w:t>
      </w:r>
      <w:proofErr w:type="spellEnd"/>
      <w:r>
        <w:t xml:space="preserve"> </w:t>
      </w:r>
      <w:proofErr w:type="spellStart"/>
      <w:r>
        <w:t>Willows</w:t>
      </w:r>
      <w:proofErr w:type="spellEnd"/>
      <w:r>
        <w:t xml:space="preserve">. </w:t>
      </w:r>
    </w:p>
    <w:p w:rsidR="00F03E26" w:rsidRDefault="00F03E26" w:rsidP="00135EF7"/>
    <w:p w:rsidR="00135EF7" w:rsidRDefault="00135EF7" w:rsidP="00135EF7">
      <w:r>
        <w:t xml:space="preserve">– Det är väldigt roligt att äntligen kunna öppna teatern igen, säger Anders Dahlgren, chef för kulturenheten i Vallentuna kommun. </w:t>
      </w:r>
      <w:r w:rsidR="00EB289F">
        <w:t xml:space="preserve">Det blir en efterlängtad plattform för Vallentunas föreningsliv och </w:t>
      </w:r>
      <w:r w:rsidR="00CC6349">
        <w:t>den nya scentekniken ger oss möjlighet</w:t>
      </w:r>
      <w:r w:rsidR="00EB289F">
        <w:t xml:space="preserve"> att </w:t>
      </w:r>
      <w:r w:rsidR="00CC6349">
        <w:t xml:space="preserve">även </w:t>
      </w:r>
      <w:r w:rsidR="00EB289F">
        <w:t xml:space="preserve">ta </w:t>
      </w:r>
      <w:r w:rsidR="00CC6349">
        <w:t>hit</w:t>
      </w:r>
      <w:r w:rsidR="00EB289F">
        <w:t xml:space="preserve"> större produktioner. </w:t>
      </w:r>
      <w:r>
        <w:t>Jag ser teatern som en plats för spännande scenkonst med främst teater, dans och musikföreställningar av högsta kvalitet. Folk ska vilja åka till Vallentuna för vår teaters skull!</w:t>
      </w:r>
    </w:p>
    <w:p w:rsidR="00135EF7" w:rsidRDefault="00135EF7" w:rsidP="00135EF7">
      <w:pPr>
        <w:rPr>
          <w:b/>
        </w:rPr>
      </w:pPr>
    </w:p>
    <w:p w:rsidR="00135EF7" w:rsidRDefault="00135EF7" w:rsidP="00135EF7">
      <w:r w:rsidRPr="008F765F">
        <w:rPr>
          <w:b/>
        </w:rPr>
        <w:t>Kontakt</w:t>
      </w:r>
      <w:r>
        <w:t>:</w:t>
      </w:r>
    </w:p>
    <w:p w:rsidR="00135EF7" w:rsidRDefault="00135EF7" w:rsidP="00135EF7">
      <w:r>
        <w:t xml:space="preserve">Anders Dahlgren, chef för kulturenheten, Vallentuna kommun, 08-587 853 65, </w:t>
      </w:r>
      <w:proofErr w:type="spellStart"/>
      <w:r>
        <w:t>anders.dahlgren@vallentuna.se</w:t>
      </w:r>
      <w:proofErr w:type="spellEnd"/>
      <w:r>
        <w:t>.</w:t>
      </w:r>
    </w:p>
    <w:p w:rsidR="00EB289F" w:rsidRDefault="00135EF7" w:rsidP="00135EF7">
      <w:r>
        <w:t xml:space="preserve">Lars-Bertil Ohlsson, kulturnämndens ordförande (KD), </w:t>
      </w:r>
      <w:r w:rsidRPr="008F765F">
        <w:t>0706-712</w:t>
      </w:r>
      <w:r>
        <w:t> </w:t>
      </w:r>
      <w:r w:rsidRPr="008F765F">
        <w:t>711</w:t>
      </w:r>
      <w:r>
        <w:t xml:space="preserve">, </w:t>
      </w:r>
    </w:p>
    <w:p w:rsidR="00135EF7" w:rsidRDefault="00135EF7" w:rsidP="00135EF7">
      <w:proofErr w:type="spellStart"/>
      <w:r w:rsidRPr="008F765F">
        <w:t>lars-bertil.ohlsson@vallentuna.se</w:t>
      </w:r>
      <w:proofErr w:type="spellEnd"/>
      <w:r>
        <w:t>.</w:t>
      </w:r>
    </w:p>
    <w:p w:rsidR="00135EF7" w:rsidRDefault="00135EF7" w:rsidP="00135EF7">
      <w:r>
        <w:t xml:space="preserve">Jacob Hirdwall, konstnärlig ledare Ensembleverket, 070-764 51 56, </w:t>
      </w:r>
      <w:proofErr w:type="spellStart"/>
      <w:r>
        <w:t>jacob.hirdwall@comhem.se</w:t>
      </w:r>
      <w:proofErr w:type="spellEnd"/>
      <w:r w:rsidR="00EB289F">
        <w:t>.</w:t>
      </w:r>
    </w:p>
    <w:p w:rsidR="00A463E1" w:rsidRPr="00135EF7" w:rsidRDefault="00135EF7" w:rsidP="00135EF7">
      <w:r>
        <w:lastRenderedPageBreak/>
        <w:t>Cajsa Martinsson, kommunikationssam</w:t>
      </w:r>
      <w:r w:rsidR="00EB289F">
        <w:t>ordnare Kulturförvaltningen, 08-</w:t>
      </w:r>
      <w:r>
        <w:t xml:space="preserve">587 853 41, </w:t>
      </w:r>
      <w:proofErr w:type="spellStart"/>
      <w:r>
        <w:t>cajsa.martinsson@vallentuna.se</w:t>
      </w:r>
      <w:proofErr w:type="spellEnd"/>
      <w:r>
        <w:t>.</w:t>
      </w:r>
    </w:p>
    <w:sectPr w:rsidR="00A463E1" w:rsidRPr="00135EF7" w:rsidSect="001637DF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268" w:right="2155" w:bottom="2693" w:left="2155" w:header="1134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719" w:rsidRDefault="00744719" w:rsidP="00FE3EA3">
      <w:pPr>
        <w:spacing w:line="240" w:lineRule="auto"/>
      </w:pPr>
      <w:r>
        <w:separator/>
      </w:r>
    </w:p>
  </w:endnote>
  <w:endnote w:type="continuationSeparator" w:id="0">
    <w:p w:rsidR="00744719" w:rsidRDefault="00744719" w:rsidP="00FE3EA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7443" w:type="dxa"/>
      <w:tblLook w:val="04A0"/>
    </w:tblPr>
    <w:tblGrid>
      <w:gridCol w:w="3936"/>
      <w:gridCol w:w="3507"/>
    </w:tblGrid>
    <w:tr w:rsidR="00744719" w:rsidTr="00F03E26">
      <w:tc>
        <w:tcPr>
          <w:tcW w:w="3936" w:type="dxa"/>
        </w:tcPr>
        <w:p w:rsidR="00744719" w:rsidRPr="00A26A2D" w:rsidRDefault="00744719" w:rsidP="00F03E26">
          <w:pPr>
            <w:pStyle w:val="Versalerfetsidhuvudsidfot"/>
            <w:spacing w:before="40" w:after="40"/>
          </w:pPr>
          <w:r>
            <w:rPr>
              <w:noProof/>
              <w:lang w:eastAsia="sv-SE"/>
            </w:rPr>
            <w:t>Kulturförvaltningen</w:t>
          </w:r>
        </w:p>
      </w:tc>
      <w:tc>
        <w:tcPr>
          <w:tcW w:w="3507" w:type="dxa"/>
        </w:tcPr>
        <w:p w:rsidR="00744719" w:rsidRPr="00516F0F" w:rsidRDefault="00744719" w:rsidP="00F03E26">
          <w:pPr>
            <w:pStyle w:val="Versalerfetsidhuvudsidfot"/>
            <w:rPr>
              <w:b w:val="0"/>
            </w:rPr>
          </w:pPr>
          <w:r w:rsidRPr="00516F0F">
            <w:rPr>
              <w:b w:val="0"/>
              <w:noProof/>
              <w:lang w:eastAsia="sv-SE"/>
            </w:rPr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2163445</wp:posOffset>
                </wp:positionH>
                <wp:positionV relativeFrom="page">
                  <wp:posOffset>-309880</wp:posOffset>
                </wp:positionV>
                <wp:extent cx="1473383" cy="1412999"/>
                <wp:effectExtent l="19050" t="0" r="0" b="0"/>
                <wp:wrapNone/>
                <wp:docPr id="86" name="Bild 5" descr="Logo_nivå1_svar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_nivå1_sva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3383" cy="14129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744719" w:rsidTr="00F03E26">
      <w:tc>
        <w:tcPr>
          <w:tcW w:w="3936" w:type="dxa"/>
          <w:vMerge w:val="restart"/>
        </w:tcPr>
        <w:p w:rsidR="00744719" w:rsidRDefault="00744719" w:rsidP="00F03E26">
          <w:pPr>
            <w:pStyle w:val="Versalersidhuvudsidfot"/>
            <w:spacing w:before="40" w:after="40"/>
          </w:pPr>
          <w:bookmarkStart w:id="0" w:name="Footer2" w:colFirst="0" w:colLast="0"/>
          <w:r>
            <w:t>186 86 Vallentuna</w:t>
          </w:r>
        </w:p>
        <w:p w:rsidR="00744719" w:rsidRDefault="00744719" w:rsidP="00F03E26">
          <w:pPr>
            <w:pStyle w:val="Versalersidhuvudsidfot"/>
            <w:spacing w:before="40" w:after="40"/>
          </w:pPr>
          <w:r>
            <w:t>Besök: Allévägen 1</w:t>
          </w:r>
        </w:p>
        <w:p w:rsidR="00744719" w:rsidRDefault="00744719" w:rsidP="00F03E26">
          <w:pPr>
            <w:pStyle w:val="Versalersidhuvudsidfot"/>
            <w:spacing w:before="40" w:after="40"/>
          </w:pPr>
          <w:r>
            <w:t>Tfn: 08-587 850 00 · Fax: 08-587 853 38</w:t>
          </w:r>
        </w:p>
        <w:p w:rsidR="00744719" w:rsidRDefault="00744719" w:rsidP="00135EF7">
          <w:pPr>
            <w:pStyle w:val="Versalersidhuvudsidfot"/>
            <w:spacing w:before="80" w:after="40"/>
          </w:pPr>
          <w:r>
            <w:t>kultur@vallentuna</w:t>
          </w:r>
          <w:proofErr w:type="gramStart"/>
          <w:r>
            <w:t>.se</w:t>
          </w:r>
          <w:proofErr w:type="gramEnd"/>
        </w:p>
        <w:p w:rsidR="00744719" w:rsidRPr="00A26A2D" w:rsidRDefault="00744719" w:rsidP="00F03E26">
          <w:pPr>
            <w:pStyle w:val="Versalersidhuvudsidfot"/>
            <w:spacing w:before="40" w:after="40"/>
          </w:pPr>
          <w:r>
            <w:t>www</w:t>
          </w:r>
          <w:proofErr w:type="gramStart"/>
          <w:r>
            <w:t>.vallentuna</w:t>
          </w:r>
          <w:proofErr w:type="gramEnd"/>
          <w:r>
            <w:t>.se</w:t>
          </w:r>
        </w:p>
      </w:tc>
      <w:tc>
        <w:tcPr>
          <w:tcW w:w="3507" w:type="dxa"/>
        </w:tcPr>
        <w:p w:rsidR="00744719" w:rsidRPr="00516F0F" w:rsidRDefault="00744719" w:rsidP="00F03E26">
          <w:pPr>
            <w:pStyle w:val="Versalerfetsidhuvudsidfot"/>
            <w:rPr>
              <w:b w:val="0"/>
            </w:rPr>
          </w:pPr>
        </w:p>
      </w:tc>
    </w:tr>
    <w:bookmarkEnd w:id="0"/>
    <w:tr w:rsidR="00744719" w:rsidTr="00F03E26">
      <w:tc>
        <w:tcPr>
          <w:tcW w:w="3936" w:type="dxa"/>
          <w:vMerge/>
        </w:tcPr>
        <w:p w:rsidR="00744719" w:rsidRPr="00A26A2D" w:rsidRDefault="00744719" w:rsidP="00F03E26">
          <w:pPr>
            <w:pStyle w:val="Versalersidhuvudsidfot"/>
          </w:pPr>
        </w:p>
      </w:tc>
      <w:tc>
        <w:tcPr>
          <w:tcW w:w="3507" w:type="dxa"/>
        </w:tcPr>
        <w:p w:rsidR="00744719" w:rsidRPr="00516F0F" w:rsidRDefault="00744719" w:rsidP="00F03E26">
          <w:pPr>
            <w:pStyle w:val="Versalerfetsidhuvudsidfot"/>
            <w:rPr>
              <w:b w:val="0"/>
            </w:rPr>
          </w:pPr>
        </w:p>
      </w:tc>
    </w:tr>
    <w:tr w:rsidR="00744719" w:rsidTr="00F03E26">
      <w:tc>
        <w:tcPr>
          <w:tcW w:w="3936" w:type="dxa"/>
          <w:vMerge/>
        </w:tcPr>
        <w:p w:rsidR="00744719" w:rsidRPr="00A26A2D" w:rsidRDefault="00744719" w:rsidP="00F03E26">
          <w:pPr>
            <w:pStyle w:val="Versalersidhuvudsidfot"/>
          </w:pPr>
        </w:p>
      </w:tc>
      <w:tc>
        <w:tcPr>
          <w:tcW w:w="3507" w:type="dxa"/>
        </w:tcPr>
        <w:p w:rsidR="00744719" w:rsidRPr="00516F0F" w:rsidRDefault="00744719" w:rsidP="00F03E26">
          <w:pPr>
            <w:pStyle w:val="Versalerfetsidhuvudsidfot"/>
            <w:rPr>
              <w:b w:val="0"/>
            </w:rPr>
          </w:pPr>
        </w:p>
      </w:tc>
    </w:tr>
    <w:tr w:rsidR="00744719" w:rsidTr="00F03E26">
      <w:trPr>
        <w:trHeight w:val="362"/>
      </w:trPr>
      <w:tc>
        <w:tcPr>
          <w:tcW w:w="3936" w:type="dxa"/>
          <w:vMerge/>
          <w:tcBorders>
            <w:bottom w:val="nil"/>
          </w:tcBorders>
        </w:tcPr>
        <w:p w:rsidR="00744719" w:rsidRPr="00A26A2D" w:rsidRDefault="00744719" w:rsidP="00F03E26">
          <w:pPr>
            <w:pStyle w:val="Versalersidhuvudsidfot"/>
          </w:pPr>
        </w:p>
      </w:tc>
      <w:tc>
        <w:tcPr>
          <w:tcW w:w="3507" w:type="dxa"/>
          <w:tcBorders>
            <w:bottom w:val="nil"/>
          </w:tcBorders>
        </w:tcPr>
        <w:p w:rsidR="00744719" w:rsidRDefault="00744719" w:rsidP="00F03E26">
          <w:pPr>
            <w:pStyle w:val="Verksamhetsnamn"/>
          </w:pPr>
        </w:p>
      </w:tc>
    </w:tr>
  </w:tbl>
  <w:p w:rsidR="00744719" w:rsidRDefault="00744719">
    <w:pPr>
      <w:pStyle w:val="Sidfo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7443" w:type="dxa"/>
      <w:tblLook w:val="04A0"/>
    </w:tblPr>
    <w:tblGrid>
      <w:gridCol w:w="3936"/>
      <w:gridCol w:w="3507"/>
    </w:tblGrid>
    <w:tr w:rsidR="00744719" w:rsidTr="00F03E26">
      <w:tc>
        <w:tcPr>
          <w:tcW w:w="3936" w:type="dxa"/>
        </w:tcPr>
        <w:p w:rsidR="00744719" w:rsidRPr="00A26A2D" w:rsidRDefault="00744719" w:rsidP="00F03E26">
          <w:pPr>
            <w:pStyle w:val="Versalerfetsidhuvudsidfot"/>
            <w:spacing w:before="40" w:after="40"/>
          </w:pPr>
          <w:r>
            <w:rPr>
              <w:noProof/>
              <w:lang w:eastAsia="sv-SE"/>
            </w:rPr>
            <w:t>Kulturförvaltningen</w:t>
          </w:r>
        </w:p>
      </w:tc>
      <w:tc>
        <w:tcPr>
          <w:tcW w:w="3507" w:type="dxa"/>
        </w:tcPr>
        <w:p w:rsidR="00744719" w:rsidRPr="00516F0F" w:rsidRDefault="00744719" w:rsidP="00F03E26">
          <w:pPr>
            <w:pStyle w:val="Versalerfetsidhuvudsidfot"/>
            <w:rPr>
              <w:b w:val="0"/>
            </w:rPr>
          </w:pPr>
          <w:r w:rsidRPr="00516F0F">
            <w:rPr>
              <w:b w:val="0"/>
              <w:noProof/>
              <w:lang w:eastAsia="sv-SE"/>
            </w:rPr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2163445</wp:posOffset>
                </wp:positionH>
                <wp:positionV relativeFrom="page">
                  <wp:posOffset>-309880</wp:posOffset>
                </wp:positionV>
                <wp:extent cx="1473383" cy="1412999"/>
                <wp:effectExtent l="19050" t="0" r="0" b="0"/>
                <wp:wrapNone/>
                <wp:docPr id="64" name="Bild 5" descr="Logo_nivå1_svar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_nivå1_sva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3383" cy="14129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744719" w:rsidTr="00F03E26">
      <w:tc>
        <w:tcPr>
          <w:tcW w:w="3936" w:type="dxa"/>
          <w:vMerge w:val="restart"/>
        </w:tcPr>
        <w:p w:rsidR="00744719" w:rsidRDefault="00744719" w:rsidP="00F03E26">
          <w:pPr>
            <w:pStyle w:val="Versalersidhuvudsidfot"/>
            <w:spacing w:before="40" w:after="40"/>
          </w:pPr>
          <w:bookmarkStart w:id="1" w:name="Footer" w:colFirst="0" w:colLast="0"/>
          <w:r>
            <w:t>186 86 Vallentuna</w:t>
          </w:r>
        </w:p>
        <w:p w:rsidR="00744719" w:rsidRDefault="00744719" w:rsidP="00F03E26">
          <w:pPr>
            <w:pStyle w:val="Versalersidhuvudsidfot"/>
            <w:spacing w:before="40" w:after="40"/>
          </w:pPr>
          <w:r>
            <w:t>Besök: Allévägen 1</w:t>
          </w:r>
        </w:p>
        <w:p w:rsidR="00744719" w:rsidRDefault="00744719" w:rsidP="00F03E26">
          <w:pPr>
            <w:pStyle w:val="Versalersidhuvudsidfot"/>
            <w:spacing w:before="40" w:after="40"/>
          </w:pPr>
          <w:r>
            <w:t>Tfn: 08-587 850 00 · Fax: 08-587 853 38</w:t>
          </w:r>
        </w:p>
        <w:p w:rsidR="00744719" w:rsidRDefault="00744719" w:rsidP="00135EF7">
          <w:pPr>
            <w:pStyle w:val="Versalersidhuvudsidfot"/>
            <w:spacing w:before="80" w:after="40"/>
          </w:pPr>
          <w:r>
            <w:t>kultur@vallentuna</w:t>
          </w:r>
          <w:proofErr w:type="gramStart"/>
          <w:r>
            <w:t>.se</w:t>
          </w:r>
          <w:proofErr w:type="gramEnd"/>
        </w:p>
        <w:p w:rsidR="00744719" w:rsidRPr="00A26A2D" w:rsidRDefault="00744719" w:rsidP="00F03E26">
          <w:pPr>
            <w:pStyle w:val="Versalersidhuvudsidfot"/>
            <w:spacing w:before="40" w:after="40"/>
          </w:pPr>
          <w:r>
            <w:t>www</w:t>
          </w:r>
          <w:proofErr w:type="gramStart"/>
          <w:r>
            <w:t>.vallentuna</w:t>
          </w:r>
          <w:proofErr w:type="gramEnd"/>
          <w:r>
            <w:t>.se</w:t>
          </w:r>
        </w:p>
      </w:tc>
      <w:tc>
        <w:tcPr>
          <w:tcW w:w="3507" w:type="dxa"/>
        </w:tcPr>
        <w:p w:rsidR="00744719" w:rsidRPr="00516F0F" w:rsidRDefault="00744719" w:rsidP="00F03E26">
          <w:pPr>
            <w:pStyle w:val="Versalerfetsidhuvudsidfot"/>
            <w:rPr>
              <w:b w:val="0"/>
            </w:rPr>
          </w:pPr>
        </w:p>
      </w:tc>
    </w:tr>
    <w:bookmarkEnd w:id="1"/>
    <w:tr w:rsidR="00744719" w:rsidTr="00F03E26">
      <w:tc>
        <w:tcPr>
          <w:tcW w:w="3936" w:type="dxa"/>
          <w:vMerge/>
        </w:tcPr>
        <w:p w:rsidR="00744719" w:rsidRPr="00A26A2D" w:rsidRDefault="00744719" w:rsidP="00F03E26">
          <w:pPr>
            <w:pStyle w:val="Versalersidhuvudsidfot"/>
          </w:pPr>
        </w:p>
      </w:tc>
      <w:tc>
        <w:tcPr>
          <w:tcW w:w="3507" w:type="dxa"/>
        </w:tcPr>
        <w:p w:rsidR="00744719" w:rsidRPr="00516F0F" w:rsidRDefault="00744719" w:rsidP="00F03E26">
          <w:pPr>
            <w:pStyle w:val="Versalerfetsidhuvudsidfot"/>
            <w:rPr>
              <w:b w:val="0"/>
            </w:rPr>
          </w:pPr>
        </w:p>
      </w:tc>
    </w:tr>
    <w:tr w:rsidR="00744719" w:rsidTr="00F03E26">
      <w:tc>
        <w:tcPr>
          <w:tcW w:w="3936" w:type="dxa"/>
          <w:vMerge/>
        </w:tcPr>
        <w:p w:rsidR="00744719" w:rsidRPr="00A26A2D" w:rsidRDefault="00744719" w:rsidP="00F03E26">
          <w:pPr>
            <w:pStyle w:val="Versalersidhuvudsidfot"/>
          </w:pPr>
        </w:p>
      </w:tc>
      <w:tc>
        <w:tcPr>
          <w:tcW w:w="3507" w:type="dxa"/>
        </w:tcPr>
        <w:p w:rsidR="00744719" w:rsidRPr="00516F0F" w:rsidRDefault="00744719" w:rsidP="00F03E26">
          <w:pPr>
            <w:pStyle w:val="Versalerfetsidhuvudsidfot"/>
            <w:rPr>
              <w:b w:val="0"/>
            </w:rPr>
          </w:pPr>
        </w:p>
      </w:tc>
    </w:tr>
    <w:tr w:rsidR="00744719" w:rsidTr="00F03E26">
      <w:trPr>
        <w:trHeight w:val="362"/>
      </w:trPr>
      <w:tc>
        <w:tcPr>
          <w:tcW w:w="3936" w:type="dxa"/>
          <w:vMerge/>
          <w:tcBorders>
            <w:bottom w:val="nil"/>
          </w:tcBorders>
        </w:tcPr>
        <w:p w:rsidR="00744719" w:rsidRPr="00A26A2D" w:rsidRDefault="00744719" w:rsidP="00F03E26">
          <w:pPr>
            <w:pStyle w:val="Versalersidhuvudsidfot"/>
          </w:pPr>
        </w:p>
      </w:tc>
      <w:tc>
        <w:tcPr>
          <w:tcW w:w="3507" w:type="dxa"/>
          <w:tcBorders>
            <w:bottom w:val="nil"/>
          </w:tcBorders>
        </w:tcPr>
        <w:p w:rsidR="00744719" w:rsidRDefault="00744719" w:rsidP="00F03E26">
          <w:pPr>
            <w:pStyle w:val="Verksamhetsnamn"/>
          </w:pPr>
        </w:p>
      </w:tc>
    </w:tr>
  </w:tbl>
  <w:p w:rsidR="00744719" w:rsidRDefault="00744719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719" w:rsidRDefault="00744719" w:rsidP="00FE3EA3">
      <w:pPr>
        <w:spacing w:line="240" w:lineRule="auto"/>
      </w:pPr>
      <w:r>
        <w:separator/>
      </w:r>
    </w:p>
  </w:footnote>
  <w:footnote w:type="continuationSeparator" w:id="0">
    <w:p w:rsidR="00744719" w:rsidRDefault="00744719" w:rsidP="00FE3EA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3868"/>
      <w:gridCol w:w="3868"/>
    </w:tblGrid>
    <w:tr w:rsidR="00744719" w:rsidRPr="008F444F" w:rsidTr="00FE5673">
      <w:tc>
        <w:tcPr>
          <w:tcW w:w="3868" w:type="dxa"/>
        </w:tcPr>
        <w:p w:rsidR="00744719" w:rsidRPr="008A03DF" w:rsidRDefault="00744719" w:rsidP="008A03DF">
          <w:pPr>
            <w:pStyle w:val="Versalersidhuvudsidfot"/>
          </w:pPr>
          <w:r>
            <w:rPr>
              <w:noProof/>
              <w:lang w:eastAsia="sv-SE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-2187575</wp:posOffset>
                </wp:positionH>
                <wp:positionV relativeFrom="paragraph">
                  <wp:posOffset>-553085</wp:posOffset>
                </wp:positionV>
                <wp:extent cx="3933825" cy="1914525"/>
                <wp:effectExtent l="0" t="0" r="0" b="0"/>
                <wp:wrapNone/>
                <wp:docPr id="2" name="Bild 2" descr="DEKOR_sidhuvud_svar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EKOR_sidhuvud_sva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b="6553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33825" cy="1914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868" w:type="dxa"/>
        </w:tcPr>
        <w:p w:rsidR="00744719" w:rsidRPr="008A03DF" w:rsidRDefault="00744719" w:rsidP="00BB40A5">
          <w:pPr>
            <w:pStyle w:val="Sidnumrering"/>
          </w:pPr>
          <w:r w:rsidRPr="008A03DF">
            <w:t xml:space="preserve">sid </w:t>
          </w:r>
          <w:fldSimple w:instr=" PAGE   \* MERGEFORMAT ">
            <w:r w:rsidR="002A77A9">
              <w:rPr>
                <w:noProof/>
              </w:rPr>
              <w:t>2</w:t>
            </w:r>
          </w:fldSimple>
          <w:r w:rsidRPr="008A03DF">
            <w:t>/</w:t>
          </w:r>
          <w:fldSimple w:instr=" NUMPAGES   \* MERGEFORMAT ">
            <w:r w:rsidR="002A77A9">
              <w:rPr>
                <w:noProof/>
              </w:rPr>
              <w:t>2</w:t>
            </w:r>
          </w:fldSimple>
        </w:p>
      </w:tc>
    </w:tr>
    <w:tr w:rsidR="00744719" w:rsidRPr="008F444F" w:rsidTr="00FE5673">
      <w:tc>
        <w:tcPr>
          <w:tcW w:w="3868" w:type="dxa"/>
        </w:tcPr>
        <w:p w:rsidR="00744719" w:rsidRPr="008A03DF" w:rsidRDefault="00744719" w:rsidP="008A03DF">
          <w:pPr>
            <w:pStyle w:val="Versalersidhuvudsidfot"/>
          </w:pPr>
        </w:p>
      </w:tc>
      <w:tc>
        <w:tcPr>
          <w:tcW w:w="3868" w:type="dxa"/>
        </w:tcPr>
        <w:p w:rsidR="00744719" w:rsidRPr="008A03DF" w:rsidRDefault="00744719" w:rsidP="007561D4">
          <w:pPr>
            <w:pStyle w:val="Sidnumrering"/>
          </w:pPr>
        </w:p>
      </w:tc>
    </w:tr>
    <w:tr w:rsidR="00744719" w:rsidRPr="008F444F" w:rsidTr="00FE5673">
      <w:tc>
        <w:tcPr>
          <w:tcW w:w="3868" w:type="dxa"/>
        </w:tcPr>
        <w:p w:rsidR="00744719" w:rsidRPr="008A03DF" w:rsidRDefault="00744719" w:rsidP="008A03DF">
          <w:pPr>
            <w:pStyle w:val="Versalersidhuvudsidfot"/>
          </w:pPr>
        </w:p>
      </w:tc>
      <w:tc>
        <w:tcPr>
          <w:tcW w:w="3868" w:type="dxa"/>
        </w:tcPr>
        <w:p w:rsidR="00744719" w:rsidRPr="008A03DF" w:rsidRDefault="00744719" w:rsidP="008F0E59">
          <w:pPr>
            <w:pStyle w:val="Versalersidhuvudsidfot"/>
            <w:jc w:val="right"/>
          </w:pPr>
        </w:p>
      </w:tc>
    </w:tr>
  </w:tbl>
  <w:p w:rsidR="00744719" w:rsidRDefault="00744719" w:rsidP="00D72100">
    <w:pPr>
      <w:pStyle w:val="Sidhuvu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3868"/>
      <w:gridCol w:w="3868"/>
    </w:tblGrid>
    <w:tr w:rsidR="00744719" w:rsidRPr="008F444F" w:rsidTr="00F03E26">
      <w:tc>
        <w:tcPr>
          <w:tcW w:w="3868" w:type="dxa"/>
        </w:tcPr>
        <w:p w:rsidR="00744719" w:rsidRPr="008A03DF" w:rsidRDefault="00744719" w:rsidP="00F03E26">
          <w:pPr>
            <w:pStyle w:val="Versalersidhuvudsidfot"/>
          </w:pPr>
          <w:r>
            <w:rPr>
              <w:noProof/>
              <w:lang w:eastAsia="sv-SE"/>
            </w:rPr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-2187575</wp:posOffset>
                </wp:positionH>
                <wp:positionV relativeFrom="paragraph">
                  <wp:posOffset>-553085</wp:posOffset>
                </wp:positionV>
                <wp:extent cx="3933825" cy="1914525"/>
                <wp:effectExtent l="0" t="0" r="0" b="0"/>
                <wp:wrapNone/>
                <wp:docPr id="1" name="Bild 2" descr="DEKOR_sidhuvud_svar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EKOR_sidhuvud_sva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b="6553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33825" cy="1914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868" w:type="dxa"/>
        </w:tcPr>
        <w:p w:rsidR="00744719" w:rsidRPr="008A03DF" w:rsidRDefault="00454752" w:rsidP="002A77A9">
          <w:pPr>
            <w:pStyle w:val="Versalersidhuvudsidfot"/>
            <w:jc w:val="right"/>
          </w:pPr>
          <w:fldSimple w:instr=" CREATEDATE  \@ &quot;yyyy-MM-dd&quot; ">
            <w:r w:rsidR="00744719">
              <w:rPr>
                <w:noProof/>
              </w:rPr>
              <w:t>2013-06-1</w:t>
            </w:r>
            <w:r w:rsidR="002A77A9">
              <w:rPr>
                <w:noProof/>
              </w:rPr>
              <w:t>9</w:t>
            </w:r>
          </w:fldSimple>
        </w:p>
      </w:tc>
    </w:tr>
    <w:tr w:rsidR="00744719" w:rsidRPr="008F444F" w:rsidTr="00F03E26">
      <w:tc>
        <w:tcPr>
          <w:tcW w:w="3868" w:type="dxa"/>
        </w:tcPr>
        <w:p w:rsidR="00744719" w:rsidRPr="008A03DF" w:rsidRDefault="00744719" w:rsidP="00F03E26">
          <w:pPr>
            <w:pStyle w:val="Versalersidhuvudsidfot"/>
          </w:pPr>
        </w:p>
      </w:tc>
      <w:tc>
        <w:tcPr>
          <w:tcW w:w="3868" w:type="dxa"/>
        </w:tcPr>
        <w:p w:rsidR="00744719" w:rsidRPr="008A03DF" w:rsidRDefault="00744719" w:rsidP="00F03E26">
          <w:pPr>
            <w:pStyle w:val="Sidnumrering"/>
          </w:pPr>
          <w:r w:rsidRPr="008A03DF">
            <w:t xml:space="preserve">sid </w:t>
          </w:r>
          <w:fldSimple w:instr=" PAGE   \* MERGEFORMAT ">
            <w:r w:rsidR="006231FC">
              <w:rPr>
                <w:noProof/>
              </w:rPr>
              <w:t>1</w:t>
            </w:r>
          </w:fldSimple>
          <w:r w:rsidRPr="008A03DF">
            <w:t>/</w:t>
          </w:r>
          <w:fldSimple w:instr=" NUMPAGES   \* MERGEFORMAT ">
            <w:r w:rsidR="006231FC">
              <w:rPr>
                <w:noProof/>
              </w:rPr>
              <w:t>2</w:t>
            </w:r>
          </w:fldSimple>
        </w:p>
      </w:tc>
    </w:tr>
    <w:tr w:rsidR="00744719" w:rsidRPr="008F444F" w:rsidTr="00F03E26">
      <w:tc>
        <w:tcPr>
          <w:tcW w:w="3868" w:type="dxa"/>
        </w:tcPr>
        <w:p w:rsidR="00744719" w:rsidRPr="008A03DF" w:rsidRDefault="00744719" w:rsidP="00F03E26">
          <w:pPr>
            <w:pStyle w:val="Versalersidhuvudsidfot"/>
          </w:pPr>
        </w:p>
      </w:tc>
      <w:tc>
        <w:tcPr>
          <w:tcW w:w="3868" w:type="dxa"/>
        </w:tcPr>
        <w:p w:rsidR="00744719" w:rsidRPr="008A03DF" w:rsidRDefault="00744719" w:rsidP="00F03E26">
          <w:pPr>
            <w:pStyle w:val="Sidnumrering"/>
          </w:pPr>
        </w:p>
      </w:tc>
    </w:tr>
    <w:tr w:rsidR="00744719" w:rsidRPr="008F444F" w:rsidTr="00BB40A5">
      <w:trPr>
        <w:trHeight w:hRule="exact" w:val="404"/>
      </w:trPr>
      <w:tc>
        <w:tcPr>
          <w:tcW w:w="7736" w:type="dxa"/>
          <w:gridSpan w:val="2"/>
        </w:tcPr>
        <w:p w:rsidR="00744719" w:rsidRPr="008A03DF" w:rsidRDefault="00744719" w:rsidP="00F03E26">
          <w:pPr>
            <w:pStyle w:val="Sidnumrering"/>
          </w:pPr>
        </w:p>
      </w:tc>
    </w:tr>
  </w:tbl>
  <w:p w:rsidR="00744719" w:rsidRDefault="00744719" w:rsidP="007E3B1B">
    <w:pPr>
      <w:pStyle w:val="Sidhuvu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3CAAB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4B6D7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604F3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30084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2B40D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7BCCC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9BA3F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70C0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8CEB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99273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stylePaneFormatFilter w:val="1028"/>
  <w:defaultTabStop w:val="1304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/>
  <w:rsids>
    <w:rsidRoot w:val="00F03E26"/>
    <w:rsid w:val="00030772"/>
    <w:rsid w:val="00040533"/>
    <w:rsid w:val="00045AEA"/>
    <w:rsid w:val="00055D80"/>
    <w:rsid w:val="00083C6A"/>
    <w:rsid w:val="00097BBB"/>
    <w:rsid w:val="000A7C1C"/>
    <w:rsid w:val="000B50D1"/>
    <w:rsid w:val="000C1F42"/>
    <w:rsid w:val="000D2FC0"/>
    <w:rsid w:val="000E773A"/>
    <w:rsid w:val="001207D9"/>
    <w:rsid w:val="00124763"/>
    <w:rsid w:val="00135EF7"/>
    <w:rsid w:val="00142BE6"/>
    <w:rsid w:val="00153121"/>
    <w:rsid w:val="00154B5E"/>
    <w:rsid w:val="001637DF"/>
    <w:rsid w:val="00165100"/>
    <w:rsid w:val="00185593"/>
    <w:rsid w:val="00192591"/>
    <w:rsid w:val="001A4848"/>
    <w:rsid w:val="001B32B3"/>
    <w:rsid w:val="001C70CC"/>
    <w:rsid w:val="00206B09"/>
    <w:rsid w:val="0021085A"/>
    <w:rsid w:val="00216DF5"/>
    <w:rsid w:val="0022045B"/>
    <w:rsid w:val="002208EC"/>
    <w:rsid w:val="00236EE2"/>
    <w:rsid w:val="0028493E"/>
    <w:rsid w:val="00285C57"/>
    <w:rsid w:val="002A507B"/>
    <w:rsid w:val="002A77A9"/>
    <w:rsid w:val="002B411A"/>
    <w:rsid w:val="002B6611"/>
    <w:rsid w:val="002E1D49"/>
    <w:rsid w:val="00312B8D"/>
    <w:rsid w:val="00313CD9"/>
    <w:rsid w:val="00324FCB"/>
    <w:rsid w:val="003356AA"/>
    <w:rsid w:val="0035053B"/>
    <w:rsid w:val="003528A2"/>
    <w:rsid w:val="00367258"/>
    <w:rsid w:val="00371EA6"/>
    <w:rsid w:val="00391299"/>
    <w:rsid w:val="003A129B"/>
    <w:rsid w:val="003A4C8C"/>
    <w:rsid w:val="003A5973"/>
    <w:rsid w:val="003B63AF"/>
    <w:rsid w:val="003C52E4"/>
    <w:rsid w:val="003D4481"/>
    <w:rsid w:val="003D61C3"/>
    <w:rsid w:val="003E0873"/>
    <w:rsid w:val="003F4130"/>
    <w:rsid w:val="003F7F85"/>
    <w:rsid w:val="00402ED7"/>
    <w:rsid w:val="00410BF6"/>
    <w:rsid w:val="00417B25"/>
    <w:rsid w:val="0042090E"/>
    <w:rsid w:val="0042108F"/>
    <w:rsid w:val="004458FB"/>
    <w:rsid w:val="00446E6D"/>
    <w:rsid w:val="004511FC"/>
    <w:rsid w:val="00452D6F"/>
    <w:rsid w:val="00454752"/>
    <w:rsid w:val="00463A70"/>
    <w:rsid w:val="004652FF"/>
    <w:rsid w:val="00470034"/>
    <w:rsid w:val="00473E36"/>
    <w:rsid w:val="004804F6"/>
    <w:rsid w:val="004913E9"/>
    <w:rsid w:val="0049671D"/>
    <w:rsid w:val="004A12DF"/>
    <w:rsid w:val="004A340C"/>
    <w:rsid w:val="004A3ABB"/>
    <w:rsid w:val="004B0D0D"/>
    <w:rsid w:val="004C2FFA"/>
    <w:rsid w:val="004D4659"/>
    <w:rsid w:val="004E0BFD"/>
    <w:rsid w:val="00514215"/>
    <w:rsid w:val="005160F4"/>
    <w:rsid w:val="00521418"/>
    <w:rsid w:val="005215A8"/>
    <w:rsid w:val="005226A2"/>
    <w:rsid w:val="0052505E"/>
    <w:rsid w:val="005566C1"/>
    <w:rsid w:val="00564376"/>
    <w:rsid w:val="0057580E"/>
    <w:rsid w:val="00587023"/>
    <w:rsid w:val="005A29E5"/>
    <w:rsid w:val="005B4E49"/>
    <w:rsid w:val="005B6879"/>
    <w:rsid w:val="005C539A"/>
    <w:rsid w:val="005D3593"/>
    <w:rsid w:val="006112EB"/>
    <w:rsid w:val="006116D5"/>
    <w:rsid w:val="006231FC"/>
    <w:rsid w:val="006247BB"/>
    <w:rsid w:val="0065582D"/>
    <w:rsid w:val="00660BAB"/>
    <w:rsid w:val="00681238"/>
    <w:rsid w:val="0069421A"/>
    <w:rsid w:val="006D0897"/>
    <w:rsid w:val="006D68A3"/>
    <w:rsid w:val="006E47B2"/>
    <w:rsid w:val="006F439F"/>
    <w:rsid w:val="006F6389"/>
    <w:rsid w:val="0070214C"/>
    <w:rsid w:val="007410BF"/>
    <w:rsid w:val="00744719"/>
    <w:rsid w:val="00744F56"/>
    <w:rsid w:val="007464CD"/>
    <w:rsid w:val="007561D4"/>
    <w:rsid w:val="00760761"/>
    <w:rsid w:val="00774D29"/>
    <w:rsid w:val="00780384"/>
    <w:rsid w:val="007C26A0"/>
    <w:rsid w:val="007E0FC6"/>
    <w:rsid w:val="007E3B1B"/>
    <w:rsid w:val="008029D3"/>
    <w:rsid w:val="00803651"/>
    <w:rsid w:val="00806FF2"/>
    <w:rsid w:val="00835C43"/>
    <w:rsid w:val="00853BE2"/>
    <w:rsid w:val="00854C8C"/>
    <w:rsid w:val="0086151B"/>
    <w:rsid w:val="00873E22"/>
    <w:rsid w:val="00876023"/>
    <w:rsid w:val="00877375"/>
    <w:rsid w:val="00890134"/>
    <w:rsid w:val="00890427"/>
    <w:rsid w:val="008A03DF"/>
    <w:rsid w:val="008A0FD3"/>
    <w:rsid w:val="008A1780"/>
    <w:rsid w:val="008A72BE"/>
    <w:rsid w:val="008C4CA2"/>
    <w:rsid w:val="008F0E59"/>
    <w:rsid w:val="008F444F"/>
    <w:rsid w:val="009238DB"/>
    <w:rsid w:val="00931E3C"/>
    <w:rsid w:val="009351BB"/>
    <w:rsid w:val="00947265"/>
    <w:rsid w:val="00963EC9"/>
    <w:rsid w:val="00967F8A"/>
    <w:rsid w:val="00983F87"/>
    <w:rsid w:val="009B6027"/>
    <w:rsid w:val="009C7199"/>
    <w:rsid w:val="009E0797"/>
    <w:rsid w:val="009E6D83"/>
    <w:rsid w:val="009F31F5"/>
    <w:rsid w:val="009F6332"/>
    <w:rsid w:val="00A03AA4"/>
    <w:rsid w:val="00A10E80"/>
    <w:rsid w:val="00A26A2D"/>
    <w:rsid w:val="00A463E1"/>
    <w:rsid w:val="00A76D57"/>
    <w:rsid w:val="00A8136D"/>
    <w:rsid w:val="00A85EC2"/>
    <w:rsid w:val="00A90F0E"/>
    <w:rsid w:val="00A91C42"/>
    <w:rsid w:val="00AB2316"/>
    <w:rsid w:val="00AB2660"/>
    <w:rsid w:val="00AC3391"/>
    <w:rsid w:val="00AF59DE"/>
    <w:rsid w:val="00B0073D"/>
    <w:rsid w:val="00B12388"/>
    <w:rsid w:val="00B26409"/>
    <w:rsid w:val="00B335BE"/>
    <w:rsid w:val="00B3505B"/>
    <w:rsid w:val="00B3693C"/>
    <w:rsid w:val="00B468F8"/>
    <w:rsid w:val="00B57B5A"/>
    <w:rsid w:val="00B64793"/>
    <w:rsid w:val="00B7308C"/>
    <w:rsid w:val="00BA3896"/>
    <w:rsid w:val="00BB40A5"/>
    <w:rsid w:val="00BC4DDF"/>
    <w:rsid w:val="00BE50E1"/>
    <w:rsid w:val="00C13AA8"/>
    <w:rsid w:val="00C16B90"/>
    <w:rsid w:val="00C33B62"/>
    <w:rsid w:val="00C37FC4"/>
    <w:rsid w:val="00C4460C"/>
    <w:rsid w:val="00C47717"/>
    <w:rsid w:val="00C55D39"/>
    <w:rsid w:val="00C61C13"/>
    <w:rsid w:val="00CA5988"/>
    <w:rsid w:val="00CC6349"/>
    <w:rsid w:val="00D026EA"/>
    <w:rsid w:val="00D72100"/>
    <w:rsid w:val="00DA029F"/>
    <w:rsid w:val="00DA4281"/>
    <w:rsid w:val="00DA5B4C"/>
    <w:rsid w:val="00DC1BB1"/>
    <w:rsid w:val="00DC2EA2"/>
    <w:rsid w:val="00DC4CF7"/>
    <w:rsid w:val="00DD2487"/>
    <w:rsid w:val="00DD2E55"/>
    <w:rsid w:val="00DD35DA"/>
    <w:rsid w:val="00DD6CBC"/>
    <w:rsid w:val="00DE6C04"/>
    <w:rsid w:val="00DF18EE"/>
    <w:rsid w:val="00DF242D"/>
    <w:rsid w:val="00DF26E9"/>
    <w:rsid w:val="00E022D6"/>
    <w:rsid w:val="00E25117"/>
    <w:rsid w:val="00E31872"/>
    <w:rsid w:val="00E357A2"/>
    <w:rsid w:val="00E47671"/>
    <w:rsid w:val="00E551CB"/>
    <w:rsid w:val="00E57D01"/>
    <w:rsid w:val="00E822DC"/>
    <w:rsid w:val="00EB1A26"/>
    <w:rsid w:val="00EB289F"/>
    <w:rsid w:val="00EC64BD"/>
    <w:rsid w:val="00F03E26"/>
    <w:rsid w:val="00F25862"/>
    <w:rsid w:val="00F26068"/>
    <w:rsid w:val="00F36B3A"/>
    <w:rsid w:val="00F45FA5"/>
    <w:rsid w:val="00F64EA2"/>
    <w:rsid w:val="00F70956"/>
    <w:rsid w:val="00F854B1"/>
    <w:rsid w:val="00FA13B6"/>
    <w:rsid w:val="00FB1368"/>
    <w:rsid w:val="00FB1863"/>
    <w:rsid w:val="00FB3AF5"/>
    <w:rsid w:val="00FC353A"/>
    <w:rsid w:val="00FC7714"/>
    <w:rsid w:val="00FD507E"/>
    <w:rsid w:val="00FE3EA3"/>
    <w:rsid w:val="00FE5673"/>
    <w:rsid w:val="00FE6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Signature" w:uiPriority="2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4" w:unhideWhenUsed="0" w:qFormat="1"/>
    <w:lsdException w:name="Table Grid" w:semiHidden="0" w:uiPriority="59" w:unhideWhenUsed="0"/>
    <w:lsdException w:name="Placeholder Text" w:unhideWhenUsed="0"/>
    <w:lsdException w:name="No Spacing" w:semiHidden="0" w:uiPriority="6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A340C"/>
    <w:pPr>
      <w:spacing w:line="260" w:lineRule="atLeast"/>
    </w:pPr>
    <w:rPr>
      <w:rFonts w:ascii="Georgia" w:hAnsi="Georgia"/>
      <w:szCs w:val="22"/>
      <w:lang w:eastAsia="en-US"/>
    </w:rPr>
  </w:style>
  <w:style w:type="paragraph" w:styleId="Rubrik1">
    <w:name w:val="heading 1"/>
    <w:basedOn w:val="Normal"/>
    <w:next w:val="Normal"/>
    <w:link w:val="Rubrik1Char"/>
    <w:qFormat/>
    <w:rsid w:val="00A463E1"/>
    <w:pPr>
      <w:keepNext/>
      <w:spacing w:before="240" w:after="100" w:line="240" w:lineRule="atLeast"/>
      <w:outlineLvl w:val="0"/>
    </w:pPr>
    <w:rPr>
      <w:rFonts w:ascii="Verdana" w:eastAsia="Times New Roman" w:hAnsi="Verdana"/>
      <w:b/>
      <w:bCs/>
      <w:color w:val="1A6F51" w:themeColor="accent1"/>
      <w:kern w:val="32"/>
      <w:sz w:val="34"/>
      <w:szCs w:val="32"/>
    </w:rPr>
  </w:style>
  <w:style w:type="paragraph" w:styleId="Rubrik2">
    <w:name w:val="heading 2"/>
    <w:basedOn w:val="Normal"/>
    <w:next w:val="Normal"/>
    <w:link w:val="Rubrik2Char"/>
    <w:unhideWhenUsed/>
    <w:qFormat/>
    <w:rsid w:val="00F45FA5"/>
    <w:pPr>
      <w:keepNext/>
      <w:spacing w:before="240" w:line="320" w:lineRule="exact"/>
      <w:outlineLvl w:val="1"/>
    </w:pPr>
    <w:rPr>
      <w:rFonts w:ascii="Verdana" w:eastAsia="Times New Roman" w:hAnsi="Verdana"/>
      <w:bCs/>
      <w:iCs/>
      <w:sz w:val="26"/>
      <w:szCs w:val="28"/>
    </w:rPr>
  </w:style>
  <w:style w:type="paragraph" w:styleId="Rubrik3">
    <w:name w:val="heading 3"/>
    <w:basedOn w:val="Normal"/>
    <w:next w:val="Normal"/>
    <w:link w:val="Rubrik3Char"/>
    <w:unhideWhenUsed/>
    <w:qFormat/>
    <w:rsid w:val="00F45FA5"/>
    <w:pPr>
      <w:keepNext/>
      <w:spacing w:before="240"/>
      <w:outlineLvl w:val="2"/>
    </w:pPr>
    <w:rPr>
      <w:rFonts w:ascii="Verdana" w:eastAsia="Times New Roman" w:hAnsi="Verdana"/>
      <w:b/>
      <w:bCs/>
      <w:szCs w:val="2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rsid w:val="004804F6"/>
    <w:pPr>
      <w:keepNext/>
      <w:spacing w:before="3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E3EA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FE3EA3"/>
    <w:rPr>
      <w:rFonts w:ascii="Georgia" w:hAnsi="Georgia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FE3EA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E3EA3"/>
    <w:rPr>
      <w:rFonts w:ascii="Georgia" w:hAnsi="Georgia"/>
      <w:szCs w:val="22"/>
      <w:lang w:eastAsia="en-US"/>
    </w:rPr>
  </w:style>
  <w:style w:type="character" w:customStyle="1" w:styleId="Rubrik1Char">
    <w:name w:val="Rubrik 1 Char"/>
    <w:basedOn w:val="Standardstycketeckensnitt"/>
    <w:link w:val="Rubrik1"/>
    <w:rsid w:val="00A463E1"/>
    <w:rPr>
      <w:rFonts w:ascii="Verdana" w:eastAsia="Times New Roman" w:hAnsi="Verdana"/>
      <w:b/>
      <w:bCs/>
      <w:color w:val="1A6F51" w:themeColor="accent1"/>
      <w:kern w:val="32"/>
      <w:sz w:val="34"/>
      <w:szCs w:val="32"/>
      <w:lang w:eastAsia="en-US"/>
    </w:rPr>
  </w:style>
  <w:style w:type="character" w:customStyle="1" w:styleId="Rubrik2Char">
    <w:name w:val="Rubrik 2 Char"/>
    <w:basedOn w:val="Standardstycketeckensnitt"/>
    <w:link w:val="Rubrik2"/>
    <w:rsid w:val="00236EE2"/>
    <w:rPr>
      <w:rFonts w:ascii="Verdana" w:eastAsia="Times New Roman" w:hAnsi="Verdana"/>
      <w:bCs/>
      <w:iCs/>
      <w:sz w:val="26"/>
      <w:szCs w:val="28"/>
      <w:lang w:eastAsia="en-US"/>
    </w:rPr>
  </w:style>
  <w:style w:type="character" w:customStyle="1" w:styleId="Rubrik3Char">
    <w:name w:val="Rubrik 3 Char"/>
    <w:basedOn w:val="Standardstycketeckensnitt"/>
    <w:link w:val="Rubrik3"/>
    <w:rsid w:val="00236EE2"/>
    <w:rPr>
      <w:rFonts w:ascii="Verdana" w:eastAsia="Times New Roman" w:hAnsi="Verdana"/>
      <w:b/>
      <w:bCs/>
      <w:sz w:val="18"/>
      <w:szCs w:val="26"/>
      <w:lang w:eastAsia="en-US"/>
    </w:rPr>
  </w:style>
  <w:style w:type="paragraph" w:customStyle="1" w:styleId="Normalindrag">
    <w:name w:val="Normal indrag"/>
    <w:basedOn w:val="Normal"/>
    <w:uiPriority w:val="1"/>
    <w:rsid w:val="00F854B1"/>
    <w:pPr>
      <w:ind w:firstLine="227"/>
    </w:pPr>
  </w:style>
  <w:style w:type="character" w:styleId="Betoning">
    <w:name w:val="Emphasis"/>
    <w:basedOn w:val="Standardstycketeckensnitt"/>
    <w:uiPriority w:val="2"/>
    <w:qFormat/>
    <w:rsid w:val="00F854B1"/>
    <w:rPr>
      <w:i/>
      <w:iCs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804F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table" w:styleId="Tabellrutnt">
    <w:name w:val="Table Grid"/>
    <w:basedOn w:val="Normaltabell"/>
    <w:uiPriority w:val="59"/>
    <w:rsid w:val="00446E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ersalersidhuvudsidfot">
    <w:name w:val="Versaler sidhuvud sidfot"/>
    <w:uiPriority w:val="2"/>
    <w:qFormat/>
    <w:rsid w:val="006E47B2"/>
    <w:pPr>
      <w:spacing w:before="20" w:after="20"/>
    </w:pPr>
    <w:rPr>
      <w:rFonts w:ascii="Verdana" w:hAnsi="Verdana"/>
      <w:caps/>
      <w:spacing w:val="10"/>
      <w:sz w:val="13"/>
      <w:szCs w:val="22"/>
      <w:lang w:eastAsia="en-US"/>
    </w:rPr>
  </w:style>
  <w:style w:type="paragraph" w:customStyle="1" w:styleId="Versalerfetsidhuvudsidfot">
    <w:name w:val="Versaler fet sidhuvud sidfot"/>
    <w:basedOn w:val="Versalersidhuvudsidfot"/>
    <w:uiPriority w:val="2"/>
    <w:qFormat/>
    <w:rsid w:val="00D026EA"/>
    <w:rPr>
      <w:b/>
    </w:rPr>
  </w:style>
  <w:style w:type="paragraph" w:customStyle="1" w:styleId="Sidnumrering">
    <w:name w:val="Sidnumrering"/>
    <w:basedOn w:val="Versalerfetsidhuvudsidfot"/>
    <w:uiPriority w:val="3"/>
    <w:qFormat/>
    <w:rsid w:val="004C2FFA"/>
    <w:pPr>
      <w:jc w:val="right"/>
    </w:pPr>
    <w:rPr>
      <w:color w:val="595959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803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80384"/>
    <w:rPr>
      <w:rFonts w:ascii="Tahoma" w:hAnsi="Tahoma" w:cs="Tahoma"/>
      <w:sz w:val="16"/>
      <w:szCs w:val="16"/>
      <w:lang w:eastAsia="en-US"/>
    </w:rPr>
  </w:style>
  <w:style w:type="paragraph" w:customStyle="1" w:styleId="Verksamhetsnamn">
    <w:name w:val="Verksamhetsnamn"/>
    <w:basedOn w:val="Versalersidhuvudsidfot"/>
    <w:uiPriority w:val="2"/>
    <w:qFormat/>
    <w:rsid w:val="00417B25"/>
    <w:pPr>
      <w:jc w:val="right"/>
    </w:pPr>
    <w:rPr>
      <w:spacing w:val="16"/>
      <w:sz w:val="18"/>
    </w:rPr>
  </w:style>
  <w:style w:type="paragraph" w:customStyle="1" w:styleId="Hlsningsfras">
    <w:name w:val="Hälsningsfras"/>
    <w:basedOn w:val="Normal"/>
    <w:uiPriority w:val="2"/>
    <w:qFormat/>
    <w:rsid w:val="00F36B3A"/>
    <w:pPr>
      <w:spacing w:before="600"/>
    </w:pPr>
    <w:rPr>
      <w:i/>
    </w:rPr>
  </w:style>
  <w:style w:type="paragraph" w:styleId="Signatur">
    <w:name w:val="Signature"/>
    <w:basedOn w:val="Normal"/>
    <w:link w:val="SignaturChar"/>
    <w:uiPriority w:val="2"/>
    <w:unhideWhenUsed/>
    <w:qFormat/>
    <w:rsid w:val="00F36B3A"/>
    <w:pPr>
      <w:tabs>
        <w:tab w:val="right" w:pos="7598"/>
      </w:tabs>
      <w:spacing w:line="240" w:lineRule="auto"/>
    </w:pPr>
  </w:style>
  <w:style w:type="character" w:customStyle="1" w:styleId="SignaturChar">
    <w:name w:val="Signatur Char"/>
    <w:basedOn w:val="Standardstycketeckensnitt"/>
    <w:link w:val="Signatur"/>
    <w:uiPriority w:val="2"/>
    <w:rsid w:val="00410BF6"/>
    <w:rPr>
      <w:rFonts w:ascii="Georgia" w:hAnsi="Georgia"/>
      <w:sz w:val="18"/>
      <w:szCs w:val="22"/>
      <w:lang w:eastAsia="en-US"/>
    </w:rPr>
  </w:style>
  <w:style w:type="character" w:styleId="Hyperlnk">
    <w:name w:val="Hyperlink"/>
    <w:basedOn w:val="Standardstycketeckensnitt"/>
    <w:uiPriority w:val="99"/>
    <w:unhideWhenUsed/>
    <w:rsid w:val="002A507B"/>
    <w:rPr>
      <w:b/>
      <w:color w:val="1A6F51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2A507B"/>
    <w:rPr>
      <w:b/>
      <w:color w:val="80B166" w:themeColor="followed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C61C13"/>
    <w:rPr>
      <w:color w:val="808080"/>
    </w:rPr>
  </w:style>
  <w:style w:type="character" w:styleId="Diskretbetoning">
    <w:name w:val="Subtle Emphasis"/>
    <w:basedOn w:val="Standardstycketeckensnitt"/>
    <w:uiPriority w:val="19"/>
    <w:rsid w:val="00FB1863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sembleverket.s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Vallentuna">
  <a:themeElements>
    <a:clrScheme name="Vallentuna Kommun test 2">
      <a:dk1>
        <a:sysClr val="windowText" lastClr="000000"/>
      </a:dk1>
      <a:lt1>
        <a:sysClr val="window" lastClr="FFFFFF"/>
      </a:lt1>
      <a:dk2>
        <a:srgbClr val="1A6F51"/>
      </a:dk2>
      <a:lt2>
        <a:srgbClr val="FFFFFF"/>
      </a:lt2>
      <a:accent1>
        <a:srgbClr val="1A6F51"/>
      </a:accent1>
      <a:accent2>
        <a:srgbClr val="852A69"/>
      </a:accent2>
      <a:accent3>
        <a:srgbClr val="80B166"/>
      </a:accent3>
      <a:accent4>
        <a:srgbClr val="C7D483"/>
      </a:accent4>
      <a:accent5>
        <a:srgbClr val="C9D0D4"/>
      </a:accent5>
      <a:accent6>
        <a:srgbClr val="DBECF6"/>
      </a:accent6>
      <a:hlink>
        <a:srgbClr val="1A6F51"/>
      </a:hlink>
      <a:folHlink>
        <a:srgbClr val="80B166"/>
      </a:folHlink>
    </a:clrScheme>
    <a:fontScheme name="Vallentuna Kommun">
      <a:majorFont>
        <a:latin typeface="Verdan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487D2-88AD-443B-AE06-CEDF5D827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2150</Characters>
  <Application>Microsoft Office Word</Application>
  <DocSecurity>0</DocSecurity>
  <Lines>17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/>
      <vt:lpstr>Nyinvigning av Vallentuna Teater!</vt:lpstr>
    </vt:vector>
  </TitlesOfParts>
  <Company>Else Friis</Company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cajsa.martinsson</dc:creator>
  <cp:lastModifiedBy>cajsa.martinsson</cp:lastModifiedBy>
  <cp:revision>2</cp:revision>
  <cp:lastPrinted>2013-06-18T09:05:00Z</cp:lastPrinted>
  <dcterms:created xsi:type="dcterms:W3CDTF">2013-06-19T07:53:00Z</dcterms:created>
  <dcterms:modified xsi:type="dcterms:W3CDTF">2013-06-19T07:53:00Z</dcterms:modified>
</cp:coreProperties>
</file>