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5625EE94" w14:textId="77777777" w:rsidR="00702467" w:rsidRDefault="00702467" w:rsidP="00841BA4">
      <w:pPr>
        <w:pStyle w:val="StandardWeb"/>
        <w:spacing w:line="360" w:lineRule="auto"/>
        <w:jc w:val="both"/>
        <w:rPr>
          <w:rFonts w:ascii="Meta OT Book" w:hAnsi="Meta OT Book"/>
          <w:b/>
          <w:color w:val="2A594B"/>
        </w:rPr>
      </w:pPr>
    </w:p>
    <w:p w14:paraId="4A7A4B34" w14:textId="77777777" w:rsidR="00560EDD" w:rsidRPr="00BE67C9" w:rsidRDefault="00560EDD" w:rsidP="00560EDD">
      <w:pPr>
        <w:pStyle w:val="TextNormal"/>
        <w:spacing w:before="120" w:after="120" w:line="276" w:lineRule="auto"/>
        <w:ind w:right="264"/>
        <w:rPr>
          <w:rFonts w:cs="Arial"/>
          <w:b/>
          <w:color w:val="auto"/>
          <w:sz w:val="28"/>
          <w:szCs w:val="28"/>
        </w:rPr>
      </w:pPr>
      <w:r w:rsidRPr="00BE67C9">
        <w:rPr>
          <w:rFonts w:cs="Arial"/>
          <w:b/>
          <w:color w:val="auto"/>
          <w:sz w:val="28"/>
          <w:szCs w:val="28"/>
        </w:rPr>
        <w:t>Eine besondere Heizung: Wärmepumpen zur Warmwasserbereitung</w:t>
      </w:r>
    </w:p>
    <w:p w14:paraId="50A3D959" w14:textId="77777777" w:rsidR="00560EDD" w:rsidRPr="00BE67C9" w:rsidRDefault="00560EDD" w:rsidP="00560EDD">
      <w:pPr>
        <w:pStyle w:val="TextNormal"/>
        <w:spacing w:after="120" w:line="276" w:lineRule="auto"/>
        <w:ind w:right="264"/>
        <w:rPr>
          <w:rFonts w:cs="Arial"/>
          <w:bCs/>
          <w:color w:val="auto"/>
          <w:sz w:val="20"/>
        </w:rPr>
      </w:pPr>
      <w:r w:rsidRPr="00BE67C9">
        <w:rPr>
          <w:rFonts w:cs="Arial"/>
          <w:bCs/>
          <w:color w:val="auto"/>
          <w:sz w:val="20"/>
        </w:rPr>
        <w:t>Eine Wärmepumpe nutzt erneuerbare Energien: Sie ist als Heizung heute im Neubau</w:t>
      </w:r>
      <w:r>
        <w:rPr>
          <w:rFonts w:cs="Arial"/>
          <w:bCs/>
          <w:color w:val="auto"/>
          <w:sz w:val="20"/>
        </w:rPr>
        <w:t>,</w:t>
      </w:r>
      <w:r w:rsidRPr="00BE67C9">
        <w:rPr>
          <w:rFonts w:cs="Arial"/>
          <w:bCs/>
          <w:color w:val="auto"/>
          <w:sz w:val="20"/>
        </w:rPr>
        <w:t xml:space="preserve"> aber auch in vielen Bestandsgebäuden eine zukunftsfähige Lösung. Im Bestand können insbesondere kombinierte Heizsysteme, die sich aus erneuerbaren Energien speisen, einen sinnvollen Einsatz ermöglichen. Eine besondere Form dieser Hybridheizung ist die Brauchwasser- bzw. Warmwasserwärmepumpe. </w:t>
      </w:r>
    </w:p>
    <w:p w14:paraId="38D6028D" w14:textId="77777777" w:rsidR="00560EDD" w:rsidRPr="00BE67C9" w:rsidRDefault="00560EDD" w:rsidP="00560EDD">
      <w:pPr>
        <w:pStyle w:val="TextNormal"/>
        <w:spacing w:after="120" w:line="276" w:lineRule="auto"/>
        <w:ind w:right="264"/>
        <w:rPr>
          <w:rFonts w:cs="Arial"/>
          <w:bCs/>
          <w:color w:val="auto"/>
          <w:sz w:val="20"/>
        </w:rPr>
      </w:pPr>
      <w:r w:rsidRPr="00BE67C9">
        <w:rPr>
          <w:rFonts w:cs="Arial"/>
          <w:bCs/>
          <w:color w:val="auto"/>
          <w:sz w:val="20"/>
        </w:rPr>
        <w:t>Was ist eine Warmwasser- oder Brauchwasserwärmepumpe?</w:t>
      </w:r>
    </w:p>
    <w:p w14:paraId="052C9F30" w14:textId="77777777" w:rsidR="00560EDD" w:rsidRPr="00BE67C9" w:rsidRDefault="00560EDD" w:rsidP="00560EDD">
      <w:pPr>
        <w:pStyle w:val="TextNormal"/>
        <w:spacing w:after="120" w:line="276" w:lineRule="auto"/>
        <w:ind w:right="264"/>
        <w:rPr>
          <w:rFonts w:cs="Arial"/>
          <w:color w:val="auto"/>
          <w:sz w:val="20"/>
        </w:rPr>
      </w:pPr>
      <w:r w:rsidRPr="00BE67C9">
        <w:rPr>
          <w:rFonts w:cs="Arial"/>
          <w:color w:val="auto"/>
          <w:sz w:val="20"/>
        </w:rPr>
        <w:t xml:space="preserve">Warmwasserwärmepumpen dienen nur der Warmwasserbereitung und sind nicht dazu geeignet, gleichzeitig als Heizung zum Einsatz zu kommen. Parallel zum Heizkessel wird ein Kompaktgerät mit integriertem Warmwasserspeicher und einer kleinen Luftwärmepumpe installiert: Die Wärmepumpe erhitzt den Warmwasserspeicher, indem sie der Luft des Aufstellraumes Wärme entzieht. Ein Vorteil dieses hybriden Systems ist, dass die eigentliche Heizung in wärmeren Monaten ausgeschaltet bleiben kann. So kommen erneuerbare Energien verstärkt zum Zuge und die sommerlichen Bereitschaftsverluste des Heizungssystems entfallen. </w:t>
      </w:r>
    </w:p>
    <w:p w14:paraId="1BE39E40" w14:textId="77777777" w:rsidR="00560EDD" w:rsidRPr="00BE67C9" w:rsidRDefault="00560EDD" w:rsidP="00560EDD">
      <w:pPr>
        <w:pStyle w:val="TextNormal"/>
        <w:spacing w:after="120" w:line="276" w:lineRule="auto"/>
        <w:ind w:right="264"/>
        <w:rPr>
          <w:rFonts w:cs="Arial"/>
          <w:color w:val="auto"/>
          <w:sz w:val="20"/>
        </w:rPr>
      </w:pPr>
      <w:r w:rsidRPr="00BE67C9">
        <w:rPr>
          <w:rFonts w:cs="Arial"/>
          <w:color w:val="auto"/>
          <w:sz w:val="20"/>
        </w:rPr>
        <w:t>Bei unsanierten Altbauten kann eine Brauchwasserwärmepumpe der erste Schritt sein, fossile Energie einzusparen. Nach einer Gebäudesanierung oder bei maximalen Heizsystem-Temperaturen unter 50 Grad Celsius könnte auch die Beheizung des Gebäudes komplett durch eine Wärmepumpe erfolgen.</w:t>
      </w:r>
    </w:p>
    <w:p w14:paraId="063ABE5E" w14:textId="77777777" w:rsidR="00560EDD" w:rsidRPr="00BE67C9" w:rsidRDefault="00560EDD" w:rsidP="00560EDD">
      <w:pPr>
        <w:pStyle w:val="TextNormal"/>
        <w:spacing w:after="120" w:line="276" w:lineRule="auto"/>
        <w:ind w:right="264"/>
        <w:rPr>
          <w:rFonts w:cs="Arial"/>
          <w:bCs/>
          <w:color w:val="auto"/>
          <w:sz w:val="20"/>
        </w:rPr>
      </w:pPr>
      <w:r w:rsidRPr="00BE67C9">
        <w:rPr>
          <w:rFonts w:cs="Arial"/>
          <w:bCs/>
          <w:color w:val="auto"/>
          <w:sz w:val="20"/>
        </w:rPr>
        <w:t>Wann ist eine Warmwasser- oder Brauchwasserwärmepumpe sinnvoll?</w:t>
      </w:r>
    </w:p>
    <w:p w14:paraId="16A5C9B5" w14:textId="77777777" w:rsidR="00560EDD" w:rsidRPr="00BE67C9" w:rsidRDefault="00560EDD" w:rsidP="00560EDD">
      <w:pPr>
        <w:pStyle w:val="TextNormal"/>
        <w:spacing w:after="120" w:line="276" w:lineRule="auto"/>
        <w:ind w:right="264"/>
        <w:rPr>
          <w:rFonts w:cs="Arial"/>
          <w:color w:val="auto"/>
          <w:sz w:val="20"/>
        </w:rPr>
      </w:pPr>
      <w:r w:rsidRPr="00BE67C9">
        <w:rPr>
          <w:rFonts w:cs="Arial"/>
          <w:color w:val="auto"/>
          <w:sz w:val="20"/>
        </w:rPr>
        <w:t xml:space="preserve">Brauchwasser- oder Warmwasserwärmepumpen sind auch in Bestandsgebäuden eine günstige sowie umweltfreundliche Alternative zu Durchlauferhitzern, Boilern oder Kombithermen. Ein gutes Gerät erreicht eine Jahresarbeitszahl (JAZ) zwischen drei und vier: Die Brauchwasserwärmepumpe erzeugt also aus einer Kilowattstunde Strom drei bis vier Kilowattstunden Wärme, den Rest übernimmt die Luft. </w:t>
      </w:r>
    </w:p>
    <w:p w14:paraId="7137E903" w14:textId="77777777" w:rsidR="00560EDD" w:rsidRPr="00BE67C9" w:rsidRDefault="00560EDD" w:rsidP="00560EDD">
      <w:pPr>
        <w:pStyle w:val="TextNormal"/>
        <w:spacing w:after="120" w:line="276" w:lineRule="auto"/>
        <w:ind w:right="264"/>
        <w:rPr>
          <w:rFonts w:cs="Arial"/>
          <w:color w:val="auto"/>
          <w:sz w:val="20"/>
        </w:rPr>
      </w:pPr>
      <w:r w:rsidRPr="00BE67C9">
        <w:rPr>
          <w:rFonts w:cs="Arial"/>
          <w:color w:val="auto"/>
          <w:sz w:val="20"/>
        </w:rPr>
        <w:t>Werden Warmwasserwärmepumpen zusätzlich mit Strom aus der eigenen PV-Anlage versorgt, sinken der Verbrauch aus dem öffentlichen Stromnetz und damit auch die eigenen Stromkosten deutlich. Notwendig ist ein geeigneter Aufstellort, beispielsweise im Keller oder Hauswirtschaftsraum. Der Vorteil dort ist eine relativ hohe Lufttemperatur. Da die Warmwasserwärmepumpe der Umgebungsluft die Wärme entzieht, kann die Raumtemperatur leicht absinken. Positiver Nebeneffekt ist, dass der Raum entfeuchtet wird.</w:t>
      </w:r>
    </w:p>
    <w:p w14:paraId="08F30424" w14:textId="77777777" w:rsidR="00560EDD" w:rsidRPr="00BE67C9" w:rsidRDefault="00560EDD" w:rsidP="00560EDD">
      <w:pPr>
        <w:pStyle w:val="TextNormal"/>
        <w:spacing w:after="120" w:line="276" w:lineRule="auto"/>
        <w:ind w:right="264"/>
        <w:rPr>
          <w:rFonts w:cs="Arial"/>
          <w:color w:val="auto"/>
          <w:sz w:val="20"/>
        </w:rPr>
      </w:pPr>
      <w:r w:rsidRPr="00BE67C9">
        <w:rPr>
          <w:rFonts w:cs="Arial"/>
          <w:color w:val="auto"/>
          <w:sz w:val="20"/>
        </w:rPr>
        <w:t>Die Anschaffungskosten für eine Warmwasserwärmepumpe starten bei 2.000 Euro. Hinzu kommen noch die Installationskosten. Für einen durchschnittlichen Vierpersonenhaushalt mit einem Gasverbrauch von 2.400 Kilowattstunden für die reine Warmwasserbereitung (Heizung kommt noch hinzu), liegt für eine JAZ 4 die Einsparung bei etwa 160 Euro pro Jahr.</w:t>
      </w:r>
    </w:p>
    <w:p w14:paraId="6DF289DB" w14:textId="77777777" w:rsidR="00560EDD" w:rsidRPr="00BE67C9" w:rsidRDefault="00560EDD" w:rsidP="00560EDD">
      <w:pPr>
        <w:pStyle w:val="TextNormal"/>
        <w:spacing w:after="120" w:line="276" w:lineRule="auto"/>
        <w:ind w:right="264"/>
        <w:rPr>
          <w:rFonts w:cs="Arial"/>
          <w:color w:val="auto"/>
          <w:sz w:val="20"/>
        </w:rPr>
      </w:pPr>
      <w:r w:rsidRPr="00BE67C9">
        <w:rPr>
          <w:rFonts w:cs="Arial"/>
          <w:color w:val="auto"/>
          <w:sz w:val="20"/>
        </w:rPr>
        <w:t>Wichtig: Holen Sie bei Investitionen dieser Größenordnung auf jeden Fall mehrere Angebote ein. Sonst zahlen Sie womöglich unnötig viel</w:t>
      </w:r>
      <w:r>
        <w:rPr>
          <w:rFonts w:cs="Arial"/>
          <w:color w:val="auto"/>
          <w:sz w:val="20"/>
        </w:rPr>
        <w:t>!</w:t>
      </w:r>
    </w:p>
    <w:p w14:paraId="0C9F79EB" w14:textId="77777777" w:rsidR="00560EDD" w:rsidRPr="00BE67C9" w:rsidRDefault="00560EDD" w:rsidP="00560EDD">
      <w:pPr>
        <w:pStyle w:val="TextNormal"/>
        <w:spacing w:after="120" w:line="276" w:lineRule="auto"/>
        <w:ind w:right="264"/>
        <w:rPr>
          <w:rFonts w:cs="Arial"/>
          <w:color w:val="auto"/>
          <w:sz w:val="20"/>
        </w:rPr>
      </w:pPr>
    </w:p>
    <w:p w14:paraId="5D14DA73" w14:textId="77777777" w:rsidR="00560EDD" w:rsidRPr="00BE67C9" w:rsidRDefault="00560EDD" w:rsidP="00560EDD">
      <w:pPr>
        <w:pStyle w:val="TextNormal"/>
        <w:spacing w:after="120" w:line="276" w:lineRule="auto"/>
        <w:ind w:right="264"/>
        <w:rPr>
          <w:rFonts w:cs="Arial"/>
          <w:color w:val="auto"/>
          <w:sz w:val="20"/>
        </w:rPr>
      </w:pPr>
      <w:r w:rsidRPr="00BE67C9">
        <w:rPr>
          <w:rFonts w:cs="Arial"/>
          <w:color w:val="auto"/>
          <w:sz w:val="20"/>
        </w:rPr>
        <w:lastRenderedPageBreak/>
        <w:t xml:space="preserve">Bei Fragen rund ums Thema Heizungstausch und Warmwasserbereitung hilft eine Energieberatung im Rahmen des Kooperationsmodells von </w:t>
      </w:r>
      <w:proofErr w:type="spellStart"/>
      <w:r w:rsidRPr="00BE67C9">
        <w:rPr>
          <w:rFonts w:cs="Arial"/>
          <w:color w:val="auto"/>
          <w:sz w:val="20"/>
        </w:rPr>
        <w:t>KlimaschutzAgentur</w:t>
      </w:r>
      <w:proofErr w:type="spellEnd"/>
      <w:r w:rsidRPr="00BE67C9">
        <w:rPr>
          <w:rFonts w:cs="Arial"/>
          <w:color w:val="auto"/>
          <w:sz w:val="20"/>
        </w:rPr>
        <w:t xml:space="preserve"> im Landkreis Reutlingen gGmbH und der Verbraucherzentrale Baden-Württemberg weiter. Die Beratungen finden telefonisch (kostenfrei) oder vor Ort bei Ihnen zuhause statt. Unsere Energie-Fachleute beraten anbieterunabhängig und individuell. Mehr Informationen gibt es direkt bei der </w:t>
      </w:r>
      <w:proofErr w:type="spellStart"/>
      <w:r w:rsidRPr="00BE67C9">
        <w:rPr>
          <w:rFonts w:cs="Arial"/>
          <w:color w:val="auto"/>
          <w:sz w:val="20"/>
        </w:rPr>
        <w:t>KlimaschutzAgentur</w:t>
      </w:r>
      <w:proofErr w:type="spellEnd"/>
      <w:r w:rsidRPr="00BE67C9">
        <w:rPr>
          <w:rFonts w:cs="Arial"/>
          <w:color w:val="auto"/>
          <w:sz w:val="20"/>
        </w:rPr>
        <w:t xml:space="preserve"> im Landkreis Reutlingen unter </w:t>
      </w:r>
      <w:hyperlink r:id="rId6" w:history="1">
        <w:r w:rsidRPr="00BE67C9">
          <w:rPr>
            <w:rFonts w:cs="Arial"/>
            <w:color w:val="auto"/>
            <w:sz w:val="20"/>
          </w:rPr>
          <w:t>www.klimaschutzagentur-reutlingen.de</w:t>
        </w:r>
      </w:hyperlink>
      <w:r w:rsidRPr="00BE67C9">
        <w:rPr>
          <w:rFonts w:cs="Arial"/>
          <w:color w:val="auto"/>
          <w:sz w:val="20"/>
        </w:rPr>
        <w:t xml:space="preserve"> oder unter 07121 – 14 32 571. </w:t>
      </w:r>
    </w:p>
    <w:p w14:paraId="0636FA0A"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58F3D2FF"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1CF25A07" w14:textId="77777777" w:rsidR="00B91BB2" w:rsidRPr="003E1461" w:rsidRDefault="00B91BB2" w:rsidP="00F13496">
      <w:pPr>
        <w:spacing w:line="360" w:lineRule="auto"/>
        <w:jc w:val="both"/>
        <w:rPr>
          <w:rFonts w:ascii="Meta OT Book" w:hAnsi="Meta OT Book"/>
          <w:color w:val="2A594B"/>
        </w:rPr>
      </w:pPr>
    </w:p>
    <w:sectPr w:rsidR="00B91BB2" w:rsidRPr="003E146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9B70" w14:textId="77777777" w:rsidR="00F07E94" w:rsidRDefault="00F07E94" w:rsidP="00415FC1">
      <w:pPr>
        <w:spacing w:after="0" w:line="240" w:lineRule="auto"/>
      </w:pPr>
      <w:r>
        <w:separator/>
      </w:r>
    </w:p>
  </w:endnote>
  <w:endnote w:type="continuationSeparator" w:id="0">
    <w:p w14:paraId="1020DF43" w14:textId="77777777" w:rsidR="00F07E94" w:rsidRDefault="00F07E94"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3B78D5" w:rsidP="00D62C6D">
    <w:pPr>
      <w:pStyle w:val="Fuzeile"/>
      <w:jc w:val="center"/>
      <w:rPr>
        <w:rFonts w:ascii="Arial" w:hAnsi="Arial" w:cs="Arial"/>
        <w:color w:val="2A594B"/>
        <w:sz w:val="20"/>
        <w:szCs w:val="20"/>
      </w:rPr>
    </w:pPr>
    <w:hyperlink r:id="rId1" w:history="1">
      <w:r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1DB0" w14:textId="77777777" w:rsidR="00F07E94" w:rsidRDefault="00F07E94" w:rsidP="00415FC1">
      <w:pPr>
        <w:spacing w:after="0" w:line="240" w:lineRule="auto"/>
      </w:pPr>
      <w:r>
        <w:separator/>
      </w:r>
    </w:p>
  </w:footnote>
  <w:footnote w:type="continuationSeparator" w:id="0">
    <w:p w14:paraId="60E00D69" w14:textId="77777777" w:rsidR="00F07E94" w:rsidRDefault="00F07E94"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4597C8BC">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14:paraId="1394217D" w14:textId="77777777"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E21A6"/>
    <w:rsid w:val="00110773"/>
    <w:rsid w:val="003B55D3"/>
    <w:rsid w:val="003B78D5"/>
    <w:rsid w:val="003E1461"/>
    <w:rsid w:val="00415FC1"/>
    <w:rsid w:val="00522FDD"/>
    <w:rsid w:val="005506D8"/>
    <w:rsid w:val="00560EDD"/>
    <w:rsid w:val="005E6B75"/>
    <w:rsid w:val="005F27C7"/>
    <w:rsid w:val="00702467"/>
    <w:rsid w:val="00735592"/>
    <w:rsid w:val="0075414B"/>
    <w:rsid w:val="00841BA4"/>
    <w:rsid w:val="008723C0"/>
    <w:rsid w:val="008B1ACC"/>
    <w:rsid w:val="00B91BB2"/>
    <w:rsid w:val="00D0199F"/>
    <w:rsid w:val="00D62C6D"/>
    <w:rsid w:val="00DA0D15"/>
    <w:rsid w:val="00DB30A4"/>
    <w:rsid w:val="00DC486C"/>
    <w:rsid w:val="00F07E94"/>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imaschutzagentur-reutling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cp:lastPrinted>2023-04-27T08:14:00Z</cp:lastPrinted>
  <dcterms:created xsi:type="dcterms:W3CDTF">2023-12-04T09:11:00Z</dcterms:created>
  <dcterms:modified xsi:type="dcterms:W3CDTF">2023-12-04T09:13:00Z</dcterms:modified>
</cp:coreProperties>
</file>