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0FB" w:rsidRDefault="008F30FB">
      <w:pPr>
        <w:rPr>
          <w:rFonts w:ascii="Meta OT Black" w:hAnsi="Meta OT Black"/>
        </w:rPr>
      </w:pPr>
    </w:p>
    <w:p w:rsidR="00616CEF" w:rsidRPr="00D73837" w:rsidRDefault="000D23B3">
      <w:pPr>
        <w:rPr>
          <w:rFonts w:ascii="Meta OT Black" w:hAnsi="Meta OT Black"/>
        </w:rPr>
      </w:pPr>
      <w:r w:rsidRPr="00D73837">
        <w:rPr>
          <w:rFonts w:ascii="Meta OT Black" w:hAnsi="Meta OT Black"/>
        </w:rPr>
        <w:t>Heizungstausch noch lohnenswerter</w:t>
      </w:r>
      <w:r w:rsidR="00830555">
        <w:rPr>
          <w:rFonts w:ascii="Meta OT Black" w:hAnsi="Meta OT Black"/>
        </w:rPr>
        <w:t xml:space="preserve"> - </w:t>
      </w:r>
      <w:r w:rsidR="00616CEF">
        <w:rPr>
          <w:rFonts w:ascii="Meta OT Black" w:hAnsi="Meta OT Black"/>
        </w:rPr>
        <w:t>Wenn nicht jetzt, wann dann?</w:t>
      </w:r>
    </w:p>
    <w:p w:rsidR="003D6737" w:rsidRPr="003D6737" w:rsidRDefault="003D6737" w:rsidP="003D6737">
      <w:pPr>
        <w:pStyle w:val="StandardWeb"/>
        <w:spacing w:before="120" w:after="120" w:line="360" w:lineRule="auto"/>
        <w:ind w:right="264"/>
        <w:jc w:val="both"/>
        <w:rPr>
          <w:rFonts w:ascii="Meta OT Book" w:hAnsi="Meta OT Book"/>
          <w:sz w:val="22"/>
          <w:szCs w:val="22"/>
        </w:rPr>
      </w:pPr>
      <w:r w:rsidRPr="003D6737">
        <w:rPr>
          <w:rFonts w:ascii="Meta OT Book" w:hAnsi="Meta OT Book"/>
          <w:sz w:val="22"/>
          <w:szCs w:val="22"/>
        </w:rPr>
        <w:t>Reutlingen, 29.06.2020: Das aktuelle Konjunkturpaket der Bundesregierung sieht eine Senkung der Mehrwertsteuer von 19 auf 16 Prozent ab dem 1. Juli 2020 vor. Für den Verbraucher lohnen sich dann vor allem Investitionen mit hohen Anschaffungskosten, die auf lange Frist unvermeidbar wären. Wer den Austausch einer alten Ölheizung in eine Heiztechnik mit erneuerbaren Energien vorsieht, kann neben den hohen Fördersätzen auch mit der Mehrwertsteuersenkung punkten. Die KlimaschutzAgentur im Landkreis Reutlingen (KSA), regionale Agentur für Energieberatung und Klimaschutzprojekte, gibt Ratsuchenden an regelmäßig stattfinden Beratungsnachmittagen weitere Informationen zu Fördermöglichkeiten, Beantragung und Zuschusshöhen.</w:t>
      </w:r>
    </w:p>
    <w:p w:rsidR="003D6737" w:rsidRPr="003D6737" w:rsidRDefault="003D6737" w:rsidP="003D6737">
      <w:pPr>
        <w:pStyle w:val="StandardWeb"/>
        <w:spacing w:before="120" w:after="120" w:line="360" w:lineRule="auto"/>
        <w:ind w:right="264"/>
        <w:jc w:val="both"/>
        <w:rPr>
          <w:rFonts w:ascii="Meta OT Book" w:hAnsi="Meta OT Book"/>
          <w:sz w:val="22"/>
          <w:szCs w:val="22"/>
        </w:rPr>
      </w:pPr>
      <w:r w:rsidRPr="003D6737">
        <w:rPr>
          <w:rFonts w:ascii="Meta OT Book" w:hAnsi="Meta OT Book"/>
          <w:sz w:val="22"/>
          <w:szCs w:val="22"/>
        </w:rPr>
        <w:t xml:space="preserve">Der Umstieg von alten Ölheizungen auf Anlagen, die ausschließlich erneuerbare Energien nutzen, wird seit Anfang des Jahres mit bis zu 45 Prozent bezuschusst. Wer seine alte Gasheizung gegen regenerative Techniken tauscht, kann bis zu 35 Prozent Fördermittel erhalten. Das gilt für Wärmepumpen oder </w:t>
      </w:r>
      <w:proofErr w:type="spellStart"/>
      <w:r w:rsidRPr="003D6737">
        <w:rPr>
          <w:rFonts w:ascii="Meta OT Book" w:hAnsi="Meta OT Book"/>
          <w:sz w:val="22"/>
          <w:szCs w:val="22"/>
        </w:rPr>
        <w:t>Holzpelletkessel</w:t>
      </w:r>
      <w:proofErr w:type="spellEnd"/>
      <w:r w:rsidRPr="003D6737">
        <w:rPr>
          <w:rFonts w:ascii="Meta OT Book" w:hAnsi="Meta OT Book"/>
          <w:sz w:val="22"/>
          <w:szCs w:val="22"/>
        </w:rPr>
        <w:t>, mit oder ohne Unterstützung durch Solarwärme vom Hausdach.</w:t>
      </w:r>
    </w:p>
    <w:p w:rsidR="003D6737" w:rsidRPr="003D6737" w:rsidRDefault="003D6737" w:rsidP="003D6737">
      <w:pPr>
        <w:pStyle w:val="StandardWeb"/>
        <w:spacing w:before="120" w:after="120" w:line="360" w:lineRule="auto"/>
        <w:ind w:right="264"/>
        <w:jc w:val="both"/>
        <w:rPr>
          <w:rFonts w:ascii="Meta OT Book" w:hAnsi="Meta OT Book"/>
          <w:sz w:val="22"/>
          <w:szCs w:val="22"/>
        </w:rPr>
      </w:pPr>
      <w:r w:rsidRPr="003D6737">
        <w:rPr>
          <w:rFonts w:ascii="Meta OT Book" w:hAnsi="Meta OT Book"/>
          <w:sz w:val="22"/>
          <w:szCs w:val="22"/>
        </w:rPr>
        <w:t>Wer Hybridsysteme oder Gaskessel installie</w:t>
      </w:r>
      <w:r w:rsidRPr="003D6737">
        <w:rPr>
          <w:rFonts w:ascii="Meta OT Book" w:hAnsi="Meta OT Book"/>
          <w:sz w:val="22"/>
          <w:szCs w:val="22"/>
        </w:rPr>
        <w:t>rt, die innerhalb der nächsten zwei</w:t>
      </w:r>
      <w:r w:rsidRPr="003D6737">
        <w:rPr>
          <w:rFonts w:ascii="Meta OT Book" w:hAnsi="Meta OT Book"/>
          <w:sz w:val="22"/>
          <w:szCs w:val="22"/>
        </w:rPr>
        <w:t xml:space="preserve"> Jahre erneuerbare Energien einbeziehen, erhält immerhin noch einen Zuschuss von 20 bis 30 Prozent. Auch Dämmmaßnahmen werden mit bis zu 20 Prozent gefördert. Hinzu kommt seit dem 1. Juli noch die Mehrwertsteuersenkung um 3 Prozent</w:t>
      </w:r>
      <w:r w:rsidR="00032E3B">
        <w:rPr>
          <w:rFonts w:ascii="Meta OT Book" w:hAnsi="Meta OT Book"/>
          <w:sz w:val="22"/>
          <w:szCs w:val="22"/>
        </w:rPr>
        <w:t>punkte</w:t>
      </w:r>
      <w:r w:rsidRPr="003D6737">
        <w:rPr>
          <w:rFonts w:ascii="Meta OT Book" w:hAnsi="Meta OT Book"/>
          <w:sz w:val="22"/>
          <w:szCs w:val="22"/>
        </w:rPr>
        <w:t>. Mit diesem steuerlichen Anreiz und den hohen Förderzuschüssen ist die Installation eines neuen Heizsystems so lukrativ wie nie zuvor und bietet zugleich die Chance, in Zukunft kostengünstig und klimafreundlich zu heizen. Zu beachten gilt, dass Händler und Unternehmen nicht verpflichtet sind, die Steuersenkung an die Kunden weiterzugeben.</w:t>
      </w:r>
    </w:p>
    <w:p w:rsidR="003D6737" w:rsidRPr="003D6737" w:rsidRDefault="003D6737" w:rsidP="003D6737">
      <w:pPr>
        <w:pStyle w:val="StandardWeb"/>
        <w:spacing w:before="120" w:after="120" w:line="360" w:lineRule="auto"/>
        <w:ind w:right="264"/>
        <w:jc w:val="both"/>
        <w:rPr>
          <w:rFonts w:ascii="Meta OT Book" w:hAnsi="Meta OT Book"/>
          <w:sz w:val="22"/>
          <w:szCs w:val="22"/>
        </w:rPr>
      </w:pPr>
      <w:r w:rsidRPr="003D6737">
        <w:rPr>
          <w:rFonts w:ascii="Meta OT Book" w:hAnsi="Meta OT Book"/>
          <w:sz w:val="22"/>
          <w:szCs w:val="22"/>
        </w:rPr>
        <w:t>Die KlimaschutzAgentur bietet in regelmäßigen Abständen kostenlose Beratungsgespräche für Ratsuchende, die weitere Fragen zu Fördersummen, Beantragungsverfahren oder gesetzlichen Vorgaben haben, an. Im Juli fi</w:t>
      </w:r>
      <w:r w:rsidR="00764EA6">
        <w:rPr>
          <w:rFonts w:ascii="Meta OT Book" w:hAnsi="Meta OT Book"/>
          <w:sz w:val="22"/>
          <w:szCs w:val="22"/>
        </w:rPr>
        <w:t>ndet die Beratung telefonisch an</w:t>
      </w:r>
      <w:r w:rsidRPr="003D6737">
        <w:rPr>
          <w:rFonts w:ascii="Meta OT Book" w:hAnsi="Meta OT Book"/>
          <w:sz w:val="22"/>
          <w:szCs w:val="22"/>
        </w:rPr>
        <w:t xml:space="preserve"> folg</w:t>
      </w:r>
      <w:r w:rsidR="00032E3B">
        <w:rPr>
          <w:rFonts w:ascii="Meta OT Book" w:hAnsi="Meta OT Book"/>
          <w:sz w:val="22"/>
          <w:szCs w:val="22"/>
        </w:rPr>
        <w:t xml:space="preserve">enden Terminen statt: </w:t>
      </w:r>
      <w:r w:rsidRPr="003D6737">
        <w:rPr>
          <w:rFonts w:ascii="Meta OT Book" w:hAnsi="Meta OT Book"/>
          <w:sz w:val="22"/>
          <w:szCs w:val="22"/>
        </w:rPr>
        <w:t>21. Juli, 22. Juli, 23. Juli und 27. Juli, jeweils nachmit</w:t>
      </w:r>
      <w:bookmarkStart w:id="0" w:name="_GoBack"/>
      <w:bookmarkEnd w:id="0"/>
      <w:r w:rsidRPr="003D6737">
        <w:rPr>
          <w:rFonts w:ascii="Meta OT Book" w:hAnsi="Meta OT Book"/>
          <w:sz w:val="22"/>
          <w:szCs w:val="22"/>
        </w:rPr>
        <w:t>tags ab 14:30 Uhr.</w:t>
      </w:r>
    </w:p>
    <w:p w:rsidR="003D6737" w:rsidRDefault="003D6737" w:rsidP="003D6737">
      <w:pPr>
        <w:pStyle w:val="StandardWeb"/>
        <w:spacing w:before="120" w:after="120" w:line="360" w:lineRule="auto"/>
        <w:ind w:right="264"/>
        <w:jc w:val="both"/>
        <w:rPr>
          <w:rFonts w:ascii="Meta OT Book" w:hAnsi="Meta OT Book"/>
          <w:sz w:val="22"/>
          <w:szCs w:val="22"/>
        </w:rPr>
      </w:pPr>
      <w:r w:rsidRPr="003D6737">
        <w:rPr>
          <w:rFonts w:ascii="Meta OT Book" w:hAnsi="Meta OT Book"/>
          <w:sz w:val="22"/>
          <w:szCs w:val="22"/>
        </w:rPr>
        <w:lastRenderedPageBreak/>
        <w:t>Das Beratungsangebot wird durch die Kooperation mit der Verbraucherzentrale Baden-Württemberg und mit Hilfe der finanziellen Förderung des Projekts durch das Bundesministerium für Wirtschaft ermöglicht.</w:t>
      </w:r>
      <w:r>
        <w:rPr>
          <w:rFonts w:ascii="Meta OT Book" w:hAnsi="Meta OT Book"/>
          <w:sz w:val="22"/>
          <w:szCs w:val="22"/>
        </w:rPr>
        <w:t xml:space="preserve"> </w:t>
      </w:r>
    </w:p>
    <w:p w:rsidR="003D6737" w:rsidRPr="003D6737" w:rsidRDefault="003D6737" w:rsidP="003D6737">
      <w:pPr>
        <w:pStyle w:val="StandardWeb"/>
        <w:spacing w:before="120" w:after="120" w:line="360" w:lineRule="auto"/>
        <w:ind w:right="264"/>
        <w:jc w:val="both"/>
        <w:rPr>
          <w:rFonts w:ascii="Meta OT Book" w:hAnsi="Meta OT Book"/>
          <w:sz w:val="22"/>
          <w:szCs w:val="22"/>
        </w:rPr>
      </w:pPr>
      <w:r w:rsidRPr="003D6737">
        <w:rPr>
          <w:rFonts w:ascii="Meta OT Book" w:hAnsi="Meta OT Book"/>
          <w:sz w:val="22"/>
          <w:szCs w:val="22"/>
        </w:rPr>
        <w:t>Für ein Beratungsgespräch mit einem qualifizierten Energieberater melden Sie sich gerne telefonisch unter 07121 14 32 571 oder per Mail unter info@klimaschutzagentur-reutlingen.de an. Weitere Informationen erhalten Sie direkt bei der KlimaschutzAgentur.</w:t>
      </w:r>
    </w:p>
    <w:sectPr w:rsidR="003D6737" w:rsidRPr="003D673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D35" w:rsidRDefault="00452D35" w:rsidP="008F30FB">
      <w:pPr>
        <w:spacing w:after="0" w:line="240" w:lineRule="auto"/>
      </w:pPr>
      <w:r>
        <w:separator/>
      </w:r>
    </w:p>
  </w:endnote>
  <w:endnote w:type="continuationSeparator" w:id="0">
    <w:p w:rsidR="00452D35" w:rsidRDefault="00452D35" w:rsidP="008F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D35" w:rsidRDefault="00452D35" w:rsidP="008F30FB">
      <w:pPr>
        <w:spacing w:after="0" w:line="240" w:lineRule="auto"/>
      </w:pPr>
      <w:r>
        <w:separator/>
      </w:r>
    </w:p>
  </w:footnote>
  <w:footnote w:type="continuationSeparator" w:id="0">
    <w:p w:rsidR="00452D35" w:rsidRDefault="00452D35" w:rsidP="008F3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FB" w:rsidRDefault="008F30FB" w:rsidP="008F30FB">
    <w:pPr>
      <w:pStyle w:val="Kopfzeile"/>
      <w:jc w:val="center"/>
    </w:pPr>
    <w:r>
      <w:ptab w:relativeTo="margin" w:alignment="center" w:leader="none"/>
    </w:r>
    <w:r>
      <w:rPr>
        <w:noProof/>
        <w:lang w:eastAsia="de-DE"/>
      </w:rPr>
      <w:drawing>
        <wp:inline distT="0" distB="0" distL="0" distR="0">
          <wp:extent cx="1131845" cy="6619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roß_KSA.png"/>
                  <pic:cNvPicPr/>
                </pic:nvPicPr>
                <pic:blipFill>
                  <a:blip r:embed="rId1">
                    <a:extLst>
                      <a:ext uri="{28A0092B-C50C-407E-A947-70E740481C1C}">
                        <a14:useLocalDpi xmlns:a14="http://schemas.microsoft.com/office/drawing/2010/main" val="0"/>
                      </a:ext>
                    </a:extLst>
                  </a:blip>
                  <a:stretch>
                    <a:fillRect/>
                  </a:stretch>
                </pic:blipFill>
                <pic:spPr>
                  <a:xfrm>
                    <a:off x="0" y="0"/>
                    <a:ext cx="1142712" cy="668346"/>
                  </a:xfrm>
                  <a:prstGeom prst="rect">
                    <a:avLst/>
                  </a:prstGeom>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B3"/>
    <w:rsid w:val="00032E3B"/>
    <w:rsid w:val="000D23B3"/>
    <w:rsid w:val="00200985"/>
    <w:rsid w:val="002E5F18"/>
    <w:rsid w:val="003D6737"/>
    <w:rsid w:val="00452D35"/>
    <w:rsid w:val="00616CEF"/>
    <w:rsid w:val="00764EA6"/>
    <w:rsid w:val="00830555"/>
    <w:rsid w:val="008E2F88"/>
    <w:rsid w:val="008F30FB"/>
    <w:rsid w:val="009636E3"/>
    <w:rsid w:val="00981E5C"/>
    <w:rsid w:val="00D73837"/>
    <w:rsid w:val="00DD2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D3139E-E4BA-462D-BA3F-FEFBED67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81E5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8F30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30FB"/>
  </w:style>
  <w:style w:type="paragraph" w:styleId="Fuzeile">
    <w:name w:val="footer"/>
    <w:basedOn w:val="Standard"/>
    <w:link w:val="FuzeileZchn"/>
    <w:uiPriority w:val="99"/>
    <w:unhideWhenUsed/>
    <w:rsid w:val="008F30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3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11</cp:revision>
  <dcterms:created xsi:type="dcterms:W3CDTF">2020-06-29T06:55:00Z</dcterms:created>
  <dcterms:modified xsi:type="dcterms:W3CDTF">2020-06-29T11:00:00Z</dcterms:modified>
</cp:coreProperties>
</file>