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F3" w:rsidRPr="005804F3" w:rsidRDefault="005804F3" w:rsidP="009946F5">
      <w:pPr>
        <w:pStyle w:val="tiftungWaren"/>
        <w:spacing w:after="0" w:line="240" w:lineRule="atLeast"/>
        <w:rPr>
          <w:b/>
          <w:u w:val="single"/>
        </w:rPr>
      </w:pPr>
      <w:r>
        <w:rPr>
          <w:b/>
          <w:u w:val="single"/>
        </w:rPr>
        <w:t>Rente ist kein Selbstläufer</w:t>
      </w:r>
    </w:p>
    <w:p w:rsidR="00ED6AF3" w:rsidRDefault="008B3989" w:rsidP="009946F5">
      <w:pPr>
        <w:pStyle w:val="TipsundThemenberschrift1"/>
        <w:spacing w:after="0" w:line="240" w:lineRule="atLeast"/>
      </w:pPr>
      <w:r>
        <w:t>Rechtzeitig Rentenantrag stellen</w:t>
      </w:r>
    </w:p>
    <w:p w:rsidR="009946F5" w:rsidRDefault="009946F5" w:rsidP="009946F5">
      <w:pPr>
        <w:pStyle w:val="TipsundThemenberschrift1"/>
        <w:spacing w:after="0" w:line="240" w:lineRule="atLeast"/>
      </w:pPr>
    </w:p>
    <w:p w:rsidR="00ED6AF3" w:rsidRDefault="00ED6AF3" w:rsidP="009946F5">
      <w:pPr>
        <w:pStyle w:val="tiftungWaren"/>
        <w:spacing w:after="0" w:line="240" w:lineRule="atLeast"/>
        <w:rPr>
          <w:b/>
        </w:rPr>
      </w:pPr>
      <w:r>
        <w:rPr>
          <w:b/>
        </w:rPr>
        <w:t>(</w:t>
      </w:r>
      <w:r w:rsidR="00AD72EC">
        <w:rPr>
          <w:b/>
        </w:rPr>
        <w:t>Februar</w:t>
      </w:r>
      <w:bookmarkStart w:id="0" w:name="_GoBack"/>
      <w:bookmarkEnd w:id="0"/>
      <w:r>
        <w:rPr>
          <w:b/>
        </w:rPr>
        <w:t xml:space="preserve"> 2</w:t>
      </w:r>
      <w:r w:rsidR="009946F5">
        <w:rPr>
          <w:b/>
        </w:rPr>
        <w:t>016</w:t>
      </w:r>
      <w:r>
        <w:rPr>
          <w:b/>
        </w:rPr>
        <w:t xml:space="preserve">) </w:t>
      </w:r>
      <w:r w:rsidR="005B408E">
        <w:rPr>
          <w:b/>
        </w:rPr>
        <w:t>Wer als Mitglied der gesetzlichen Rentenversicherung in absehbarer Zeit in den Ruhestand geht</w:t>
      </w:r>
      <w:r w:rsidR="005F1FB1">
        <w:rPr>
          <w:b/>
        </w:rPr>
        <w:t xml:space="preserve">, sollte wissen, dass die Altersrente nicht automatisch gezahlt wird. Der Versicherte </w:t>
      </w:r>
      <w:r>
        <w:rPr>
          <w:b/>
        </w:rPr>
        <w:t>muss sie fristgerecht beantragen. Tipps von der SIGNAL IDUNA.</w:t>
      </w:r>
    </w:p>
    <w:p w:rsidR="009946F5" w:rsidRDefault="009946F5" w:rsidP="009946F5">
      <w:pPr>
        <w:pStyle w:val="tiftungWaren"/>
        <w:spacing w:after="0" w:line="240" w:lineRule="atLeast"/>
        <w:rPr>
          <w:b/>
        </w:rPr>
      </w:pPr>
    </w:p>
    <w:p w:rsidR="005F1FB1" w:rsidRDefault="005F1FB1" w:rsidP="009946F5">
      <w:pPr>
        <w:pStyle w:val="tiftungWaren"/>
        <w:spacing w:after="0" w:line="240" w:lineRule="atLeast"/>
      </w:pPr>
      <w:r>
        <w:t>Seit 2005</w:t>
      </w:r>
      <w:r w:rsidR="00ED6AF3">
        <w:t xml:space="preserve"> </w:t>
      </w:r>
      <w:r>
        <w:t xml:space="preserve">bekommen alle </w:t>
      </w:r>
      <w:r w:rsidR="00ED6AF3">
        <w:t>gesetzlich Rentenversicherte</w:t>
      </w:r>
      <w:r>
        <w:t>n</w:t>
      </w:r>
      <w:r w:rsidR="00ED6AF3">
        <w:t>, d</w:t>
      </w:r>
      <w:r>
        <w:t>ie</w:t>
      </w:r>
      <w:r w:rsidR="00ED6AF3">
        <w:t xml:space="preserve"> mindestens 27 Jahre alt </w:t>
      </w:r>
      <w:r>
        <w:t xml:space="preserve">sind </w:t>
      </w:r>
      <w:r w:rsidR="00ED6AF3">
        <w:t>und fünf Jahre Beiträge gezahlt h</w:t>
      </w:r>
      <w:r>
        <w:t>aben</w:t>
      </w:r>
      <w:r w:rsidR="00ED6AF3">
        <w:t xml:space="preserve">, </w:t>
      </w:r>
      <w:r>
        <w:t xml:space="preserve">jährlich </w:t>
      </w:r>
      <w:r w:rsidR="00ED6AF3">
        <w:t xml:space="preserve">eine Renteninformation </w:t>
      </w:r>
      <w:r>
        <w:t>zugeschickt. Diese</w:t>
      </w:r>
      <w:r w:rsidR="00ED6AF3">
        <w:t xml:space="preserve"> </w:t>
      </w:r>
      <w:r>
        <w:t xml:space="preserve">gibt unter anderem Auskunft über die zu </w:t>
      </w:r>
      <w:r w:rsidR="0085204D">
        <w:t>erwartende Höhe der Altersrente</w:t>
      </w:r>
      <w:r>
        <w:t xml:space="preserve"> und die </w:t>
      </w:r>
      <w:r w:rsidR="00ED6AF3">
        <w:t>bislang erworbenen Rentenanwartschaf</w:t>
      </w:r>
      <w:r>
        <w:t>ten</w:t>
      </w:r>
      <w:r w:rsidR="00ED6AF3">
        <w:t xml:space="preserve">. </w:t>
      </w:r>
    </w:p>
    <w:p w:rsidR="005F1FB1" w:rsidRDefault="005F1FB1" w:rsidP="009946F5">
      <w:pPr>
        <w:pStyle w:val="tiftungWaren"/>
        <w:spacing w:after="0" w:line="240" w:lineRule="atLeast"/>
      </w:pPr>
    </w:p>
    <w:p w:rsidR="00ED6AF3" w:rsidRDefault="005F1FB1" w:rsidP="009946F5">
      <w:pPr>
        <w:pStyle w:val="tiftungWaren"/>
        <w:spacing w:after="0" w:line="240" w:lineRule="atLeast"/>
      </w:pPr>
      <w:r>
        <w:t xml:space="preserve">Ab </w:t>
      </w:r>
      <w:r w:rsidR="0085204D">
        <w:t xml:space="preserve">dem </w:t>
      </w:r>
      <w:r>
        <w:t>55</w:t>
      </w:r>
      <w:r w:rsidR="005804F3">
        <w:t>. Lebensjahr</w:t>
      </w:r>
      <w:r>
        <w:t xml:space="preserve"> erhält man alle drei Jahre </w:t>
      </w:r>
      <w:r w:rsidR="005804F3">
        <w:t xml:space="preserve">zur Renteninformation </w:t>
      </w:r>
      <w:r>
        <w:t xml:space="preserve">einen Versicherungsverlauf. Diesen sollte man </w:t>
      </w:r>
      <w:r w:rsidR="00ED6AF3">
        <w:t>mit besonderer Aufmerksamkeit studieren</w:t>
      </w:r>
      <w:r>
        <w:t>, rät die SIGNAL IDUNA</w:t>
      </w:r>
      <w:r w:rsidR="00ED6AF3">
        <w:t xml:space="preserve">. Denn nur dann, wenn alle Beiträge lückenlos und richtig erfasst sind, ist eine korrekte Rentenberechnung möglich. </w:t>
      </w:r>
      <w:r>
        <w:t>Und nicht alle Zeiten werden dem Rentenversicherungsträger automatisch gemeldet</w:t>
      </w:r>
      <w:r w:rsidR="0085204D">
        <w:t>. Dies betrifft beispielsweise Phasen der Ausbildung oder auch Kindererziehungszeiten. Hier ist der Versicherte in der Pflicht, der diese Zeiten selbst nachmelden und belegen muss.</w:t>
      </w:r>
    </w:p>
    <w:p w:rsidR="009946F5" w:rsidRDefault="009946F5" w:rsidP="009946F5">
      <w:pPr>
        <w:pStyle w:val="tiftungWaren"/>
        <w:spacing w:after="0" w:line="240" w:lineRule="atLeast"/>
      </w:pPr>
    </w:p>
    <w:p w:rsidR="00ED6AF3" w:rsidRDefault="00ED6AF3" w:rsidP="009946F5">
      <w:pPr>
        <w:pStyle w:val="tiftungWaren"/>
        <w:spacing w:after="0" w:line="240" w:lineRule="atLeast"/>
      </w:pPr>
      <w:r>
        <w:t>Was viele nicht wissen: Die Rente wird nicht „von Amts wegen“ gewährt. Auch dann, wenn alle Leistungsvorausse</w:t>
      </w:r>
      <w:r w:rsidR="0085204D">
        <w:t>tzungen erfüllt sind,</w:t>
      </w:r>
      <w:r>
        <w:t xml:space="preserve"> muss sie beantragt werden. Das sollte spätestens drei Monate vor Rentenbeginn beim zuständigen Rentenversicherungsträger geschehen. Aber auch alle Gemeinden und Ämter, die Sozialleistungen zahlen, nehmen rechtswirksam Rentenanträge entgegen.</w:t>
      </w:r>
      <w:r w:rsidR="00BD7CCF">
        <w:t xml:space="preserve"> Wer aber beispielsweise noch fehlende Zeiten nachreichen und belegen muss, sollte sich entsprechend eher kümmern. Die Antragsformulare gibt es zum Beispiel online unter </w:t>
      </w:r>
      <w:hyperlink r:id="rId5" w:history="1">
        <w:r w:rsidR="00BD7CCF" w:rsidRPr="00CD3581">
          <w:rPr>
            <w:rStyle w:val="Hyperlink"/>
          </w:rPr>
          <w:t>www.deutsche-rentenversicherung.de</w:t>
        </w:r>
      </w:hyperlink>
      <w:r w:rsidR="00BD7CCF">
        <w:t xml:space="preserve"> oder bei den oben genannten Stellen. Zwar ist es möglich, die Rente auch formlos zu beantragen, doch schlägt sich dies in einer deutlich längeren Bearbeitungsdauer nieder.</w:t>
      </w:r>
    </w:p>
    <w:p w:rsidR="009946F5" w:rsidRDefault="009946F5" w:rsidP="009946F5">
      <w:pPr>
        <w:pStyle w:val="tiftungWaren"/>
        <w:spacing w:after="0" w:line="240" w:lineRule="atLeast"/>
      </w:pPr>
    </w:p>
    <w:p w:rsidR="00ED6AF3" w:rsidRDefault="005804F3" w:rsidP="009946F5">
      <w:pPr>
        <w:pStyle w:val="tiftungWaren"/>
        <w:spacing w:after="0" w:line="240" w:lineRule="atLeast"/>
      </w:pPr>
      <w:r>
        <w:t>Es ist wichtig, dass d</w:t>
      </w:r>
      <w:r w:rsidR="00BD7CCF">
        <w:t xml:space="preserve">er Antrag vollständig </w:t>
      </w:r>
      <w:r>
        <w:t>ist</w:t>
      </w:r>
      <w:r w:rsidR="00BD7CCF">
        <w:t xml:space="preserve">. </w:t>
      </w:r>
      <w:r w:rsidR="00ED6AF3">
        <w:t xml:space="preserve">Folgende Unterlagen </w:t>
      </w:r>
      <w:r w:rsidR="001161EF">
        <w:t xml:space="preserve">und Informationen </w:t>
      </w:r>
      <w:r w:rsidR="00ED6AF3">
        <w:t xml:space="preserve">sollte man </w:t>
      </w:r>
      <w:r w:rsidR="00BD7CCF">
        <w:t xml:space="preserve">also </w:t>
      </w:r>
      <w:r>
        <w:t xml:space="preserve">mindestens </w:t>
      </w:r>
      <w:r w:rsidR="00ED6AF3">
        <w:t>parat haben: Personalausweis</w:t>
      </w:r>
      <w:r w:rsidR="00BD7CCF">
        <w:t>, Reisepass oder Geburtsurkunde</w:t>
      </w:r>
      <w:r w:rsidR="00ED6AF3">
        <w:t xml:space="preserve">, </w:t>
      </w:r>
      <w:r w:rsidR="001161EF">
        <w:t>Rentenversicherungsnummer,</w:t>
      </w:r>
      <w:r w:rsidR="00ED6AF3">
        <w:t xml:space="preserve"> Bankverbindung</w:t>
      </w:r>
      <w:r w:rsidR="001161EF">
        <w:t xml:space="preserve"> und </w:t>
      </w:r>
      <w:r>
        <w:t>den letzten</w:t>
      </w:r>
      <w:r w:rsidR="001161EF">
        <w:t xml:space="preserve"> Rentenversicherungsverlauf</w:t>
      </w:r>
      <w:r w:rsidR="00ED6AF3">
        <w:t xml:space="preserve">. Für den Fall, dass die Angaben im Versicherungskonto nicht mit dem tatsächlichen Versicherungsverlauf übereinstimmen, sind </w:t>
      </w:r>
      <w:r>
        <w:t xml:space="preserve">Nachweise erforderlich. </w:t>
      </w:r>
      <w:r w:rsidR="00ED6AF3">
        <w:t xml:space="preserve">Dazu zählen </w:t>
      </w:r>
      <w:r>
        <w:t xml:space="preserve">beispielsweise </w:t>
      </w:r>
      <w:r w:rsidR="00ED6AF3">
        <w:t>Zeugnisse von Schulen und anderen Ausbildungsstätten, Arbeits</w:t>
      </w:r>
      <w:r>
        <w:t>- und Sozialversicherungsbücher oder</w:t>
      </w:r>
      <w:r w:rsidR="00ED6AF3">
        <w:t xml:space="preserve"> Nachweise über Zeiten der Arbeitslosigkeit</w:t>
      </w:r>
      <w:r>
        <w:t>.</w:t>
      </w:r>
    </w:p>
    <w:p w:rsidR="00B40726" w:rsidRDefault="00B40726" w:rsidP="009946F5">
      <w:pPr>
        <w:spacing w:line="240" w:lineRule="atLeast"/>
      </w:pPr>
    </w:p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3"/>
    <w:rsid w:val="001161EF"/>
    <w:rsid w:val="002964BC"/>
    <w:rsid w:val="005804F3"/>
    <w:rsid w:val="005B408E"/>
    <w:rsid w:val="005F1FB1"/>
    <w:rsid w:val="0085204D"/>
    <w:rsid w:val="008B3989"/>
    <w:rsid w:val="00972BFB"/>
    <w:rsid w:val="009946F5"/>
    <w:rsid w:val="00AD72EC"/>
    <w:rsid w:val="00B40726"/>
    <w:rsid w:val="00BD7CCF"/>
    <w:rsid w:val="00C83157"/>
    <w:rsid w:val="00ED6AF3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04F5-2201-4403-8662-D5FFA6A4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ftungWaren">
    <w:name w:val="tiftung Waren"/>
    <w:basedOn w:val="Standard"/>
    <w:rsid w:val="00ED6AF3"/>
    <w:pPr>
      <w:spacing w:after="120" w:line="288" w:lineRule="auto"/>
    </w:pPr>
    <w:rPr>
      <w:rFonts w:eastAsia="Times New Roman" w:cs="Times New Roman"/>
      <w:sz w:val="22"/>
      <w:lang w:eastAsia="de-DE"/>
    </w:rPr>
  </w:style>
  <w:style w:type="paragraph" w:customStyle="1" w:styleId="TipsundThemenberschrift1">
    <w:name w:val="Tips und Themen Überschrift 1"/>
    <w:basedOn w:val="berschrift1"/>
    <w:rsid w:val="00ED6AF3"/>
    <w:pPr>
      <w:keepNext w:val="0"/>
      <w:keepLines w:val="0"/>
      <w:spacing w:before="0" w:after="360"/>
    </w:pPr>
    <w:rPr>
      <w:rFonts w:eastAsia="Times New Roman" w:cs="Times New Roman"/>
      <w:b/>
      <w:sz w:val="26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D7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utsche-rentenversicherun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u008944</cp:lastModifiedBy>
  <cp:revision>4</cp:revision>
  <cp:lastPrinted>2015-12-21T16:32:00Z</cp:lastPrinted>
  <dcterms:created xsi:type="dcterms:W3CDTF">2015-12-21T08:52:00Z</dcterms:created>
  <dcterms:modified xsi:type="dcterms:W3CDTF">2016-01-26T14:55:00Z</dcterms:modified>
</cp:coreProperties>
</file>