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EA234" w14:textId="77777777" w:rsidR="00CD4C66" w:rsidRDefault="00CD4C6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CD4C66" w:rsidRPr="00C81851" w14:paraId="2E0AD457" w14:textId="1326E0AF" w:rsidTr="00CD4C66">
        <w:tc>
          <w:tcPr>
            <w:tcW w:w="1458" w:type="dxa"/>
          </w:tcPr>
          <w:p w14:paraId="4EAC077D" w14:textId="77777777" w:rsidR="00E84988" w:rsidRDefault="00E84988" w:rsidP="00A17A7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14:paraId="0B90FA20" w14:textId="4AE0AE19" w:rsidR="00CD4C66" w:rsidRPr="00C81851" w:rsidRDefault="00CD4C66" w:rsidP="00A17A7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38A829C4" w14:textId="77777777" w:rsidR="00E84988" w:rsidRDefault="00E84988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14:paraId="203B2511" w14:textId="77777777" w:rsidR="00CD4C66" w:rsidRDefault="00CD4C66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523B758E" w14:textId="77777777" w:rsidR="00CD4C66" w:rsidRDefault="00CD4C66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915</w:t>
            </w:r>
            <w:r>
              <w:rPr>
                <w:rFonts w:cstheme="minorHAnsi"/>
                <w:lang w:val="es-ES"/>
              </w:rPr>
              <w:t xml:space="preserve"> </w:t>
            </w:r>
            <w:r w:rsidRPr="00C81851">
              <w:rPr>
                <w:rFonts w:cstheme="minorHAnsi"/>
                <w:lang w:val="es-ES"/>
              </w:rPr>
              <w:t>77</w:t>
            </w:r>
            <w:r>
              <w:rPr>
                <w:rFonts w:cstheme="minorHAnsi"/>
                <w:lang w:val="es-ES"/>
              </w:rPr>
              <w:t xml:space="preserve"> </w:t>
            </w:r>
            <w:r w:rsidRPr="00C81851">
              <w:rPr>
                <w:rFonts w:cstheme="minorHAnsi"/>
                <w:lang w:val="es-ES"/>
              </w:rPr>
              <w:t>92</w:t>
            </w:r>
            <w:r>
              <w:rPr>
                <w:rFonts w:cstheme="minorHAnsi"/>
                <w:lang w:val="es-ES"/>
              </w:rPr>
              <w:t xml:space="preserve"> </w:t>
            </w:r>
            <w:r w:rsidRPr="00C81851">
              <w:rPr>
                <w:rFonts w:cstheme="minorHAnsi"/>
                <w:lang w:val="es-ES"/>
              </w:rPr>
              <w:t>72</w:t>
            </w:r>
          </w:p>
          <w:p w14:paraId="53D85A3E" w14:textId="471D30EB" w:rsidR="00CD4C66" w:rsidRPr="00CD4C66" w:rsidRDefault="0003355B" w:rsidP="00A17A7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0" w:history="1">
              <w:r w:rsidR="00CD4C66" w:rsidRPr="000E7F72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</w:p>
        </w:tc>
        <w:tc>
          <w:tcPr>
            <w:tcW w:w="3420" w:type="dxa"/>
          </w:tcPr>
          <w:p w14:paraId="26571880" w14:textId="77777777" w:rsidR="00E84988" w:rsidRDefault="00E84988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</w:p>
          <w:p w14:paraId="4BE3EA91" w14:textId="77777777" w:rsidR="00CD4C66" w:rsidRDefault="00CD4C66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01AA9745" w14:textId="77777777" w:rsidR="00CD4C66" w:rsidRDefault="00CD4C66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915 77 92 72</w:t>
            </w:r>
          </w:p>
          <w:p w14:paraId="558651B2" w14:textId="0879D656" w:rsidR="00CD4C66" w:rsidRPr="00CD4C66" w:rsidRDefault="0003355B" w:rsidP="00CD4C66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1" w:history="1">
              <w:r w:rsidR="00CD4C66" w:rsidRPr="003F721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</w:p>
        </w:tc>
      </w:tr>
    </w:tbl>
    <w:p w14:paraId="0EC74ECE" w14:textId="77777777" w:rsidR="00CD4C66" w:rsidRDefault="00CD4C66" w:rsidP="00A17167">
      <w:pPr>
        <w:spacing w:after="0" w:line="240" w:lineRule="auto"/>
        <w:rPr>
          <w:rFonts w:cstheme="minorHAnsi"/>
          <w:b/>
          <w:color w:val="4F2170"/>
          <w:sz w:val="36"/>
          <w:szCs w:val="36"/>
        </w:rPr>
      </w:pPr>
    </w:p>
    <w:p w14:paraId="2D4F1A2D" w14:textId="77777777" w:rsidR="00E84988" w:rsidRDefault="00E84988" w:rsidP="00D629FF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</w:rPr>
      </w:pPr>
    </w:p>
    <w:p w14:paraId="7C93DF91" w14:textId="77777777" w:rsidR="00DD6C13" w:rsidRPr="00D00900" w:rsidRDefault="00DD6C13" w:rsidP="00DD6C13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</w:rPr>
      </w:pPr>
      <w:proofErr w:type="spellStart"/>
      <w:r w:rsidRPr="00D00900">
        <w:rPr>
          <w:rFonts w:cstheme="minorHAnsi"/>
          <w:b/>
          <w:color w:val="4F2170"/>
          <w:sz w:val="36"/>
          <w:szCs w:val="36"/>
        </w:rPr>
        <w:t>Philadelphia</w:t>
      </w:r>
      <w:proofErr w:type="spellEnd"/>
      <w:r w:rsidRPr="00D00900">
        <w:rPr>
          <w:rFonts w:cstheme="minorHAnsi"/>
          <w:b/>
          <w:color w:val="4F2170"/>
          <w:sz w:val="36"/>
          <w:szCs w:val="36"/>
        </w:rPr>
        <w:t xml:space="preserve"> lanza la nueva campaña </w:t>
      </w:r>
      <w:r w:rsidRPr="00D00900">
        <w:rPr>
          <w:rFonts w:cstheme="minorHAnsi"/>
          <w:b/>
          <w:i/>
          <w:color w:val="4F2170"/>
          <w:sz w:val="36"/>
          <w:szCs w:val="36"/>
        </w:rPr>
        <w:t xml:space="preserve">Tómatelo con </w:t>
      </w:r>
      <w:proofErr w:type="spellStart"/>
      <w:r w:rsidRPr="00D00900">
        <w:rPr>
          <w:rFonts w:cstheme="minorHAnsi"/>
          <w:b/>
          <w:i/>
          <w:color w:val="4F2170"/>
          <w:sz w:val="36"/>
          <w:szCs w:val="36"/>
        </w:rPr>
        <w:t>Philadelphia</w:t>
      </w:r>
      <w:proofErr w:type="spellEnd"/>
      <w:r w:rsidRPr="00D00900">
        <w:rPr>
          <w:rFonts w:cstheme="minorHAnsi"/>
          <w:b/>
          <w:color w:val="4F2170"/>
          <w:sz w:val="36"/>
          <w:szCs w:val="36"/>
        </w:rPr>
        <w:t>, con el ob</w:t>
      </w:r>
      <w:r>
        <w:rPr>
          <w:rFonts w:cstheme="minorHAnsi"/>
          <w:b/>
          <w:color w:val="4F2170"/>
          <w:sz w:val="36"/>
          <w:szCs w:val="36"/>
        </w:rPr>
        <w:t>jetivo de capitalizar las cenas</w:t>
      </w:r>
    </w:p>
    <w:p w14:paraId="0CC45F16" w14:textId="77777777" w:rsidR="00453D80" w:rsidRPr="00453D80" w:rsidRDefault="00453D80" w:rsidP="00453D80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</w:rPr>
      </w:pPr>
    </w:p>
    <w:p w14:paraId="19060CC5" w14:textId="0659502E" w:rsidR="00D629FF" w:rsidRDefault="00E12872" w:rsidP="00250050">
      <w:pPr>
        <w:pStyle w:val="Prrafodelista"/>
        <w:numPr>
          <w:ilvl w:val="0"/>
          <w:numId w:val="1"/>
        </w:numPr>
        <w:rPr>
          <w:rFonts w:cstheme="minorHAnsi"/>
          <w:color w:val="4F2170"/>
        </w:rPr>
      </w:pPr>
      <w:r w:rsidRPr="002A5CDC">
        <w:rPr>
          <w:rFonts w:cstheme="minorHAnsi"/>
          <w:color w:val="4F2170"/>
        </w:rPr>
        <w:t xml:space="preserve">Ante la realidad actual, </w:t>
      </w:r>
      <w:proofErr w:type="spellStart"/>
      <w:r w:rsidR="004B3A06" w:rsidRPr="002A5CDC">
        <w:rPr>
          <w:rFonts w:cstheme="minorHAnsi"/>
          <w:color w:val="4F2170"/>
        </w:rPr>
        <w:t>Philadelphia</w:t>
      </w:r>
      <w:proofErr w:type="spellEnd"/>
      <w:r w:rsidR="004B3A06" w:rsidRPr="002A5CDC">
        <w:rPr>
          <w:rFonts w:cstheme="minorHAnsi"/>
          <w:color w:val="4F2170"/>
        </w:rPr>
        <w:t xml:space="preserve"> lanza </w:t>
      </w:r>
      <w:r w:rsidRPr="002A5CDC">
        <w:rPr>
          <w:rFonts w:cstheme="minorHAnsi"/>
          <w:color w:val="4F2170"/>
        </w:rPr>
        <w:t xml:space="preserve">su campaña </w:t>
      </w:r>
      <w:r w:rsidR="001876ED" w:rsidRPr="002A5CDC">
        <w:rPr>
          <w:rFonts w:cstheme="minorHAnsi"/>
          <w:i/>
          <w:color w:val="4F2170"/>
        </w:rPr>
        <w:t xml:space="preserve">Tómatelo con </w:t>
      </w:r>
      <w:proofErr w:type="spellStart"/>
      <w:r w:rsidR="001876ED" w:rsidRPr="002A5CDC">
        <w:rPr>
          <w:rFonts w:cstheme="minorHAnsi"/>
          <w:i/>
          <w:color w:val="4F2170"/>
        </w:rPr>
        <w:t>Philadelphia</w:t>
      </w:r>
      <w:proofErr w:type="spellEnd"/>
      <w:r w:rsidR="001876ED" w:rsidRPr="002A5CDC">
        <w:rPr>
          <w:rFonts w:cstheme="minorHAnsi"/>
          <w:color w:val="4F2170"/>
        </w:rPr>
        <w:t xml:space="preserve">, reflejando </w:t>
      </w:r>
      <w:r w:rsidR="004B3A06" w:rsidRPr="002A5CDC">
        <w:rPr>
          <w:rFonts w:cstheme="minorHAnsi"/>
          <w:color w:val="4F2170"/>
        </w:rPr>
        <w:t>cómo el producto ha supuesto una solu</w:t>
      </w:r>
      <w:r w:rsidR="002A5CDC" w:rsidRPr="002A5CDC">
        <w:rPr>
          <w:rFonts w:cstheme="minorHAnsi"/>
          <w:color w:val="4F2170"/>
        </w:rPr>
        <w:t xml:space="preserve">ción para los consumidores </w:t>
      </w:r>
      <w:r w:rsidR="004B3A06" w:rsidRPr="002A5CDC">
        <w:rPr>
          <w:rFonts w:cstheme="minorHAnsi"/>
          <w:color w:val="4F2170"/>
        </w:rPr>
        <w:t>durante estos meses</w:t>
      </w:r>
      <w:r w:rsidR="002A5CDC">
        <w:rPr>
          <w:rFonts w:cstheme="minorHAnsi"/>
          <w:color w:val="4F2170"/>
        </w:rPr>
        <w:t xml:space="preserve"> de confinamiento</w:t>
      </w:r>
      <w:r w:rsidR="00CF7251">
        <w:rPr>
          <w:rFonts w:cstheme="minorHAnsi"/>
          <w:color w:val="4F2170"/>
        </w:rPr>
        <w:t>.</w:t>
      </w:r>
    </w:p>
    <w:p w14:paraId="101FE455" w14:textId="77777777" w:rsidR="002A5CDC" w:rsidRPr="002A5CDC" w:rsidRDefault="002A5CDC" w:rsidP="002A5CDC">
      <w:pPr>
        <w:pStyle w:val="Prrafodelista"/>
        <w:ind w:left="360"/>
        <w:rPr>
          <w:rFonts w:cstheme="minorHAnsi"/>
          <w:color w:val="4F2170"/>
        </w:rPr>
      </w:pPr>
    </w:p>
    <w:p w14:paraId="0326D6FC" w14:textId="44F76471" w:rsidR="005529ED" w:rsidRPr="001876ED" w:rsidRDefault="004B3A06" w:rsidP="00B839EE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i/>
          <w:color w:val="4F2170"/>
        </w:rPr>
      </w:pPr>
      <w:r w:rsidRPr="001876ED">
        <w:rPr>
          <w:rFonts w:cstheme="minorHAnsi"/>
          <w:color w:val="4F2170"/>
        </w:rPr>
        <w:t xml:space="preserve">Con esta campaña, la marca </w:t>
      </w:r>
      <w:r w:rsidR="001876ED" w:rsidRPr="001876ED">
        <w:rPr>
          <w:rFonts w:cstheme="minorHAnsi"/>
          <w:color w:val="4F2170"/>
        </w:rPr>
        <w:t>busca conectar</w:t>
      </w:r>
      <w:r w:rsidRPr="001876ED">
        <w:rPr>
          <w:rFonts w:cstheme="minorHAnsi"/>
          <w:color w:val="4F2170"/>
        </w:rPr>
        <w:t xml:space="preserve"> con sus consumidores</w:t>
      </w:r>
      <w:r w:rsidR="001876ED" w:rsidRPr="001876ED">
        <w:rPr>
          <w:rFonts w:cstheme="minorHAnsi"/>
          <w:color w:val="4F2170"/>
        </w:rPr>
        <w:t xml:space="preserve"> </w:t>
      </w:r>
      <w:proofErr w:type="spellStart"/>
      <w:r w:rsidR="001876ED" w:rsidRPr="001876ED">
        <w:rPr>
          <w:rFonts w:cstheme="minorHAnsi"/>
          <w:color w:val="4F2170"/>
        </w:rPr>
        <w:t>millennials</w:t>
      </w:r>
      <w:proofErr w:type="spellEnd"/>
      <w:r w:rsidRPr="001876ED">
        <w:rPr>
          <w:rFonts w:cstheme="minorHAnsi"/>
          <w:color w:val="4F2170"/>
        </w:rPr>
        <w:t xml:space="preserve"> </w:t>
      </w:r>
      <w:r w:rsidR="007F1AE9">
        <w:rPr>
          <w:rFonts w:cstheme="minorHAnsi"/>
          <w:color w:val="4F2170"/>
        </w:rPr>
        <w:t>ofreciéndoles</w:t>
      </w:r>
      <w:r w:rsidRPr="001876ED">
        <w:rPr>
          <w:rFonts w:cstheme="minorHAnsi"/>
          <w:color w:val="4F2170"/>
        </w:rPr>
        <w:t xml:space="preserve"> diferent</w:t>
      </w:r>
      <w:r w:rsidR="007F1AE9">
        <w:rPr>
          <w:rFonts w:cstheme="minorHAnsi"/>
          <w:color w:val="4F2170"/>
        </w:rPr>
        <w:t xml:space="preserve">es recetas </w:t>
      </w:r>
      <w:r w:rsidRPr="001876ED">
        <w:rPr>
          <w:rFonts w:cstheme="minorHAnsi"/>
          <w:color w:val="4F2170"/>
        </w:rPr>
        <w:t xml:space="preserve">deliciosas con </w:t>
      </w:r>
      <w:proofErr w:type="spellStart"/>
      <w:r w:rsidRPr="001876ED">
        <w:rPr>
          <w:rFonts w:cstheme="minorHAnsi"/>
          <w:color w:val="4F2170"/>
        </w:rPr>
        <w:t>Philadelphia</w:t>
      </w:r>
      <w:proofErr w:type="spellEnd"/>
      <w:r w:rsidR="001876ED">
        <w:rPr>
          <w:rFonts w:cstheme="minorHAnsi"/>
          <w:color w:val="4F2170"/>
        </w:rPr>
        <w:t xml:space="preserve"> para responder a los cambios en sus rutinas</w:t>
      </w:r>
      <w:r w:rsidR="00CF7251">
        <w:rPr>
          <w:rFonts w:cstheme="minorHAnsi"/>
          <w:color w:val="4F2170"/>
        </w:rPr>
        <w:t>.</w:t>
      </w:r>
    </w:p>
    <w:p w14:paraId="59D67466" w14:textId="77777777" w:rsidR="001A0114" w:rsidRDefault="001A0114" w:rsidP="00AA7C6C">
      <w:pPr>
        <w:spacing w:after="0" w:line="360" w:lineRule="auto"/>
        <w:ind w:firstLine="720"/>
        <w:rPr>
          <w:rFonts w:cstheme="minorHAnsi"/>
          <w:b/>
          <w:szCs w:val="24"/>
        </w:rPr>
      </w:pPr>
    </w:p>
    <w:p w14:paraId="3136C4DD" w14:textId="31B3166E" w:rsidR="00ED6929" w:rsidRDefault="00A73F27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Madrid</w:t>
      </w:r>
      <w:r w:rsidR="006E6593">
        <w:rPr>
          <w:rFonts w:cstheme="minorHAnsi"/>
          <w:b/>
          <w:szCs w:val="24"/>
        </w:rPr>
        <w:t xml:space="preserve"> </w:t>
      </w:r>
      <w:r w:rsidR="006E6593" w:rsidRPr="00C81851">
        <w:rPr>
          <w:rFonts w:cstheme="minorHAnsi"/>
          <w:szCs w:val="24"/>
        </w:rPr>
        <w:t xml:space="preserve">– </w:t>
      </w:r>
      <w:r w:rsidR="0003355B">
        <w:rPr>
          <w:rFonts w:cstheme="minorHAnsi"/>
          <w:b/>
          <w:szCs w:val="24"/>
        </w:rPr>
        <w:t>21</w:t>
      </w:r>
      <w:r w:rsidR="003F17CA">
        <w:rPr>
          <w:rFonts w:cstheme="minorHAnsi"/>
          <w:b/>
          <w:szCs w:val="24"/>
        </w:rPr>
        <w:t xml:space="preserve"> de </w:t>
      </w:r>
      <w:r w:rsidR="0068659E">
        <w:rPr>
          <w:rFonts w:cstheme="minorHAnsi"/>
          <w:b/>
          <w:szCs w:val="24"/>
        </w:rPr>
        <w:t>jul</w:t>
      </w:r>
      <w:r w:rsidR="00F530EA">
        <w:rPr>
          <w:rFonts w:cstheme="minorHAnsi"/>
          <w:b/>
          <w:szCs w:val="24"/>
        </w:rPr>
        <w:t>io</w:t>
      </w:r>
      <w:r w:rsidR="006E6593">
        <w:rPr>
          <w:rFonts w:cstheme="minorHAnsi"/>
          <w:b/>
          <w:szCs w:val="24"/>
        </w:rPr>
        <w:t xml:space="preserve"> de </w:t>
      </w:r>
      <w:r w:rsidR="006E6593" w:rsidRPr="00C81851">
        <w:rPr>
          <w:rFonts w:cstheme="minorHAnsi"/>
          <w:b/>
          <w:szCs w:val="24"/>
        </w:rPr>
        <w:t>2020</w:t>
      </w:r>
      <w:r w:rsidR="006E6593" w:rsidRPr="00C81851">
        <w:rPr>
          <w:rFonts w:cstheme="minorHAnsi"/>
          <w:szCs w:val="24"/>
        </w:rPr>
        <w:t xml:space="preserve"> –</w:t>
      </w:r>
      <w:r w:rsidR="00874887">
        <w:rPr>
          <w:rFonts w:cstheme="minorHAnsi"/>
          <w:szCs w:val="24"/>
        </w:rPr>
        <w:t xml:space="preserve"> </w:t>
      </w:r>
      <w:proofErr w:type="spellStart"/>
      <w:r w:rsidR="00874887">
        <w:rPr>
          <w:rFonts w:cstheme="minorHAnsi"/>
          <w:szCs w:val="24"/>
        </w:rPr>
        <w:t>Philadelphia</w:t>
      </w:r>
      <w:proofErr w:type="spellEnd"/>
      <w:r w:rsidR="00874887">
        <w:rPr>
          <w:rFonts w:cstheme="minorHAnsi"/>
          <w:szCs w:val="24"/>
        </w:rPr>
        <w:t>,</w:t>
      </w:r>
      <w:r w:rsidR="00AA7C6C">
        <w:rPr>
          <w:rFonts w:cstheme="minorHAnsi"/>
          <w:szCs w:val="24"/>
        </w:rPr>
        <w:t xml:space="preserve"> uno de los quesos crema más reconocidos del mundo,</w:t>
      </w:r>
      <w:r w:rsidR="00874887">
        <w:rPr>
          <w:rFonts w:cstheme="minorHAnsi"/>
          <w:szCs w:val="24"/>
        </w:rPr>
        <w:t xml:space="preserve"> </w:t>
      </w:r>
      <w:r w:rsidR="001812E7">
        <w:rPr>
          <w:rFonts w:cstheme="minorHAnsi"/>
          <w:szCs w:val="24"/>
        </w:rPr>
        <w:t xml:space="preserve">registró, durante los meses de confinamiento, un incremento de la demanda </w:t>
      </w:r>
      <w:r w:rsidR="001812E7" w:rsidRPr="004B657D">
        <w:rPr>
          <w:rFonts w:cstheme="minorHAnsi"/>
          <w:szCs w:val="24"/>
        </w:rPr>
        <w:t xml:space="preserve">del </w:t>
      </w:r>
      <w:r w:rsidR="004B657D" w:rsidRPr="004B657D">
        <w:rPr>
          <w:rFonts w:cstheme="minorHAnsi"/>
          <w:szCs w:val="24"/>
        </w:rPr>
        <w:t>28,6</w:t>
      </w:r>
      <w:r w:rsidR="001812E7" w:rsidRPr="004B657D">
        <w:rPr>
          <w:rFonts w:cstheme="minorHAnsi"/>
          <w:szCs w:val="24"/>
        </w:rPr>
        <w:t>%</w:t>
      </w:r>
      <w:r w:rsidR="004B657D">
        <w:rPr>
          <w:rFonts w:cstheme="minorHAnsi"/>
          <w:szCs w:val="24"/>
        </w:rPr>
        <w:t xml:space="preserve"> entre enero y junio 2020 (Nielsen)</w:t>
      </w:r>
      <w:r w:rsidR="001812E7">
        <w:rPr>
          <w:rFonts w:cstheme="minorHAnsi"/>
          <w:szCs w:val="24"/>
        </w:rPr>
        <w:t xml:space="preserve">, una subida motivada por el elevado número de consumidores que optó por este producto para elaborar las </w:t>
      </w:r>
      <w:r w:rsidR="002F6FCB">
        <w:rPr>
          <w:rFonts w:cstheme="minorHAnsi"/>
          <w:szCs w:val="24"/>
        </w:rPr>
        <w:t>platos</w:t>
      </w:r>
      <w:r w:rsidR="00ED6929">
        <w:rPr>
          <w:rFonts w:cstheme="minorHAnsi"/>
          <w:szCs w:val="24"/>
        </w:rPr>
        <w:t xml:space="preserve"> originales y senc</w:t>
      </w:r>
      <w:r w:rsidR="002F6FCB">
        <w:rPr>
          <w:rFonts w:cstheme="minorHAnsi"/>
          <w:szCs w:val="24"/>
        </w:rPr>
        <w:t>illo</w:t>
      </w:r>
      <w:r w:rsidR="00ED6929">
        <w:rPr>
          <w:rFonts w:cstheme="minorHAnsi"/>
          <w:szCs w:val="24"/>
        </w:rPr>
        <w:t xml:space="preserve">s </w:t>
      </w:r>
      <w:r w:rsidR="001812E7">
        <w:rPr>
          <w:rFonts w:cstheme="minorHAnsi"/>
          <w:szCs w:val="24"/>
        </w:rPr>
        <w:t xml:space="preserve">durante esos meses.  </w:t>
      </w:r>
    </w:p>
    <w:p w14:paraId="1A8B0D58" w14:textId="77777777" w:rsidR="00ED6929" w:rsidRDefault="00ED6929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27AB1583" w14:textId="65372A0E" w:rsidR="00006173" w:rsidRDefault="00ED6929" w:rsidP="00ED6929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Según </w:t>
      </w:r>
      <w:r w:rsidR="004B657D">
        <w:rPr>
          <w:rFonts w:cstheme="minorHAnsi"/>
          <w:szCs w:val="24"/>
        </w:rPr>
        <w:t>Kantar</w:t>
      </w:r>
      <w:r>
        <w:rPr>
          <w:rFonts w:cstheme="minorHAnsi"/>
          <w:szCs w:val="24"/>
        </w:rPr>
        <w:t>, las comidas y cenas en casa están creciendo en un 27%</w:t>
      </w:r>
      <w:r w:rsidR="00CF7251">
        <w:rPr>
          <w:rFonts w:cstheme="minorHAnsi"/>
          <w:szCs w:val="24"/>
        </w:rPr>
        <w:t xml:space="preserve"> este periodo</w:t>
      </w:r>
      <w:r>
        <w:rPr>
          <w:rFonts w:cstheme="minorHAnsi"/>
          <w:szCs w:val="24"/>
        </w:rPr>
        <w:t>. C</w:t>
      </w:r>
      <w:r w:rsidR="001812E7">
        <w:rPr>
          <w:rFonts w:cstheme="minorHAnsi"/>
          <w:szCs w:val="24"/>
        </w:rPr>
        <w:t xml:space="preserve">omo reconocimiento a la confianza mostrada por los consumidores </w:t>
      </w:r>
      <w:r w:rsidR="00486BCF">
        <w:rPr>
          <w:rFonts w:cstheme="minorHAnsi"/>
          <w:szCs w:val="24"/>
        </w:rPr>
        <w:t>en</w:t>
      </w:r>
      <w:r w:rsidR="001812E7">
        <w:rPr>
          <w:rFonts w:cstheme="minorHAnsi"/>
          <w:szCs w:val="24"/>
        </w:rPr>
        <w:t xml:space="preserve"> el confinamiento, y en respuesta al </w:t>
      </w:r>
      <w:r w:rsidR="00486BCF">
        <w:rPr>
          <w:rFonts w:cstheme="minorHAnsi"/>
          <w:szCs w:val="24"/>
        </w:rPr>
        <w:t>elevado incremento del consumo</w:t>
      </w:r>
      <w:r w:rsidR="004B657D">
        <w:rPr>
          <w:rFonts w:cstheme="minorHAnsi"/>
          <w:szCs w:val="24"/>
        </w:rPr>
        <w:t xml:space="preserve">, </w:t>
      </w:r>
      <w:r w:rsidR="00CF7251">
        <w:rPr>
          <w:rFonts w:cstheme="minorHAnsi"/>
          <w:szCs w:val="24"/>
        </w:rPr>
        <w:t>l</w:t>
      </w:r>
      <w:r w:rsidR="001812E7">
        <w:rPr>
          <w:rFonts w:cstheme="minorHAnsi"/>
          <w:szCs w:val="24"/>
        </w:rPr>
        <w:t>a marca ha lanzado la campaña</w:t>
      </w:r>
      <w:r w:rsidR="00321259">
        <w:rPr>
          <w:rFonts w:cstheme="minorHAnsi"/>
          <w:szCs w:val="24"/>
        </w:rPr>
        <w:t xml:space="preserve"> </w:t>
      </w:r>
      <w:r w:rsidR="001876ED" w:rsidRPr="002F6FCB">
        <w:rPr>
          <w:rFonts w:cstheme="minorHAnsi"/>
          <w:i/>
          <w:szCs w:val="24"/>
        </w:rPr>
        <w:t xml:space="preserve">Tómatelo con </w:t>
      </w:r>
      <w:proofErr w:type="spellStart"/>
      <w:r w:rsidR="001876ED" w:rsidRPr="002F6FCB">
        <w:rPr>
          <w:rFonts w:cstheme="minorHAnsi"/>
          <w:i/>
          <w:szCs w:val="24"/>
        </w:rPr>
        <w:t>Philadelphia</w:t>
      </w:r>
      <w:proofErr w:type="spellEnd"/>
      <w:r w:rsidR="004B657D">
        <w:rPr>
          <w:rFonts w:cstheme="minorHAnsi"/>
          <w:i/>
          <w:szCs w:val="24"/>
        </w:rPr>
        <w:t xml:space="preserve"> </w:t>
      </w:r>
      <w:r w:rsidR="001876ED">
        <w:rPr>
          <w:rFonts w:cstheme="minorHAnsi"/>
          <w:szCs w:val="24"/>
        </w:rPr>
        <w:t>para mostrar</w:t>
      </w:r>
      <w:r w:rsidR="001812E7">
        <w:rPr>
          <w:rFonts w:cstheme="minorHAnsi"/>
          <w:szCs w:val="24"/>
        </w:rPr>
        <w:t xml:space="preserve">, a través de distintas recetas, cómo es posible elaborar deliciosas </w:t>
      </w:r>
      <w:r w:rsidR="008C43F6">
        <w:rPr>
          <w:rFonts w:cstheme="minorHAnsi"/>
          <w:szCs w:val="24"/>
        </w:rPr>
        <w:t xml:space="preserve">y sencillas </w:t>
      </w:r>
      <w:r w:rsidR="002F6FCB">
        <w:rPr>
          <w:rFonts w:cstheme="minorHAnsi"/>
          <w:szCs w:val="24"/>
        </w:rPr>
        <w:t>cenas</w:t>
      </w:r>
      <w:r w:rsidR="001812E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con</w:t>
      </w:r>
      <w:r w:rsidR="00321259">
        <w:rPr>
          <w:rFonts w:cstheme="minorHAnsi"/>
          <w:szCs w:val="24"/>
        </w:rPr>
        <w:t xml:space="preserve"> </w:t>
      </w:r>
      <w:proofErr w:type="spellStart"/>
      <w:r w:rsidR="00321259">
        <w:rPr>
          <w:rFonts w:cstheme="minorHAnsi"/>
          <w:szCs w:val="24"/>
        </w:rPr>
        <w:t>Philadelphia</w:t>
      </w:r>
      <w:proofErr w:type="spellEnd"/>
      <w:r w:rsidR="00321259">
        <w:rPr>
          <w:rFonts w:cstheme="minorHAnsi"/>
          <w:szCs w:val="24"/>
        </w:rPr>
        <w:t xml:space="preserve"> con</w:t>
      </w:r>
      <w:r w:rsidR="00CF7251">
        <w:rPr>
          <w:rFonts w:cstheme="minorHAnsi"/>
          <w:szCs w:val="24"/>
        </w:rPr>
        <w:t>virtiéndolo en</w:t>
      </w:r>
      <w:r w:rsidR="00321259">
        <w:rPr>
          <w:rFonts w:cstheme="minorHAnsi"/>
          <w:szCs w:val="24"/>
        </w:rPr>
        <w:t xml:space="preserve"> un momento de disfrute.</w:t>
      </w:r>
      <w:r w:rsidR="00F223DA">
        <w:rPr>
          <w:rFonts w:cstheme="minorHAnsi"/>
          <w:szCs w:val="24"/>
        </w:rPr>
        <w:t xml:space="preserve"> </w:t>
      </w:r>
    </w:p>
    <w:p w14:paraId="6E67F8A6" w14:textId="77777777" w:rsidR="001812E7" w:rsidRDefault="001812E7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25BADCC9" w14:textId="2C852AC6" w:rsidR="001812E7" w:rsidRDefault="004B657D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  <w:r w:rsidRPr="004B657D">
        <w:rPr>
          <w:rFonts w:cstheme="minorHAnsi"/>
          <w:i/>
          <w:szCs w:val="24"/>
        </w:rPr>
        <w:t xml:space="preserve">Tómatelo con </w:t>
      </w:r>
      <w:proofErr w:type="spellStart"/>
      <w:r w:rsidRPr="004B657D">
        <w:rPr>
          <w:rFonts w:cstheme="minorHAnsi"/>
          <w:i/>
          <w:szCs w:val="24"/>
        </w:rPr>
        <w:t>Philadelphia</w:t>
      </w:r>
      <w:proofErr w:type="spellEnd"/>
      <w:r w:rsidR="001812E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cuenta con una campaña de televisión como principal soporte, apoyado por activaciones digitales y reconocidos </w:t>
      </w:r>
      <w:proofErr w:type="spellStart"/>
      <w:r>
        <w:rPr>
          <w:rFonts w:cstheme="minorHAnsi"/>
          <w:szCs w:val="24"/>
        </w:rPr>
        <w:t>influencers</w:t>
      </w:r>
      <w:proofErr w:type="spellEnd"/>
      <w:r>
        <w:rPr>
          <w:rFonts w:cstheme="minorHAnsi"/>
          <w:szCs w:val="24"/>
        </w:rPr>
        <w:t xml:space="preserve">, quienes compartirán con los consumidores algunas de las cenas de </w:t>
      </w:r>
      <w:proofErr w:type="spellStart"/>
      <w:r>
        <w:rPr>
          <w:rFonts w:cstheme="minorHAnsi"/>
          <w:szCs w:val="24"/>
        </w:rPr>
        <w:t>Philadelphia</w:t>
      </w:r>
      <w:proofErr w:type="spellEnd"/>
      <w:r>
        <w:rPr>
          <w:rFonts w:cstheme="minorHAnsi"/>
          <w:szCs w:val="24"/>
        </w:rPr>
        <w:t xml:space="preserve"> a través de sus perfiles</w:t>
      </w:r>
      <w:r w:rsidR="001812E7">
        <w:rPr>
          <w:rFonts w:cstheme="minorHAnsi"/>
          <w:szCs w:val="24"/>
        </w:rPr>
        <w:t xml:space="preserve">. Además, </w:t>
      </w:r>
      <w:r w:rsidR="00321259">
        <w:rPr>
          <w:rFonts w:cstheme="minorHAnsi"/>
          <w:szCs w:val="24"/>
        </w:rPr>
        <w:t xml:space="preserve">con cada compra, </w:t>
      </w:r>
      <w:r w:rsidR="001812E7">
        <w:rPr>
          <w:rFonts w:cstheme="minorHAnsi"/>
          <w:szCs w:val="24"/>
        </w:rPr>
        <w:t xml:space="preserve">la </w:t>
      </w:r>
      <w:r w:rsidR="007F1AE9">
        <w:rPr>
          <w:rFonts w:cstheme="minorHAnsi"/>
          <w:szCs w:val="24"/>
        </w:rPr>
        <w:t>marca</w:t>
      </w:r>
      <w:r w:rsidR="001812E7">
        <w:rPr>
          <w:rFonts w:cstheme="minorHAnsi"/>
          <w:szCs w:val="24"/>
        </w:rPr>
        <w:t xml:space="preserve"> regalará a sus consumidores un recetario</w:t>
      </w:r>
      <w:r w:rsidR="008C43F6">
        <w:rPr>
          <w:rFonts w:cstheme="minorHAnsi"/>
          <w:szCs w:val="24"/>
        </w:rPr>
        <w:t xml:space="preserve"> compuesto por</w:t>
      </w:r>
      <w:r>
        <w:rPr>
          <w:rFonts w:cstheme="minorHAnsi"/>
          <w:szCs w:val="24"/>
        </w:rPr>
        <w:t xml:space="preserve"> 7</w:t>
      </w:r>
      <w:r w:rsidR="001812E7">
        <w:rPr>
          <w:rFonts w:cstheme="minorHAnsi"/>
          <w:szCs w:val="24"/>
        </w:rPr>
        <w:t xml:space="preserve"> recetas de </w:t>
      </w:r>
      <w:proofErr w:type="spellStart"/>
      <w:r w:rsidR="001812E7">
        <w:rPr>
          <w:rFonts w:cstheme="minorHAnsi"/>
          <w:szCs w:val="24"/>
        </w:rPr>
        <w:t>Philadelphia</w:t>
      </w:r>
      <w:proofErr w:type="spellEnd"/>
      <w:r w:rsidR="001812E7">
        <w:rPr>
          <w:rFonts w:cstheme="minorHAnsi"/>
          <w:szCs w:val="24"/>
        </w:rPr>
        <w:t xml:space="preserve">, para que </w:t>
      </w:r>
      <w:r w:rsidR="008C43F6">
        <w:rPr>
          <w:rFonts w:cstheme="minorHAnsi"/>
          <w:szCs w:val="24"/>
        </w:rPr>
        <w:t>dispongan de diferentes opciones a la hora de</w:t>
      </w:r>
      <w:r w:rsidR="00321259">
        <w:rPr>
          <w:rFonts w:cstheme="minorHAnsi"/>
          <w:szCs w:val="24"/>
        </w:rPr>
        <w:t xml:space="preserve"> cenar.</w:t>
      </w:r>
    </w:p>
    <w:p w14:paraId="22891255" w14:textId="77777777" w:rsidR="00E84988" w:rsidRDefault="00E84988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7653A73C" w14:textId="77777777" w:rsidR="00E84988" w:rsidRDefault="00E84988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</w:p>
    <w:p w14:paraId="7F911806" w14:textId="4FFC7AE0" w:rsidR="00E84988" w:rsidRDefault="00E84988" w:rsidP="001812E7">
      <w:pPr>
        <w:spacing w:after="0"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En palabras de </w:t>
      </w:r>
      <w:r w:rsidR="00F909B7">
        <w:rPr>
          <w:rFonts w:cstheme="minorHAnsi"/>
          <w:szCs w:val="24"/>
        </w:rPr>
        <w:t>Julia Pastor</w:t>
      </w:r>
      <w:r>
        <w:rPr>
          <w:rFonts w:cstheme="minorHAnsi"/>
          <w:szCs w:val="24"/>
        </w:rPr>
        <w:t xml:space="preserve">, Brand Manager de </w:t>
      </w:r>
      <w:proofErr w:type="spellStart"/>
      <w:r>
        <w:rPr>
          <w:rFonts w:cstheme="minorHAnsi"/>
          <w:szCs w:val="24"/>
        </w:rPr>
        <w:t>Philadelphia</w:t>
      </w:r>
      <w:proofErr w:type="spellEnd"/>
      <w:r>
        <w:rPr>
          <w:rFonts w:cstheme="minorHAnsi"/>
          <w:szCs w:val="24"/>
        </w:rPr>
        <w:t xml:space="preserve"> en España: </w:t>
      </w:r>
      <w:bookmarkStart w:id="0" w:name="_Hlk45641780"/>
      <w:r w:rsidR="004B657D">
        <w:rPr>
          <w:rFonts w:cstheme="minorHAnsi"/>
          <w:szCs w:val="24"/>
        </w:rPr>
        <w:t xml:space="preserve">“La situación que hemos atravesado ha provocado que los consumidores hayan pasado de hacer una o dos comidas en </w:t>
      </w:r>
      <w:r w:rsidR="004B657D">
        <w:rPr>
          <w:rFonts w:cstheme="minorHAnsi"/>
          <w:szCs w:val="24"/>
        </w:rPr>
        <w:lastRenderedPageBreak/>
        <w:t xml:space="preserve">casa, a hacerlas todas. </w:t>
      </w:r>
      <w:r w:rsidR="004B657D" w:rsidRPr="00667BC5">
        <w:t xml:space="preserve">Este es un momento único para conectar con nuestros consumidores; su vida ha dado un giro que ha impactado en sus rutinas. La cena toma ahora un papel importante, representa un pequeño momento de disfrute y </w:t>
      </w:r>
      <w:proofErr w:type="spellStart"/>
      <w:r w:rsidR="004B657D" w:rsidRPr="00667BC5">
        <w:t>Philadelphia</w:t>
      </w:r>
      <w:proofErr w:type="spellEnd"/>
      <w:r w:rsidR="004B657D" w:rsidRPr="00667BC5">
        <w:t xml:space="preserve"> quiere estar ahí para ellos</w:t>
      </w:r>
      <w:r w:rsidR="004B657D">
        <w:rPr>
          <w:rFonts w:cstheme="minorHAnsi"/>
          <w:szCs w:val="24"/>
        </w:rPr>
        <w:t>”.</w:t>
      </w:r>
      <w:bookmarkEnd w:id="0"/>
    </w:p>
    <w:p w14:paraId="450FE314" w14:textId="77777777" w:rsidR="00A73F27" w:rsidRDefault="00A73F27" w:rsidP="005529ED">
      <w:pPr>
        <w:spacing w:line="360" w:lineRule="auto"/>
        <w:contextualSpacing/>
        <w:jc w:val="both"/>
        <w:rPr>
          <w:b/>
          <w:bCs/>
        </w:rPr>
      </w:pPr>
    </w:p>
    <w:p w14:paraId="796D642C" w14:textId="5C0EB395" w:rsidR="00593957" w:rsidRDefault="00593957" w:rsidP="005529ED">
      <w:pPr>
        <w:spacing w:line="360" w:lineRule="auto"/>
        <w:contextualSpacing/>
        <w:jc w:val="both"/>
        <w:rPr>
          <w:b/>
          <w:bCs/>
          <w:color w:val="002060"/>
        </w:rPr>
      </w:pPr>
      <w:r w:rsidRPr="00FF6779">
        <w:rPr>
          <w:b/>
          <w:bCs/>
          <w:color w:val="002060"/>
        </w:rPr>
        <w:t xml:space="preserve">Sobre </w:t>
      </w:r>
      <w:proofErr w:type="spellStart"/>
      <w:r w:rsidRPr="00FF6779">
        <w:rPr>
          <w:b/>
          <w:bCs/>
          <w:color w:val="002060"/>
        </w:rPr>
        <w:t>Philadelphia</w:t>
      </w:r>
      <w:proofErr w:type="spellEnd"/>
    </w:p>
    <w:p w14:paraId="0B06F679" w14:textId="77777777" w:rsidR="005529ED" w:rsidRPr="00FF6779" w:rsidRDefault="005529ED" w:rsidP="005529ED">
      <w:pPr>
        <w:spacing w:line="360" w:lineRule="auto"/>
        <w:contextualSpacing/>
        <w:jc w:val="both"/>
        <w:rPr>
          <w:b/>
          <w:bCs/>
          <w:color w:val="002060"/>
        </w:rPr>
      </w:pPr>
    </w:p>
    <w:p w14:paraId="7B64753A" w14:textId="209D915D" w:rsidR="00F530EA" w:rsidRPr="00E14975" w:rsidRDefault="00593957" w:rsidP="005529ED">
      <w:pPr>
        <w:spacing w:line="360" w:lineRule="auto"/>
        <w:ind w:firstLine="708"/>
        <w:jc w:val="both"/>
        <w:rPr>
          <w:rFonts w:eastAsia="Arial,Times New Roman" w:cstheme="minorHAnsi"/>
          <w:b/>
          <w:bCs/>
        </w:rPr>
      </w:pPr>
      <w:proofErr w:type="spellStart"/>
      <w:r w:rsidRPr="00593957">
        <w:t>Philadelphia</w:t>
      </w:r>
      <w:proofErr w:type="spellEnd"/>
      <w:r w:rsidRPr="00593957">
        <w:t xml:space="preserve"> es </w:t>
      </w:r>
      <w:r w:rsidR="000B2608">
        <w:t>uno de los</w:t>
      </w:r>
      <w:r w:rsidRPr="00593957">
        <w:t xml:space="preserve"> queso</w:t>
      </w:r>
      <w:r w:rsidR="000B2608">
        <w:t>s</w:t>
      </w:r>
      <w:r w:rsidRPr="00593957">
        <w:t xml:space="preserve"> crema </w:t>
      </w:r>
      <w:r w:rsidR="000B2608">
        <w:t>más reconocidos del mundo</w:t>
      </w:r>
      <w:r>
        <w:t xml:space="preserve">. </w:t>
      </w:r>
      <w:r w:rsidRPr="00593957">
        <w:t xml:space="preserve">Como una marca pionera </w:t>
      </w:r>
      <w:r w:rsidR="00FF6779">
        <w:t>en su categoría hace</w:t>
      </w:r>
      <w:r w:rsidRPr="00593957">
        <w:t xml:space="preserve"> más de 100 años, </w:t>
      </w:r>
      <w:proofErr w:type="spellStart"/>
      <w:r>
        <w:t>Philadelphia</w:t>
      </w:r>
      <w:proofErr w:type="spellEnd"/>
      <w:r>
        <w:t xml:space="preserve"> ha </w:t>
      </w:r>
      <w:r w:rsidR="00C645CD">
        <w:t>puesto la innovación en el centro de su modelo de negocio</w:t>
      </w:r>
      <w:r w:rsidR="00756FDD">
        <w:t xml:space="preserve">. </w:t>
      </w:r>
      <w:r w:rsidR="00FF6779">
        <w:t>A día de hoy, en España</w:t>
      </w:r>
      <w:r w:rsidR="006A290D">
        <w:t>,</w:t>
      </w:r>
      <w:r w:rsidR="00FF6779">
        <w:t xml:space="preserve"> </w:t>
      </w:r>
      <w:proofErr w:type="spellStart"/>
      <w:r w:rsidR="00FF6779">
        <w:t>Philadelphia</w:t>
      </w:r>
      <w:proofErr w:type="spellEnd"/>
      <w:r w:rsidR="00FF6779">
        <w:t xml:space="preserve"> cuenta con m</w:t>
      </w:r>
      <w:r w:rsidR="006C1094">
        <w:t>á</w:t>
      </w:r>
      <w:r w:rsidR="00FF6779">
        <w:t xml:space="preserve">s de 10 variedades: </w:t>
      </w:r>
      <w:proofErr w:type="spellStart"/>
      <w:r w:rsidR="00FF6779">
        <w:t>Philadelphia</w:t>
      </w:r>
      <w:proofErr w:type="spellEnd"/>
      <w:r w:rsidR="00FF6779">
        <w:t xml:space="preserve"> Original, Light, Sin L</w:t>
      </w:r>
      <w:r w:rsidR="009331DE">
        <w:t>actos</w:t>
      </w:r>
      <w:r w:rsidR="00AF1986">
        <w:t xml:space="preserve">a, </w:t>
      </w:r>
      <w:r w:rsidR="00FF6779">
        <w:t>E</w:t>
      </w:r>
      <w:r w:rsidR="00AF1986">
        <w:t xml:space="preserve">nsaladas, </w:t>
      </w:r>
      <w:r w:rsidR="00FF6779">
        <w:t>M</w:t>
      </w:r>
      <w:r w:rsidR="00AF1986">
        <w:t>ousses</w:t>
      </w:r>
      <w:r w:rsidR="00C645CD">
        <w:t xml:space="preserve"> y </w:t>
      </w:r>
      <w:r w:rsidR="00FF6779">
        <w:t>una variedad de Sabores</w:t>
      </w:r>
      <w:r w:rsidR="00C645CD">
        <w:t>.</w:t>
      </w:r>
      <w:r w:rsidR="00756FDD">
        <w:t xml:space="preserve"> De las 12 plantas en el mundo que fabrican </w:t>
      </w:r>
      <w:proofErr w:type="spellStart"/>
      <w:r w:rsidR="00756FDD">
        <w:t>Philadelphia</w:t>
      </w:r>
      <w:proofErr w:type="spellEnd"/>
      <w:r w:rsidR="00756FDD">
        <w:t>, Hospital de Órbigo</w:t>
      </w:r>
      <w:r w:rsidR="00A73F27">
        <w:t>, en León,</w:t>
      </w:r>
      <w:r w:rsidR="00756FDD">
        <w:t xml:space="preserve"> es la única que produce la variedad High Kosher.</w:t>
      </w:r>
    </w:p>
    <w:p w14:paraId="6100C41B" w14:textId="77777777" w:rsidR="005529ED" w:rsidRDefault="005529ED" w:rsidP="009F538F">
      <w:pPr>
        <w:spacing w:after="0" w:line="360" w:lineRule="auto"/>
        <w:jc w:val="both"/>
        <w:rPr>
          <w:rFonts w:eastAsia="Arial,Times New Roman" w:cstheme="minorHAnsi"/>
          <w:b/>
          <w:bCs/>
          <w:color w:val="7030A0"/>
        </w:rPr>
      </w:pPr>
    </w:p>
    <w:p w14:paraId="6F228F8E" w14:textId="77777777" w:rsidR="009F538F" w:rsidRDefault="009F538F" w:rsidP="009F538F">
      <w:pPr>
        <w:spacing w:after="0" w:line="360" w:lineRule="auto"/>
        <w:jc w:val="both"/>
        <w:rPr>
          <w:rFonts w:eastAsia="Arial,Times New Roman" w:cstheme="minorHAnsi"/>
          <w:b/>
          <w:bCs/>
          <w:color w:val="7030A0"/>
        </w:rPr>
      </w:pPr>
      <w:r w:rsidRPr="00FF6779">
        <w:rPr>
          <w:rFonts w:eastAsia="Arial,Times New Roman" w:cstheme="minorHAnsi"/>
          <w:b/>
          <w:bCs/>
          <w:color w:val="7030A0"/>
        </w:rPr>
        <w:t xml:space="preserve">Acerca de </w:t>
      </w:r>
      <w:proofErr w:type="spellStart"/>
      <w:r w:rsidRPr="00FF6779">
        <w:rPr>
          <w:rFonts w:eastAsia="Arial,Times New Roman" w:cstheme="minorHAnsi"/>
          <w:b/>
          <w:bCs/>
          <w:color w:val="7030A0"/>
        </w:rPr>
        <w:t>Mondelēz</w:t>
      </w:r>
      <w:proofErr w:type="spellEnd"/>
      <w:r w:rsidRPr="00FF6779">
        <w:rPr>
          <w:rFonts w:eastAsia="Arial,Times New Roman" w:cstheme="minorHAnsi"/>
          <w:b/>
          <w:bCs/>
          <w:color w:val="7030A0"/>
        </w:rPr>
        <w:t xml:space="preserve"> International</w:t>
      </w:r>
    </w:p>
    <w:p w14:paraId="41A4BE0B" w14:textId="77777777" w:rsidR="00ED3AFD" w:rsidRPr="00FF6779" w:rsidRDefault="00ED3AFD" w:rsidP="009F538F">
      <w:pPr>
        <w:spacing w:after="0" w:line="360" w:lineRule="auto"/>
        <w:jc w:val="both"/>
        <w:rPr>
          <w:rFonts w:eastAsia="Arial,Times New Roman" w:cstheme="minorHAnsi"/>
          <w:b/>
          <w:bCs/>
          <w:color w:val="7030A0"/>
        </w:rPr>
      </w:pPr>
    </w:p>
    <w:p w14:paraId="1BEA1BD8" w14:textId="75BEE686" w:rsidR="009F538F" w:rsidRDefault="009F538F" w:rsidP="009F538F">
      <w:pPr>
        <w:spacing w:after="0" w:line="360" w:lineRule="auto"/>
        <w:ind w:firstLine="720"/>
        <w:jc w:val="both"/>
      </w:pPr>
      <w:proofErr w:type="spellStart"/>
      <w:r w:rsidRPr="00C06CD9">
        <w:t>Mondelēz</w:t>
      </w:r>
      <w:proofErr w:type="spellEnd"/>
      <w:r w:rsidRPr="00C06CD9">
        <w:t xml:space="preserve"> International, Inc. </w:t>
      </w:r>
      <w:r w:rsidRPr="00CD0875">
        <w:t xml:space="preserve">(NASDAQ: MDLZ) trabaja para cumplir con su misión de “empoderar a las personas a practicar el </w:t>
      </w:r>
      <w:proofErr w:type="spellStart"/>
      <w:r w:rsidRPr="00CD0875">
        <w:t>Snacking</w:t>
      </w:r>
      <w:proofErr w:type="spellEnd"/>
      <w:r w:rsidRPr="00CD0875">
        <w:t xml:space="preserve"> correctamente” (“</w:t>
      </w:r>
      <w:proofErr w:type="spellStart"/>
      <w:r w:rsidRPr="00CD0875">
        <w:t>Empower</w:t>
      </w:r>
      <w:proofErr w:type="spellEnd"/>
      <w:r w:rsidRPr="00CD0875">
        <w:t xml:space="preserve"> People </w:t>
      </w:r>
      <w:proofErr w:type="spellStart"/>
      <w:r w:rsidRPr="00CD0875">
        <w:t>to</w:t>
      </w:r>
      <w:proofErr w:type="spellEnd"/>
      <w:r w:rsidRPr="00CD0875">
        <w:t xml:space="preserve"> Snack </w:t>
      </w:r>
      <w:proofErr w:type="spellStart"/>
      <w:r w:rsidRPr="00CD0875">
        <w:t>Right</w:t>
      </w:r>
      <w:proofErr w:type="spellEnd"/>
      <w:r w:rsidRPr="00CD0875"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Pr="00CD0875">
        <w:rPr>
          <w:i/>
        </w:rPr>
        <w:t>Oreo</w:t>
      </w:r>
      <w:r w:rsidRPr="00CD0875">
        <w:t xml:space="preserve">, </w:t>
      </w:r>
      <w:proofErr w:type="spellStart"/>
      <w:r w:rsidRPr="00CD0875">
        <w:rPr>
          <w:i/>
        </w:rPr>
        <w:t>Fontaneda</w:t>
      </w:r>
      <w:proofErr w:type="spellEnd"/>
      <w:r w:rsidRPr="00CD0875">
        <w:t xml:space="preserve">, </w:t>
      </w:r>
      <w:proofErr w:type="spellStart"/>
      <w:r w:rsidRPr="00CD0875">
        <w:rPr>
          <w:i/>
        </w:rPr>
        <w:t>belVita</w:t>
      </w:r>
      <w:proofErr w:type="spellEnd"/>
      <w:r w:rsidRPr="00CD0875">
        <w:t xml:space="preserve"> y </w:t>
      </w:r>
      <w:r w:rsidRPr="00CD0875">
        <w:rPr>
          <w:i/>
        </w:rPr>
        <w:t>LU</w:t>
      </w:r>
      <w:r w:rsidRPr="00CD0875">
        <w:t xml:space="preserve">; el chocolate </w:t>
      </w:r>
      <w:proofErr w:type="spellStart"/>
      <w:r w:rsidRPr="00CD0875">
        <w:rPr>
          <w:i/>
        </w:rPr>
        <w:t>Suchard</w:t>
      </w:r>
      <w:proofErr w:type="spellEnd"/>
      <w:r w:rsidRPr="00CD0875">
        <w:t xml:space="preserve">, </w:t>
      </w:r>
      <w:r w:rsidRPr="00CD0875">
        <w:rPr>
          <w:i/>
        </w:rPr>
        <w:t>Milka</w:t>
      </w:r>
      <w:r w:rsidRPr="00CD0875">
        <w:t xml:space="preserve"> y </w:t>
      </w:r>
      <w:proofErr w:type="spellStart"/>
      <w:r w:rsidRPr="00CD0875">
        <w:rPr>
          <w:i/>
        </w:rPr>
        <w:t>Toblerone</w:t>
      </w:r>
      <w:proofErr w:type="spellEnd"/>
      <w:r w:rsidRPr="00CD0875">
        <w:t xml:space="preserve">; los caramelos </w:t>
      </w:r>
      <w:r w:rsidRPr="00CD0875">
        <w:rPr>
          <w:i/>
        </w:rPr>
        <w:t>Halls</w:t>
      </w:r>
      <w:r w:rsidRPr="00CD0875">
        <w:t xml:space="preserve">, los chicles </w:t>
      </w:r>
      <w:r w:rsidRPr="00CD0875">
        <w:rPr>
          <w:i/>
        </w:rPr>
        <w:t>Trident</w:t>
      </w:r>
      <w:r w:rsidRPr="00CD0875">
        <w:t xml:space="preserve"> y quesos como </w:t>
      </w:r>
      <w:proofErr w:type="spellStart"/>
      <w:r w:rsidRPr="00CD0875">
        <w:rPr>
          <w:i/>
        </w:rPr>
        <w:t>Philadephia</w:t>
      </w:r>
      <w:proofErr w:type="spellEnd"/>
      <w:r w:rsidRPr="00CD0875">
        <w:t xml:space="preserve"> o</w:t>
      </w:r>
      <w:r w:rsidRPr="00CD0875">
        <w:rPr>
          <w:i/>
        </w:rPr>
        <w:t xml:space="preserve"> El Caserío</w:t>
      </w:r>
      <w:r w:rsidRPr="00CD0875">
        <w:t xml:space="preserve">. </w:t>
      </w:r>
      <w:proofErr w:type="spellStart"/>
      <w:r w:rsidRPr="00CD0875">
        <w:t>Mondelēz</w:t>
      </w:r>
      <w:proofErr w:type="spellEnd"/>
      <w:r w:rsidRPr="00CD0875">
        <w:t xml:space="preserve"> International se enorgullece de formar parte de los índices Standard and </w:t>
      </w:r>
      <w:proofErr w:type="spellStart"/>
      <w:r w:rsidRPr="00CD0875">
        <w:t>Poor’s</w:t>
      </w:r>
      <w:proofErr w:type="spellEnd"/>
      <w:r w:rsidRPr="00CD0875">
        <w:t xml:space="preserve"> 500, Nasdaq 100 y el Índice de Sostenibilidad Dow Jones. </w:t>
      </w:r>
      <w:r w:rsidRPr="00E564E9">
        <w:t xml:space="preserve">Visite   </w:t>
      </w:r>
      <w:hyperlink r:id="rId12" w:history="1">
        <w:r w:rsidRPr="00E564E9">
          <w:rPr>
            <w:rStyle w:val="Hipervnculo"/>
          </w:rPr>
          <w:t>www.mondelezinternational.com</w:t>
        </w:r>
      </w:hyperlink>
      <w:r w:rsidRPr="00E564E9">
        <w:t xml:space="preserve">  o siga la empresa en Twitter en </w:t>
      </w:r>
      <w:hyperlink r:id="rId13" w:history="1">
        <w:r w:rsidRPr="004B1B26">
          <w:rPr>
            <w:rStyle w:val="Hipervnculo"/>
          </w:rPr>
          <w:t>www.twitter.com/MDLZ</w:t>
        </w:r>
      </w:hyperlink>
      <w:r>
        <w:t xml:space="preserve"> </w:t>
      </w:r>
    </w:p>
    <w:p w14:paraId="031624CF" w14:textId="379E9266" w:rsidR="00CB214A" w:rsidRPr="00BC4A3B" w:rsidRDefault="00E14975" w:rsidP="00BC4A3B">
      <w:pPr>
        <w:spacing w:after="0" w:line="360" w:lineRule="auto"/>
        <w:ind w:firstLine="720"/>
        <w:jc w:val="both"/>
      </w:pPr>
      <w:r w:rsidRPr="00C81851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40B4A443" wp14:editId="3CEF98C7">
            <wp:simplePos x="0" y="0"/>
            <wp:positionH relativeFrom="margin">
              <wp:posOffset>1819102</wp:posOffset>
            </wp:positionH>
            <wp:positionV relativeFrom="paragraph">
              <wp:posOffset>104799</wp:posOffset>
            </wp:positionV>
            <wp:extent cx="2030095" cy="419735"/>
            <wp:effectExtent l="0" t="0" r="8255" b="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F83">
        <w:rPr>
          <w:sz w:val="24"/>
          <w:szCs w:val="24"/>
        </w:rPr>
        <w:br/>
      </w:r>
      <w:r w:rsidR="00CB214A" w:rsidRPr="00CB214A">
        <w:rPr>
          <w:rFonts w:ascii="Arial" w:hAnsi="Arial"/>
        </w:rPr>
        <w:t xml:space="preserve"> </w:t>
      </w:r>
    </w:p>
    <w:sectPr w:rsidR="00CB214A" w:rsidRPr="00BC4A3B" w:rsidSect="001A32A5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A875E" w14:textId="77777777" w:rsidR="004418B0" w:rsidRDefault="004418B0" w:rsidP="006E6593">
      <w:pPr>
        <w:spacing w:after="0" w:line="240" w:lineRule="auto"/>
      </w:pPr>
      <w:r>
        <w:separator/>
      </w:r>
    </w:p>
  </w:endnote>
  <w:endnote w:type="continuationSeparator" w:id="0">
    <w:p w14:paraId="058EF788" w14:textId="77777777" w:rsidR="004418B0" w:rsidRDefault="004418B0" w:rsidP="006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EF72D" w14:textId="77777777" w:rsidR="004418B0" w:rsidRDefault="004418B0" w:rsidP="006E6593">
      <w:pPr>
        <w:spacing w:after="0" w:line="240" w:lineRule="auto"/>
      </w:pPr>
      <w:r>
        <w:separator/>
      </w:r>
    </w:p>
  </w:footnote>
  <w:footnote w:type="continuationSeparator" w:id="0">
    <w:p w14:paraId="353039BE" w14:textId="77777777" w:rsidR="004418B0" w:rsidRDefault="004418B0" w:rsidP="006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B970" w14:textId="6060FBE3" w:rsidR="006E6593" w:rsidRDefault="006E6593">
    <w:pPr>
      <w:pStyle w:val="Encabezado"/>
    </w:pPr>
    <w:r>
      <w:rPr>
        <w:rFonts w:ascii="Arial" w:hAnsi="Arial" w:cs="Arial"/>
        <w:b/>
        <w:noProof/>
        <w:color w:val="FF0000"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696D1ADA" wp14:editId="29328DE6">
          <wp:simplePos x="0" y="0"/>
          <wp:positionH relativeFrom="column">
            <wp:posOffset>-100330</wp:posOffset>
          </wp:positionH>
          <wp:positionV relativeFrom="paragraph">
            <wp:posOffset>-259715</wp:posOffset>
          </wp:positionV>
          <wp:extent cx="1455420" cy="600710"/>
          <wp:effectExtent l="0" t="0" r="0" b="889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D570E"/>
    <w:multiLevelType w:val="hybridMultilevel"/>
    <w:tmpl w:val="1108AAC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BF"/>
    <w:rsid w:val="00006173"/>
    <w:rsid w:val="000068EA"/>
    <w:rsid w:val="00025F54"/>
    <w:rsid w:val="0003355B"/>
    <w:rsid w:val="000466F0"/>
    <w:rsid w:val="0008547E"/>
    <w:rsid w:val="000A5626"/>
    <w:rsid w:val="000B2608"/>
    <w:rsid w:val="000E7F72"/>
    <w:rsid w:val="00113482"/>
    <w:rsid w:val="001265AF"/>
    <w:rsid w:val="0013561A"/>
    <w:rsid w:val="00141A02"/>
    <w:rsid w:val="00152E26"/>
    <w:rsid w:val="00161768"/>
    <w:rsid w:val="0016553D"/>
    <w:rsid w:val="001812E7"/>
    <w:rsid w:val="001876ED"/>
    <w:rsid w:val="00187FE4"/>
    <w:rsid w:val="00191155"/>
    <w:rsid w:val="001A0114"/>
    <w:rsid w:val="001A32A5"/>
    <w:rsid w:val="001F4B47"/>
    <w:rsid w:val="002138A7"/>
    <w:rsid w:val="002419ED"/>
    <w:rsid w:val="00245B6F"/>
    <w:rsid w:val="00246B59"/>
    <w:rsid w:val="00297FDE"/>
    <w:rsid w:val="002A5444"/>
    <w:rsid w:val="002A5CDC"/>
    <w:rsid w:val="002A6185"/>
    <w:rsid w:val="002A7478"/>
    <w:rsid w:val="002C11C0"/>
    <w:rsid w:val="002C7E80"/>
    <w:rsid w:val="002F6FCB"/>
    <w:rsid w:val="0030544A"/>
    <w:rsid w:val="003155D8"/>
    <w:rsid w:val="00321259"/>
    <w:rsid w:val="003324BE"/>
    <w:rsid w:val="003626B1"/>
    <w:rsid w:val="00370673"/>
    <w:rsid w:val="00387CB2"/>
    <w:rsid w:val="00390FAD"/>
    <w:rsid w:val="003B3B04"/>
    <w:rsid w:val="003B748A"/>
    <w:rsid w:val="003F17CA"/>
    <w:rsid w:val="00415443"/>
    <w:rsid w:val="00420A2E"/>
    <w:rsid w:val="004418B0"/>
    <w:rsid w:val="00453D80"/>
    <w:rsid w:val="004562BF"/>
    <w:rsid w:val="00471BE3"/>
    <w:rsid w:val="00474AF8"/>
    <w:rsid w:val="00477F83"/>
    <w:rsid w:val="00486BCF"/>
    <w:rsid w:val="00494C87"/>
    <w:rsid w:val="004B1CCC"/>
    <w:rsid w:val="004B3A06"/>
    <w:rsid w:val="004B657D"/>
    <w:rsid w:val="005133BD"/>
    <w:rsid w:val="00536724"/>
    <w:rsid w:val="00540CE7"/>
    <w:rsid w:val="005529ED"/>
    <w:rsid w:val="00581868"/>
    <w:rsid w:val="00593957"/>
    <w:rsid w:val="005963AE"/>
    <w:rsid w:val="00600513"/>
    <w:rsid w:val="00616B61"/>
    <w:rsid w:val="0068659E"/>
    <w:rsid w:val="006A290D"/>
    <w:rsid w:val="006C1094"/>
    <w:rsid w:val="006E6593"/>
    <w:rsid w:val="006F3807"/>
    <w:rsid w:val="00722F6F"/>
    <w:rsid w:val="007538AB"/>
    <w:rsid w:val="00756FDD"/>
    <w:rsid w:val="007847B0"/>
    <w:rsid w:val="00793FCC"/>
    <w:rsid w:val="00795242"/>
    <w:rsid w:val="007A3C2D"/>
    <w:rsid w:val="007A40C1"/>
    <w:rsid w:val="007E0FB5"/>
    <w:rsid w:val="007E6135"/>
    <w:rsid w:val="007F1AE9"/>
    <w:rsid w:val="007F532F"/>
    <w:rsid w:val="008211E6"/>
    <w:rsid w:val="00834261"/>
    <w:rsid w:val="00865C10"/>
    <w:rsid w:val="00874887"/>
    <w:rsid w:val="00874ABE"/>
    <w:rsid w:val="00884F97"/>
    <w:rsid w:val="008916D1"/>
    <w:rsid w:val="008A2F90"/>
    <w:rsid w:val="008B2DD3"/>
    <w:rsid w:val="008C43F6"/>
    <w:rsid w:val="008D2440"/>
    <w:rsid w:val="00912838"/>
    <w:rsid w:val="009331DE"/>
    <w:rsid w:val="00971D08"/>
    <w:rsid w:val="00980538"/>
    <w:rsid w:val="00996DF5"/>
    <w:rsid w:val="009A7661"/>
    <w:rsid w:val="009C4EF9"/>
    <w:rsid w:val="009C6D71"/>
    <w:rsid w:val="009E2A84"/>
    <w:rsid w:val="009F4283"/>
    <w:rsid w:val="009F538F"/>
    <w:rsid w:val="00A17167"/>
    <w:rsid w:val="00A37DBA"/>
    <w:rsid w:val="00A42E71"/>
    <w:rsid w:val="00A5342D"/>
    <w:rsid w:val="00A73F27"/>
    <w:rsid w:val="00A935AB"/>
    <w:rsid w:val="00AA7C6C"/>
    <w:rsid w:val="00AB27E5"/>
    <w:rsid w:val="00AE21B1"/>
    <w:rsid w:val="00AF1986"/>
    <w:rsid w:val="00AF31F4"/>
    <w:rsid w:val="00AF67ED"/>
    <w:rsid w:val="00BC4A3B"/>
    <w:rsid w:val="00C217F4"/>
    <w:rsid w:val="00C222C1"/>
    <w:rsid w:val="00C3072D"/>
    <w:rsid w:val="00C5290D"/>
    <w:rsid w:val="00C5474F"/>
    <w:rsid w:val="00C61ABA"/>
    <w:rsid w:val="00C645CD"/>
    <w:rsid w:val="00C7591A"/>
    <w:rsid w:val="00C93CD6"/>
    <w:rsid w:val="00CB214A"/>
    <w:rsid w:val="00CC6EF7"/>
    <w:rsid w:val="00CD4C66"/>
    <w:rsid w:val="00CF7251"/>
    <w:rsid w:val="00D37BF0"/>
    <w:rsid w:val="00D629FF"/>
    <w:rsid w:val="00DB4CBD"/>
    <w:rsid w:val="00DD6C13"/>
    <w:rsid w:val="00E12872"/>
    <w:rsid w:val="00E14975"/>
    <w:rsid w:val="00E22357"/>
    <w:rsid w:val="00E306DE"/>
    <w:rsid w:val="00E373DA"/>
    <w:rsid w:val="00E653E4"/>
    <w:rsid w:val="00E84988"/>
    <w:rsid w:val="00E84CF6"/>
    <w:rsid w:val="00EB283D"/>
    <w:rsid w:val="00EC0857"/>
    <w:rsid w:val="00EC46F7"/>
    <w:rsid w:val="00ED3AFD"/>
    <w:rsid w:val="00ED6929"/>
    <w:rsid w:val="00F114EA"/>
    <w:rsid w:val="00F223DA"/>
    <w:rsid w:val="00F530EA"/>
    <w:rsid w:val="00F628F6"/>
    <w:rsid w:val="00F67196"/>
    <w:rsid w:val="00F672DD"/>
    <w:rsid w:val="00F73784"/>
    <w:rsid w:val="00F73E09"/>
    <w:rsid w:val="00F86295"/>
    <w:rsid w:val="00F909B7"/>
    <w:rsid w:val="00F913D0"/>
    <w:rsid w:val="00FA1C2A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F4D454"/>
  <w15:chartTrackingRefBased/>
  <w15:docId w15:val="{6C143C14-EB57-447F-ACFD-A42627BE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F672DD"/>
    <w:rPr>
      <w:rFonts w:eastAsiaTheme="minorEastAsi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72DD"/>
    <w:rPr>
      <w:rFonts w:eastAsiaTheme="minorEastAsi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45B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214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214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A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A02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593"/>
  </w:style>
  <w:style w:type="paragraph" w:styleId="Piedepgina">
    <w:name w:val="footer"/>
    <w:basedOn w:val="Normal"/>
    <w:link w:val="PiedepginaCar"/>
    <w:uiPriority w:val="99"/>
    <w:unhideWhenUsed/>
    <w:rsid w:val="006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593"/>
  </w:style>
  <w:style w:type="table" w:styleId="Tablaconcuadrcula">
    <w:name w:val="Table Grid"/>
    <w:basedOn w:val="Tablanormal"/>
    <w:uiPriority w:val="59"/>
    <w:rsid w:val="003F17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149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75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75"/>
    <w:rPr>
      <w:rFonts w:eastAsiaTheme="minorEastAsia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8629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3B3B04"/>
    <w:pPr>
      <w:spacing w:after="0" w:line="240" w:lineRule="auto"/>
    </w:pPr>
  </w:style>
  <w:style w:type="character" w:customStyle="1" w:styleId="ts-alignment-element">
    <w:name w:val="ts-alignment-element"/>
    <w:basedOn w:val="Fuentedeprrafopredeter"/>
    <w:rsid w:val="0000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witter.com/MDL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ondelezinternationa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.rodicio@evercom.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veronica.munoz@everco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8617503FD474C9C38FE854667BBFC" ma:contentTypeVersion="10" ma:contentTypeDescription="Create a new document." ma:contentTypeScope="" ma:versionID="2ab98616e8faca6ffd4748d9c5b8cd44">
  <xsd:schema xmlns:xsd="http://www.w3.org/2001/XMLSchema" xmlns:xs="http://www.w3.org/2001/XMLSchema" xmlns:p="http://schemas.microsoft.com/office/2006/metadata/properties" xmlns:ns3="d601cc39-813c-416c-83c4-6c2cfbca3549" targetNamespace="http://schemas.microsoft.com/office/2006/metadata/properties" ma:root="true" ma:fieldsID="13cbd279c79e604553d17cfedbbec3f8" ns3:_="">
    <xsd:import namespace="d601cc39-813c-416c-83c4-6c2cfbca3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1cc39-813c-416c-83c4-6c2cfbca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9451C-240F-4DF3-AD6B-178A4FA5AC6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601cc39-813c-416c-83c4-6c2cfbca35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964BF7-C5B8-43A3-B6B0-F0A7CC2D3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E10D6-C96F-4FA7-B471-720CDC5A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1cc39-813c-416c-83c4-6c2cfbca3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Veronica Muñoz</cp:lastModifiedBy>
  <cp:revision>3</cp:revision>
  <cp:lastPrinted>2020-01-02T18:52:00Z</cp:lastPrinted>
  <dcterms:created xsi:type="dcterms:W3CDTF">2020-07-17T13:19:00Z</dcterms:created>
  <dcterms:modified xsi:type="dcterms:W3CDTF">2020-07-21T10:52:00Z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0x01010051A8617503FD474C9C38FE854667BBFC</vt:lpwstr>
  </property>
</Properties>
</file>