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21BD" w:rsidRDefault="003A21BD" w:rsidP="003A21BD">
      <w:pPr>
        <w:tabs>
          <w:tab w:val="left" w:pos="6930"/>
        </w:tabs>
        <w:spacing w:line="276" w:lineRule="auto"/>
        <w:rPr>
          <w:rFonts w:ascii="Arial" w:hAnsi="Arial" w:cs="Arial"/>
          <w:b/>
          <w:sz w:val="20"/>
          <w:szCs w:val="20"/>
        </w:rPr>
      </w:pPr>
    </w:p>
    <w:p w:rsidR="003A21BD" w:rsidRDefault="003A21BD" w:rsidP="003A21BD">
      <w:pPr>
        <w:tabs>
          <w:tab w:val="left" w:pos="6930"/>
        </w:tabs>
        <w:spacing w:line="276" w:lineRule="auto"/>
        <w:rPr>
          <w:rFonts w:ascii="Arial" w:hAnsi="Arial" w:cs="Arial"/>
          <w:b/>
          <w:sz w:val="20"/>
          <w:szCs w:val="20"/>
        </w:rPr>
      </w:pPr>
    </w:p>
    <w:p w:rsidR="00AB7FF4" w:rsidRDefault="00AB7FF4" w:rsidP="003A21BD">
      <w:pPr>
        <w:tabs>
          <w:tab w:val="left" w:pos="6930"/>
        </w:tabs>
        <w:spacing w:line="276" w:lineRule="auto"/>
        <w:rPr>
          <w:rFonts w:ascii="Arial" w:hAnsi="Arial" w:cs="Arial"/>
          <w:b/>
          <w:sz w:val="20"/>
          <w:szCs w:val="20"/>
          <w:lang w:val="nb-NO"/>
        </w:rPr>
      </w:pPr>
    </w:p>
    <w:p w:rsidR="00AB7FF4" w:rsidRDefault="00AB7FF4" w:rsidP="003A21BD">
      <w:pPr>
        <w:tabs>
          <w:tab w:val="left" w:pos="6930"/>
        </w:tabs>
        <w:spacing w:line="276" w:lineRule="auto"/>
        <w:rPr>
          <w:rFonts w:ascii="Arial" w:hAnsi="Arial" w:cs="Arial"/>
          <w:b/>
          <w:sz w:val="20"/>
          <w:szCs w:val="20"/>
          <w:lang w:val="nb-NO"/>
        </w:rPr>
      </w:pPr>
    </w:p>
    <w:p w:rsidR="003A21BD" w:rsidRPr="0005554A" w:rsidRDefault="00AB7FF4" w:rsidP="003A21BD">
      <w:pPr>
        <w:tabs>
          <w:tab w:val="left" w:pos="6930"/>
        </w:tabs>
        <w:spacing w:line="276" w:lineRule="auto"/>
        <w:rPr>
          <w:rFonts w:ascii="Arial" w:hAnsi="Arial" w:cs="Arial"/>
          <w:b/>
          <w:sz w:val="20"/>
          <w:szCs w:val="20"/>
          <w:lang w:val="nb-NO"/>
        </w:rPr>
      </w:pPr>
      <w:r>
        <w:rPr>
          <w:rFonts w:ascii="Arial" w:hAnsi="Arial" w:cs="Arial"/>
          <w:b/>
          <w:sz w:val="20"/>
          <w:szCs w:val="20"/>
          <w:lang w:val="nb-NO"/>
        </w:rPr>
        <w:t xml:space="preserve">Capgemini </w:t>
      </w:r>
      <w:proofErr w:type="spellStart"/>
      <w:proofErr w:type="gramStart"/>
      <w:r>
        <w:rPr>
          <w:rFonts w:ascii="Arial" w:hAnsi="Arial" w:cs="Arial"/>
          <w:b/>
          <w:sz w:val="20"/>
          <w:szCs w:val="20"/>
          <w:lang w:val="nb-NO"/>
        </w:rPr>
        <w:t>presskontakt</w:t>
      </w:r>
      <w:proofErr w:type="spellEnd"/>
      <w:r>
        <w:rPr>
          <w:rFonts w:ascii="Arial" w:hAnsi="Arial" w:cs="Arial"/>
          <w:b/>
          <w:sz w:val="20"/>
          <w:szCs w:val="20"/>
          <w:lang w:val="nb-NO"/>
        </w:rPr>
        <w:t>:</w:t>
      </w:r>
      <w:r>
        <w:rPr>
          <w:rFonts w:ascii="Arial" w:hAnsi="Arial" w:cs="Arial"/>
          <w:b/>
          <w:sz w:val="20"/>
          <w:szCs w:val="20"/>
          <w:lang w:val="nb-NO"/>
        </w:rPr>
        <w:tab/>
      </w:r>
      <w:proofErr w:type="spellStart"/>
      <w:proofErr w:type="gramEnd"/>
      <w:r>
        <w:rPr>
          <w:rFonts w:ascii="Arial" w:hAnsi="Arial" w:cs="Arial"/>
          <w:b/>
          <w:sz w:val="20"/>
          <w:szCs w:val="20"/>
          <w:lang w:val="nb-NO"/>
        </w:rPr>
        <w:t>Efma</w:t>
      </w:r>
      <w:proofErr w:type="spellEnd"/>
      <w:r>
        <w:rPr>
          <w:rFonts w:ascii="Arial" w:hAnsi="Arial" w:cs="Arial"/>
          <w:b/>
          <w:sz w:val="20"/>
          <w:szCs w:val="20"/>
          <w:lang w:val="nb-NO"/>
        </w:rPr>
        <w:t xml:space="preserve"> </w:t>
      </w:r>
      <w:proofErr w:type="spellStart"/>
      <w:r>
        <w:rPr>
          <w:rFonts w:ascii="Arial" w:hAnsi="Arial" w:cs="Arial"/>
          <w:b/>
          <w:sz w:val="20"/>
          <w:szCs w:val="20"/>
          <w:lang w:val="nb-NO"/>
        </w:rPr>
        <w:t>press</w:t>
      </w:r>
      <w:r w:rsidR="0005554A" w:rsidRPr="0005554A">
        <w:rPr>
          <w:rFonts w:ascii="Arial" w:hAnsi="Arial" w:cs="Arial"/>
          <w:b/>
          <w:sz w:val="20"/>
          <w:szCs w:val="20"/>
          <w:lang w:val="nb-NO"/>
        </w:rPr>
        <w:t>kontakt</w:t>
      </w:r>
      <w:proofErr w:type="spellEnd"/>
      <w:r w:rsidR="003A21BD" w:rsidRPr="0005554A">
        <w:rPr>
          <w:rFonts w:ascii="Arial" w:hAnsi="Arial" w:cs="Arial"/>
          <w:b/>
          <w:sz w:val="20"/>
          <w:szCs w:val="20"/>
          <w:lang w:val="nb-NO"/>
        </w:rPr>
        <w:t>:</w:t>
      </w:r>
    </w:p>
    <w:p w:rsidR="0005554A" w:rsidRPr="0005554A" w:rsidRDefault="0005554A" w:rsidP="003A21BD">
      <w:pPr>
        <w:tabs>
          <w:tab w:val="left" w:pos="6930"/>
        </w:tabs>
        <w:rPr>
          <w:rFonts w:ascii="Arial" w:hAnsi="Arial" w:cs="Arial"/>
          <w:i/>
          <w:sz w:val="20"/>
          <w:szCs w:val="20"/>
          <w:lang w:val="nb-NO"/>
        </w:rPr>
      </w:pPr>
      <w:r w:rsidRPr="0005554A">
        <w:rPr>
          <w:rFonts w:ascii="Arial" w:hAnsi="Arial" w:cs="Arial"/>
          <w:i/>
          <w:sz w:val="20"/>
          <w:szCs w:val="20"/>
          <w:lang w:val="nb-NO"/>
        </w:rPr>
        <w:t>Gunilla Resare</w:t>
      </w:r>
      <w:r w:rsidR="003A21BD" w:rsidRPr="0005554A">
        <w:rPr>
          <w:rFonts w:ascii="Arial" w:hAnsi="Arial" w:cs="Arial"/>
          <w:i/>
          <w:sz w:val="20"/>
          <w:szCs w:val="20"/>
          <w:lang w:val="nb-NO"/>
        </w:rPr>
        <w:tab/>
      </w:r>
      <w:proofErr w:type="spellStart"/>
      <w:r w:rsidR="003A21BD" w:rsidRPr="0005554A">
        <w:rPr>
          <w:rFonts w:ascii="Arial" w:hAnsi="Arial" w:cs="Arial"/>
          <w:i/>
          <w:sz w:val="20"/>
          <w:szCs w:val="20"/>
          <w:lang w:val="nb-NO"/>
        </w:rPr>
        <w:t>Alys</w:t>
      </w:r>
      <w:proofErr w:type="spellEnd"/>
      <w:r w:rsidR="003A21BD" w:rsidRPr="0005554A">
        <w:rPr>
          <w:rFonts w:ascii="Arial" w:hAnsi="Arial" w:cs="Arial"/>
          <w:i/>
          <w:sz w:val="20"/>
          <w:szCs w:val="20"/>
          <w:lang w:val="nb-NO"/>
        </w:rPr>
        <w:t xml:space="preserve"> Singh</w:t>
      </w:r>
      <w:r w:rsidR="003A21BD" w:rsidRPr="0005554A">
        <w:rPr>
          <w:rFonts w:ascii="Arial" w:hAnsi="Arial" w:cs="Arial"/>
          <w:i/>
          <w:sz w:val="20"/>
          <w:szCs w:val="20"/>
          <w:lang w:val="nb-NO"/>
        </w:rPr>
        <w:tab/>
      </w:r>
    </w:p>
    <w:p w:rsidR="0005554A" w:rsidRPr="002F2CF2" w:rsidRDefault="0005554A" w:rsidP="0005554A">
      <w:pPr>
        <w:tabs>
          <w:tab w:val="left" w:pos="6930"/>
        </w:tabs>
        <w:rPr>
          <w:rFonts w:ascii="Arial" w:hAnsi="Arial" w:cs="Arial"/>
          <w:i/>
          <w:sz w:val="20"/>
          <w:szCs w:val="20"/>
        </w:rPr>
      </w:pPr>
      <w:r>
        <w:rPr>
          <w:rFonts w:ascii="Arial" w:hAnsi="Arial" w:cs="Arial"/>
          <w:i/>
          <w:sz w:val="20"/>
          <w:szCs w:val="20"/>
        </w:rPr>
        <w:t>Tel: +47 45 00 25 42</w:t>
      </w:r>
      <w:r>
        <w:rPr>
          <w:rFonts w:ascii="Arial" w:hAnsi="Arial" w:cs="Arial"/>
          <w:i/>
          <w:sz w:val="20"/>
          <w:szCs w:val="20"/>
        </w:rPr>
        <w:tab/>
      </w:r>
      <w:r>
        <w:rPr>
          <w:rFonts w:ascii="Arial" w:eastAsia="Times New Roman" w:hAnsi="Arial" w:cs="Arial"/>
          <w:i/>
          <w:sz w:val="20"/>
          <w:szCs w:val="20"/>
        </w:rPr>
        <w:t>Tel: +1 212 445 8120</w:t>
      </w:r>
    </w:p>
    <w:p w:rsidR="0005554A" w:rsidRPr="002F2CF2" w:rsidRDefault="0005554A" w:rsidP="0005554A">
      <w:pPr>
        <w:tabs>
          <w:tab w:val="left" w:pos="6930"/>
        </w:tabs>
        <w:rPr>
          <w:rFonts w:ascii="Arial" w:hAnsi="Arial" w:cs="Arial"/>
          <w:i/>
          <w:sz w:val="20"/>
          <w:szCs w:val="20"/>
        </w:rPr>
      </w:pPr>
      <w:r w:rsidRPr="006611EB">
        <w:rPr>
          <w:rFonts w:ascii="Arial" w:hAnsi="Arial" w:cs="Arial"/>
          <w:i/>
          <w:sz w:val="20"/>
          <w:szCs w:val="20"/>
        </w:rPr>
        <w:t>Email:</w:t>
      </w:r>
      <w:r>
        <w:rPr>
          <w:rFonts w:ascii="Arial" w:hAnsi="Arial" w:cs="Arial"/>
          <w:sz w:val="20"/>
          <w:szCs w:val="20"/>
        </w:rPr>
        <w:t xml:space="preserve"> </w:t>
      </w:r>
      <w:hyperlink r:id="rId8" w:history="1">
        <w:r w:rsidRPr="00691B84">
          <w:rPr>
            <w:rStyle w:val="Hyperkobling"/>
            <w:rFonts w:ascii="Arial" w:hAnsi="Arial" w:cs="Arial"/>
            <w:i/>
            <w:sz w:val="20"/>
            <w:szCs w:val="20"/>
          </w:rPr>
          <w:t>gunilla.resare@capgemini.com</w:t>
        </w:r>
      </w:hyperlink>
      <w:r>
        <w:rPr>
          <w:rFonts w:ascii="Arial" w:hAnsi="Arial" w:cs="Arial"/>
          <w:sz w:val="20"/>
          <w:szCs w:val="20"/>
        </w:rPr>
        <w:tab/>
      </w:r>
      <w:r w:rsidRPr="00A26043">
        <w:rPr>
          <w:rFonts w:ascii="Arial" w:eastAsia="Times New Roman" w:hAnsi="Arial" w:cs="Arial"/>
          <w:i/>
          <w:sz w:val="20"/>
          <w:szCs w:val="20"/>
        </w:rPr>
        <w:t>Email:</w:t>
      </w:r>
      <w:r w:rsidRPr="00A26043">
        <w:rPr>
          <w:rFonts w:ascii="Arial" w:eastAsia="Times New Roman" w:hAnsi="Arial" w:cs="Arial"/>
          <w:sz w:val="20"/>
          <w:szCs w:val="20"/>
        </w:rPr>
        <w:t xml:space="preserve"> </w:t>
      </w:r>
      <w:r w:rsidRPr="00A26043">
        <w:rPr>
          <w:rFonts w:ascii="Arial" w:eastAsia="Times New Roman" w:hAnsi="Arial" w:cs="Arial"/>
          <w:i/>
          <w:color w:val="0000FF"/>
          <w:sz w:val="20"/>
          <w:szCs w:val="20"/>
          <w:u w:val="single"/>
        </w:rPr>
        <w:t>alys.pr@efma.com</w:t>
      </w:r>
    </w:p>
    <w:p w:rsidR="0005554A" w:rsidRDefault="0005554A" w:rsidP="0005554A">
      <w:pPr>
        <w:rPr>
          <w:rFonts w:ascii="Arial" w:hAnsi="Arial" w:cs="Arial"/>
          <w:sz w:val="20"/>
          <w:szCs w:val="20"/>
        </w:rPr>
      </w:pPr>
    </w:p>
    <w:p w:rsidR="0005554A" w:rsidRDefault="0005554A" w:rsidP="003A21BD">
      <w:pPr>
        <w:tabs>
          <w:tab w:val="left" w:pos="6930"/>
        </w:tabs>
        <w:rPr>
          <w:rFonts w:ascii="Arial" w:hAnsi="Arial" w:cs="Arial"/>
          <w:i/>
          <w:sz w:val="20"/>
          <w:szCs w:val="20"/>
        </w:rPr>
      </w:pPr>
      <w:r>
        <w:rPr>
          <w:rFonts w:ascii="Arial" w:hAnsi="Arial" w:cs="Arial"/>
          <w:i/>
          <w:sz w:val="20"/>
          <w:szCs w:val="20"/>
        </w:rPr>
        <w:tab/>
      </w:r>
    </w:p>
    <w:p w:rsidR="002D23F5" w:rsidRPr="0005554A" w:rsidRDefault="003A21BD" w:rsidP="0005554A">
      <w:pPr>
        <w:tabs>
          <w:tab w:val="left" w:pos="6930"/>
        </w:tabs>
        <w:rPr>
          <w:rFonts w:ascii="Arial" w:hAnsi="Arial" w:cs="Arial"/>
          <w:i/>
          <w:sz w:val="20"/>
          <w:szCs w:val="20"/>
        </w:rPr>
      </w:pPr>
      <w:r>
        <w:rPr>
          <w:rFonts w:ascii="Arial" w:eastAsia="Times New Roman" w:hAnsi="Arial" w:cs="Arial"/>
          <w:color w:val="0000FF"/>
          <w:sz w:val="20"/>
          <w:szCs w:val="20"/>
        </w:rPr>
        <w:tab/>
      </w:r>
    </w:p>
    <w:p w:rsidR="00AB7FF4" w:rsidRPr="00980E1E" w:rsidRDefault="00AB7FF4" w:rsidP="00AB7FF4">
      <w:pPr>
        <w:pStyle w:val="Overskrift1"/>
        <w:rPr>
          <w:rFonts w:ascii="Arial" w:hAnsi="Arial" w:cs="Arial"/>
          <w:sz w:val="24"/>
          <w:lang w:val="sv-SE"/>
        </w:rPr>
      </w:pPr>
      <w:r>
        <w:rPr>
          <w:rFonts w:ascii="Arial" w:hAnsi="Arial" w:cs="Arial"/>
          <w:sz w:val="24"/>
          <w:lang w:val="sv-SE"/>
        </w:rPr>
        <w:t xml:space="preserve">Smarta försäkringar tar försäkringsbolagen närmare kunderna </w:t>
      </w:r>
    </w:p>
    <w:p w:rsidR="00AB7FF4" w:rsidRPr="00873172" w:rsidRDefault="00AB7FF4" w:rsidP="00AB7FF4">
      <w:pPr>
        <w:rPr>
          <w:lang w:val="sv-SE"/>
        </w:rPr>
      </w:pPr>
    </w:p>
    <w:p w:rsidR="00AB7FF4" w:rsidRPr="00AB7FF4" w:rsidRDefault="00AB7FF4" w:rsidP="00AB7FF4">
      <w:pPr>
        <w:spacing w:line="360" w:lineRule="auto"/>
        <w:jc w:val="both"/>
        <w:rPr>
          <w:rFonts w:ascii="Arial" w:hAnsi="Arial" w:cs="Arial"/>
          <w:sz w:val="20"/>
          <w:szCs w:val="20"/>
          <w:lang w:val="sv-SE"/>
        </w:rPr>
      </w:pPr>
      <w:r w:rsidRPr="00AB7FF4">
        <w:rPr>
          <w:rFonts w:ascii="Arial" w:hAnsi="Arial" w:cs="Arial"/>
          <w:b/>
          <w:sz w:val="20"/>
          <w:szCs w:val="20"/>
          <w:lang w:val="sv-SE"/>
        </w:rPr>
        <w:t>Stockholm 13 september 2017 – Med hjälp av uppkopplade prylar och avancerad data-analys ska försäkringsbolagen erbjuda sina kunder smarta försäkringar som är anpassade efter den enskilde individens livstil och behov. Allt för att överbrygga det gap som idag finns mellan försäkringsbolag och kund. Detta visar ”World Insurance Report 2017” från Capgemini som varje år kartlägger globala trender inom försäkringsbranschen.</w:t>
      </w:r>
    </w:p>
    <w:p w:rsidR="00AB7FF4" w:rsidRDefault="00AB7FF4" w:rsidP="00AB7FF4">
      <w:pPr>
        <w:spacing w:line="360" w:lineRule="auto"/>
        <w:rPr>
          <w:rFonts w:ascii="Arial" w:hAnsi="Arial" w:cs="Arial"/>
          <w:lang w:val="sv-SE"/>
        </w:rPr>
      </w:pPr>
    </w:p>
    <w:p w:rsidR="00AB7FF4" w:rsidRPr="00AB7FF4" w:rsidRDefault="00AB7FF4" w:rsidP="00AB7FF4">
      <w:pPr>
        <w:spacing w:line="360" w:lineRule="auto"/>
        <w:jc w:val="both"/>
        <w:rPr>
          <w:rFonts w:ascii="Arial" w:hAnsi="Arial" w:cs="Arial"/>
          <w:sz w:val="20"/>
          <w:szCs w:val="20"/>
          <w:lang w:val="sv-SE"/>
        </w:rPr>
      </w:pPr>
      <w:r w:rsidRPr="00AB7FF4">
        <w:rPr>
          <w:rFonts w:ascii="Arial" w:hAnsi="Arial" w:cs="Arial"/>
          <w:sz w:val="20"/>
          <w:szCs w:val="20"/>
          <w:lang w:val="sv-SE"/>
        </w:rPr>
        <w:t>Försäkringsbolag kan idag bygga relationer med sina kunder på fler vis än man kunnat historiskt sett. Idag finns det möjlighet att följa kunden både i hemmet, i bilen eller på joggingturen. Allt med hjälp av uppkopplade sensorer eller kroppsnära teknik som innebär att</w:t>
      </w:r>
      <w:r>
        <w:rPr>
          <w:rFonts w:ascii="Arial" w:hAnsi="Arial" w:cs="Arial"/>
          <w:sz w:val="20"/>
          <w:szCs w:val="20"/>
          <w:lang w:val="sv-SE"/>
        </w:rPr>
        <w:t xml:space="preserve"> </w:t>
      </w:r>
      <w:r w:rsidRPr="00AB7FF4">
        <w:rPr>
          <w:rFonts w:ascii="Arial" w:hAnsi="Arial" w:cs="Arial"/>
          <w:sz w:val="20"/>
          <w:szCs w:val="20"/>
          <w:lang w:val="sv-SE"/>
        </w:rPr>
        <w:t xml:space="preserve">försäkringsbolagen kan lära känna individen – vilket skapar nya möjligheter att mer frekvent vara i kontakt med försäkringstagaren. Rapporten visar att 9 av 10 försäkringsbolag anser att uppkopplade prylar ökar engagemanget hos kunderna och redan idag har 4 av 10 försäkringsbolag investeringsstrategier för uppkopplade prylar. </w:t>
      </w:r>
    </w:p>
    <w:p w:rsidR="00AB7FF4" w:rsidRPr="00AB7FF4" w:rsidRDefault="00AB7FF4" w:rsidP="00AB7FF4">
      <w:pPr>
        <w:spacing w:line="360" w:lineRule="auto"/>
        <w:jc w:val="both"/>
        <w:rPr>
          <w:rFonts w:ascii="Arial" w:hAnsi="Arial" w:cs="Arial"/>
          <w:b/>
          <w:sz w:val="20"/>
          <w:szCs w:val="20"/>
          <w:lang w:val="sv-SE"/>
        </w:rPr>
      </w:pPr>
    </w:p>
    <w:p w:rsidR="00AB7FF4" w:rsidRPr="00AB7FF4" w:rsidRDefault="00AB7FF4" w:rsidP="00AB7FF4">
      <w:pPr>
        <w:spacing w:line="360" w:lineRule="auto"/>
        <w:contextualSpacing/>
        <w:jc w:val="both"/>
        <w:rPr>
          <w:rFonts w:ascii="Arial" w:hAnsi="Arial" w:cs="Arial"/>
          <w:b/>
          <w:sz w:val="20"/>
          <w:szCs w:val="20"/>
          <w:lang w:val="sv-SE"/>
        </w:rPr>
      </w:pPr>
      <w:r>
        <w:rPr>
          <w:rFonts w:ascii="Arial" w:hAnsi="Arial" w:cs="Arial"/>
          <w:i/>
          <w:sz w:val="20"/>
          <w:szCs w:val="20"/>
          <w:lang w:val="sv-SE"/>
        </w:rPr>
        <w:t>-”</w:t>
      </w:r>
      <w:r w:rsidRPr="00AB7FF4">
        <w:rPr>
          <w:rFonts w:ascii="Arial" w:hAnsi="Arial" w:cs="Arial"/>
          <w:i/>
          <w:sz w:val="20"/>
          <w:szCs w:val="20"/>
          <w:lang w:val="sv-SE"/>
        </w:rPr>
        <w:t xml:space="preserve">Försäkringar är tradtionellt sett en lågintresseprodukt. Det här är dock något som håller på att förändras och de svenska försäkringsbolagen står inför stora utmaningar nu när de snabbt behöver bli bättre på att bygga en relation och skapa </w:t>
      </w:r>
      <w:r w:rsidR="007308D6">
        <w:rPr>
          <w:rFonts w:ascii="Arial" w:hAnsi="Arial" w:cs="Arial"/>
          <w:i/>
          <w:sz w:val="20"/>
          <w:szCs w:val="20"/>
          <w:lang w:val="sv-SE"/>
        </w:rPr>
        <w:t xml:space="preserve">større </w:t>
      </w:r>
      <w:r w:rsidRPr="00AB7FF4">
        <w:rPr>
          <w:rFonts w:ascii="Arial" w:hAnsi="Arial" w:cs="Arial"/>
          <w:i/>
          <w:sz w:val="20"/>
          <w:szCs w:val="20"/>
          <w:lang w:val="sv-SE"/>
        </w:rPr>
        <w:t xml:space="preserve">lojalitet med sina kunder.  Smarta försäkringar som utgår från individen och dennes livsstil kommer bli allt viktigare och vara vägen framåt för försäkringsbolag </w:t>
      </w:r>
      <w:r w:rsidR="00EB4096">
        <w:rPr>
          <w:rFonts w:ascii="Arial" w:hAnsi="Arial" w:cs="Arial"/>
          <w:i/>
          <w:sz w:val="20"/>
          <w:szCs w:val="20"/>
          <w:lang w:val="sv-SE"/>
        </w:rPr>
        <w:t>som vill</w:t>
      </w:r>
      <w:r w:rsidRPr="00AB7FF4">
        <w:rPr>
          <w:rFonts w:ascii="Arial" w:hAnsi="Arial" w:cs="Arial"/>
          <w:i/>
          <w:sz w:val="20"/>
          <w:szCs w:val="20"/>
          <w:lang w:val="sv-SE"/>
        </w:rPr>
        <w:t xml:space="preserve"> närma sig kunderna</w:t>
      </w:r>
      <w:r>
        <w:rPr>
          <w:rFonts w:ascii="Arial" w:hAnsi="Arial" w:cs="Arial"/>
          <w:i/>
          <w:sz w:val="20"/>
          <w:szCs w:val="20"/>
          <w:lang w:val="sv-SE"/>
        </w:rPr>
        <w:t>”</w:t>
      </w:r>
      <w:r w:rsidRPr="00AB7FF4">
        <w:rPr>
          <w:rFonts w:ascii="Arial" w:hAnsi="Arial" w:cs="Arial"/>
          <w:i/>
          <w:sz w:val="20"/>
          <w:szCs w:val="20"/>
          <w:lang w:val="sv-SE"/>
        </w:rPr>
        <w:t xml:space="preserve">, </w:t>
      </w:r>
      <w:r w:rsidRPr="00AB7FF4">
        <w:rPr>
          <w:rFonts w:ascii="Arial" w:hAnsi="Arial" w:cs="Arial"/>
          <w:sz w:val="20"/>
          <w:szCs w:val="20"/>
          <w:lang w:val="sv-SE"/>
        </w:rPr>
        <w:t>säger Kevin Jiang, expert på försäkringsbranschen/områdesansvarig försäkring på Capgemini Consuting i Sverige.</w:t>
      </w:r>
    </w:p>
    <w:p w:rsidR="00AB7FF4" w:rsidRPr="00AB7FF4" w:rsidRDefault="00AB7FF4" w:rsidP="00AB7FF4">
      <w:pPr>
        <w:spacing w:line="360" w:lineRule="auto"/>
        <w:jc w:val="both"/>
        <w:rPr>
          <w:rFonts w:ascii="Arial" w:hAnsi="Arial" w:cs="Arial"/>
          <w:b/>
          <w:sz w:val="20"/>
          <w:szCs w:val="20"/>
          <w:lang w:val="sv-SE"/>
        </w:rPr>
      </w:pPr>
    </w:p>
    <w:p w:rsidR="00AB7FF4" w:rsidRPr="00AB7FF4" w:rsidRDefault="00AB7FF4" w:rsidP="00AB7FF4">
      <w:pPr>
        <w:spacing w:line="360" w:lineRule="auto"/>
        <w:jc w:val="both"/>
        <w:rPr>
          <w:rFonts w:ascii="Arial" w:hAnsi="Arial" w:cs="Arial"/>
          <w:sz w:val="20"/>
          <w:szCs w:val="20"/>
          <w:lang w:val="sv-SE"/>
        </w:rPr>
      </w:pPr>
      <w:r w:rsidRPr="00AB7FF4">
        <w:rPr>
          <w:rFonts w:ascii="Arial" w:hAnsi="Arial" w:cs="Arial"/>
          <w:sz w:val="20"/>
          <w:szCs w:val="20"/>
          <w:lang w:val="sv-SE"/>
        </w:rPr>
        <w:t>Fler uppkopplade prylar innebär även enorma mängder kunddata som svenska försäkringsbolag måste lära sig att hantera på ett effektivt och säkert sätt. Att hantera och arbeta med avancerad dataanalys är en förutsättning för att utveckla nya produkter och tjä</w:t>
      </w:r>
      <w:r w:rsidR="007308D6">
        <w:rPr>
          <w:rFonts w:ascii="Arial" w:hAnsi="Arial" w:cs="Arial"/>
          <w:sz w:val="20"/>
          <w:szCs w:val="20"/>
          <w:lang w:val="sv-SE"/>
        </w:rPr>
        <w:t>nster som är individanpassade. Avancerad d</w:t>
      </w:r>
      <w:r w:rsidRPr="00AB7FF4">
        <w:rPr>
          <w:rFonts w:ascii="Arial" w:hAnsi="Arial" w:cs="Arial"/>
          <w:sz w:val="20"/>
          <w:szCs w:val="20"/>
          <w:lang w:val="sv-SE"/>
        </w:rPr>
        <w:t>ataanalys är enligt rapporten den viktigaste tekniken för försäkringsbolag idag och nästan 9 av 10 försäkringsbolag investerar redan i teknik som används för avancerad dataanalys.</w:t>
      </w:r>
    </w:p>
    <w:p w:rsidR="00AB7FF4" w:rsidRPr="00AB7FF4" w:rsidRDefault="00AB7FF4" w:rsidP="00AB7FF4">
      <w:pPr>
        <w:spacing w:line="360" w:lineRule="auto"/>
        <w:jc w:val="both"/>
        <w:rPr>
          <w:rFonts w:ascii="Arial" w:hAnsi="Arial" w:cs="Arial"/>
          <w:sz w:val="20"/>
          <w:szCs w:val="20"/>
          <w:lang w:val="sv-SE"/>
        </w:rPr>
      </w:pPr>
    </w:p>
    <w:p w:rsidR="00AB7FF4" w:rsidRDefault="00AB7FF4" w:rsidP="00AB7FF4">
      <w:pPr>
        <w:spacing w:line="360" w:lineRule="auto"/>
        <w:contextualSpacing/>
        <w:jc w:val="both"/>
        <w:rPr>
          <w:rFonts w:ascii="Arial" w:hAnsi="Arial" w:cs="Arial"/>
          <w:i/>
          <w:sz w:val="20"/>
          <w:szCs w:val="20"/>
          <w:lang w:val="sv-SE"/>
        </w:rPr>
      </w:pPr>
    </w:p>
    <w:p w:rsidR="00AB7FF4" w:rsidRDefault="00AB7FF4" w:rsidP="00AB7FF4">
      <w:pPr>
        <w:spacing w:line="360" w:lineRule="auto"/>
        <w:contextualSpacing/>
        <w:jc w:val="both"/>
        <w:rPr>
          <w:rFonts w:ascii="Arial" w:hAnsi="Arial" w:cs="Arial"/>
          <w:i/>
          <w:sz w:val="20"/>
          <w:szCs w:val="20"/>
          <w:lang w:val="sv-SE"/>
        </w:rPr>
      </w:pPr>
    </w:p>
    <w:p w:rsidR="00AB7FF4" w:rsidRDefault="00AB7FF4" w:rsidP="00AB7FF4">
      <w:pPr>
        <w:spacing w:line="360" w:lineRule="auto"/>
        <w:contextualSpacing/>
        <w:jc w:val="both"/>
        <w:rPr>
          <w:rFonts w:ascii="Arial" w:hAnsi="Arial" w:cs="Arial"/>
          <w:i/>
          <w:sz w:val="20"/>
          <w:szCs w:val="20"/>
          <w:lang w:val="sv-SE"/>
        </w:rPr>
      </w:pPr>
    </w:p>
    <w:p w:rsidR="00AB7FF4" w:rsidRDefault="00AB7FF4" w:rsidP="00AB7FF4">
      <w:pPr>
        <w:spacing w:line="360" w:lineRule="auto"/>
        <w:contextualSpacing/>
        <w:jc w:val="both"/>
        <w:rPr>
          <w:rFonts w:ascii="Arial" w:hAnsi="Arial" w:cs="Arial"/>
          <w:i/>
          <w:sz w:val="20"/>
          <w:szCs w:val="20"/>
          <w:lang w:val="sv-SE"/>
        </w:rPr>
      </w:pPr>
    </w:p>
    <w:p w:rsidR="00AB7FF4" w:rsidRDefault="00AB7FF4" w:rsidP="00AB7FF4">
      <w:pPr>
        <w:spacing w:line="360" w:lineRule="auto"/>
        <w:contextualSpacing/>
        <w:jc w:val="both"/>
        <w:rPr>
          <w:rFonts w:ascii="Arial" w:hAnsi="Arial" w:cs="Arial"/>
          <w:i/>
          <w:sz w:val="20"/>
          <w:szCs w:val="20"/>
          <w:lang w:val="sv-SE"/>
        </w:rPr>
      </w:pPr>
    </w:p>
    <w:p w:rsidR="00AB7FF4" w:rsidRPr="00AB7FF4" w:rsidRDefault="00EB4096" w:rsidP="00AB7FF4">
      <w:pPr>
        <w:spacing w:line="360" w:lineRule="auto"/>
        <w:contextualSpacing/>
        <w:jc w:val="both"/>
        <w:rPr>
          <w:rFonts w:ascii="Arial" w:hAnsi="Arial" w:cs="Arial"/>
          <w:b/>
          <w:sz w:val="20"/>
          <w:szCs w:val="20"/>
          <w:lang w:val="sv-SE"/>
        </w:rPr>
      </w:pPr>
      <w:r>
        <w:rPr>
          <w:rFonts w:ascii="Arial" w:hAnsi="Arial" w:cs="Arial"/>
          <w:i/>
          <w:sz w:val="20"/>
          <w:szCs w:val="20"/>
          <w:lang w:val="sv-SE"/>
        </w:rPr>
        <w:t>-”</w:t>
      </w:r>
      <w:r w:rsidR="00AB7FF4" w:rsidRPr="00AB7FF4">
        <w:rPr>
          <w:rFonts w:ascii="Arial" w:hAnsi="Arial" w:cs="Arial"/>
          <w:i/>
          <w:sz w:val="20"/>
          <w:szCs w:val="20"/>
          <w:lang w:val="sv-SE"/>
        </w:rPr>
        <w:t>Uppkopplade prylar som sensorer i hemmet, bilen och kroppsnära teknik ger försäkringsbolagen helt nya möjligheter att lära känna sina kunder. Svenska försäkringsbolag har idag tillräcklig analyskapacitet för att hantera datamängderna, men att använda datan i utvecklingen av nya produkter och tjänster är en helt annan utmaning</w:t>
      </w:r>
      <w:r>
        <w:rPr>
          <w:rFonts w:ascii="Arial" w:hAnsi="Arial" w:cs="Arial"/>
          <w:i/>
          <w:sz w:val="20"/>
          <w:szCs w:val="20"/>
          <w:lang w:val="sv-SE"/>
        </w:rPr>
        <w:t xml:space="preserve"> och här har</w:t>
      </w:r>
      <w:r w:rsidR="00AB7FF4" w:rsidRPr="00AB7FF4">
        <w:rPr>
          <w:rFonts w:ascii="Arial" w:hAnsi="Arial" w:cs="Arial"/>
          <w:i/>
          <w:sz w:val="20"/>
          <w:szCs w:val="20"/>
          <w:lang w:val="sv-SE"/>
        </w:rPr>
        <w:t xml:space="preserve"> svenska försäkringsbolag fortfarande en lång väg att gå</w:t>
      </w:r>
      <w:r>
        <w:rPr>
          <w:rFonts w:ascii="Arial" w:hAnsi="Arial" w:cs="Arial"/>
          <w:i/>
          <w:sz w:val="20"/>
          <w:szCs w:val="20"/>
          <w:lang w:val="sv-SE"/>
        </w:rPr>
        <w:t>”</w:t>
      </w:r>
      <w:r w:rsidR="00AB7FF4" w:rsidRPr="00AB7FF4">
        <w:rPr>
          <w:rFonts w:ascii="Arial" w:hAnsi="Arial" w:cs="Arial"/>
          <w:b/>
          <w:sz w:val="20"/>
          <w:szCs w:val="20"/>
          <w:lang w:val="sv-SE"/>
        </w:rPr>
        <w:t>,</w:t>
      </w:r>
      <w:r w:rsidR="00AB7FF4" w:rsidRPr="00AB7FF4">
        <w:rPr>
          <w:rFonts w:ascii="Arial" w:hAnsi="Arial" w:cs="Arial"/>
          <w:i/>
          <w:sz w:val="20"/>
          <w:szCs w:val="20"/>
          <w:lang w:val="sv-SE"/>
        </w:rPr>
        <w:t xml:space="preserve"> </w:t>
      </w:r>
      <w:r w:rsidR="00AB7FF4" w:rsidRPr="00AB7FF4">
        <w:rPr>
          <w:rFonts w:ascii="Arial" w:hAnsi="Arial" w:cs="Arial"/>
          <w:sz w:val="20"/>
          <w:szCs w:val="20"/>
          <w:lang w:val="sv-SE"/>
        </w:rPr>
        <w:t>säger Kevin</w:t>
      </w:r>
      <w:r w:rsidR="00AB7FF4">
        <w:rPr>
          <w:rFonts w:ascii="Arial" w:hAnsi="Arial" w:cs="Arial"/>
          <w:sz w:val="20"/>
          <w:szCs w:val="20"/>
          <w:lang w:val="sv-SE"/>
        </w:rPr>
        <w:t xml:space="preserve"> Jiang</w:t>
      </w:r>
      <w:r>
        <w:rPr>
          <w:rFonts w:ascii="Arial" w:hAnsi="Arial" w:cs="Arial"/>
          <w:sz w:val="20"/>
          <w:szCs w:val="20"/>
          <w:lang w:val="sv-SE"/>
        </w:rPr>
        <w:t>.</w:t>
      </w:r>
    </w:p>
    <w:p w:rsidR="00AB7FF4" w:rsidRPr="00AB7FF4" w:rsidRDefault="00AB7FF4" w:rsidP="00AB7FF4">
      <w:pPr>
        <w:spacing w:line="360" w:lineRule="auto"/>
        <w:jc w:val="both"/>
        <w:rPr>
          <w:rFonts w:ascii="Arial" w:hAnsi="Arial" w:cs="Arial"/>
          <w:sz w:val="20"/>
          <w:szCs w:val="20"/>
          <w:lang w:val="sv-SE"/>
        </w:rPr>
      </w:pPr>
    </w:p>
    <w:p w:rsidR="00AB7FF4" w:rsidRPr="00AB7FF4" w:rsidRDefault="00AB7FF4" w:rsidP="00AB7FF4">
      <w:pPr>
        <w:spacing w:line="360" w:lineRule="auto"/>
        <w:jc w:val="both"/>
        <w:rPr>
          <w:rFonts w:ascii="Arial" w:hAnsi="Arial" w:cs="Arial"/>
          <w:sz w:val="20"/>
          <w:szCs w:val="20"/>
          <w:lang w:val="sv-SE"/>
        </w:rPr>
      </w:pPr>
      <w:r w:rsidRPr="00AB7FF4">
        <w:rPr>
          <w:rFonts w:ascii="Arial" w:hAnsi="Arial" w:cs="Arial"/>
          <w:sz w:val="20"/>
          <w:szCs w:val="20"/>
          <w:lang w:val="sv-SE"/>
        </w:rPr>
        <w:t>För att tackla de många utmaningarna som digitaliseringen och nya kundbeteenden innebär är det allt fler försäkringsbolag som tar hjälp utifrån. Rapporten visar att hälften av försäkringsbolagen planerar att samarbeta med så kallade Insur-Tech-företag som specialiserat sig på nya tekniker och lösningar för försäkringsbranschen.</w:t>
      </w:r>
      <w:r w:rsidR="00EB4096">
        <w:rPr>
          <w:rFonts w:ascii="Arial" w:hAnsi="Arial" w:cs="Arial"/>
          <w:sz w:val="20"/>
          <w:szCs w:val="20"/>
          <w:lang w:val="sv-SE"/>
        </w:rPr>
        <w:t xml:space="preserve"> </w:t>
      </w:r>
      <w:r w:rsidRPr="00AB7FF4">
        <w:rPr>
          <w:rFonts w:ascii="Arial" w:hAnsi="Arial" w:cs="Arial"/>
          <w:sz w:val="20"/>
          <w:szCs w:val="20"/>
          <w:lang w:val="sv-SE"/>
        </w:rPr>
        <w:t>Att arbeta med Insur-Tech-företag är ett sätt för</w:t>
      </w:r>
      <w:r w:rsidR="007308D6">
        <w:rPr>
          <w:rFonts w:ascii="Arial" w:hAnsi="Arial" w:cs="Arial"/>
          <w:sz w:val="20"/>
          <w:szCs w:val="20"/>
          <w:lang w:val="sv-SE"/>
        </w:rPr>
        <w:t xml:space="preserve"> etablerade</w:t>
      </w:r>
      <w:r w:rsidRPr="00AB7FF4">
        <w:rPr>
          <w:rFonts w:ascii="Arial" w:hAnsi="Arial" w:cs="Arial"/>
          <w:sz w:val="20"/>
          <w:szCs w:val="20"/>
          <w:lang w:val="sv-SE"/>
        </w:rPr>
        <w:t xml:space="preserve"> försäkringsbolag  att ta till vara på de nya möjligheter </w:t>
      </w:r>
      <w:r w:rsidR="007308D6">
        <w:rPr>
          <w:rFonts w:ascii="Arial" w:hAnsi="Arial" w:cs="Arial"/>
          <w:sz w:val="20"/>
          <w:szCs w:val="20"/>
          <w:lang w:val="sv-SE"/>
        </w:rPr>
        <w:t>för att introducera</w:t>
      </w:r>
      <w:r w:rsidRPr="00AB7FF4">
        <w:rPr>
          <w:rFonts w:ascii="Arial" w:hAnsi="Arial" w:cs="Arial"/>
          <w:sz w:val="20"/>
          <w:szCs w:val="20"/>
          <w:lang w:val="sv-SE"/>
        </w:rPr>
        <w:t xml:space="preserve"> nya tjäns</w:t>
      </w:r>
      <w:r w:rsidR="007308D6">
        <w:rPr>
          <w:rFonts w:ascii="Arial" w:hAnsi="Arial" w:cs="Arial"/>
          <w:sz w:val="20"/>
          <w:szCs w:val="20"/>
          <w:lang w:val="sv-SE"/>
        </w:rPr>
        <w:t>ter och produkter</w:t>
      </w:r>
      <w:r w:rsidRPr="00AB7FF4">
        <w:rPr>
          <w:rFonts w:ascii="Arial" w:hAnsi="Arial" w:cs="Arial"/>
          <w:sz w:val="20"/>
          <w:szCs w:val="20"/>
          <w:lang w:val="sv-SE"/>
        </w:rPr>
        <w:t xml:space="preserve">.  </w:t>
      </w:r>
    </w:p>
    <w:p w:rsidR="00AB7FF4" w:rsidRPr="00AB7FF4" w:rsidRDefault="00AB7FF4" w:rsidP="00AB7FF4">
      <w:pPr>
        <w:spacing w:line="360" w:lineRule="auto"/>
        <w:jc w:val="both"/>
        <w:rPr>
          <w:rFonts w:ascii="Arial" w:hAnsi="Arial" w:cs="Arial"/>
          <w:sz w:val="20"/>
          <w:szCs w:val="20"/>
          <w:lang w:val="sv-SE"/>
        </w:rPr>
      </w:pPr>
    </w:p>
    <w:p w:rsidR="00AB7FF4" w:rsidRPr="00AB7FF4" w:rsidRDefault="00AB7FF4" w:rsidP="00AB7FF4">
      <w:pPr>
        <w:spacing w:line="360" w:lineRule="auto"/>
        <w:contextualSpacing/>
        <w:jc w:val="both"/>
        <w:rPr>
          <w:rFonts w:ascii="Arial" w:hAnsi="Arial" w:cs="Arial"/>
          <w:sz w:val="20"/>
          <w:szCs w:val="20"/>
          <w:lang w:val="sv-SE"/>
        </w:rPr>
      </w:pPr>
      <w:r>
        <w:rPr>
          <w:rFonts w:ascii="Arial" w:hAnsi="Arial" w:cs="Arial"/>
          <w:i/>
          <w:sz w:val="20"/>
          <w:szCs w:val="20"/>
          <w:lang w:val="sv-SE"/>
        </w:rPr>
        <w:t>-”</w:t>
      </w:r>
      <w:r w:rsidRPr="00AB7FF4">
        <w:rPr>
          <w:rFonts w:ascii="Arial" w:hAnsi="Arial" w:cs="Arial"/>
          <w:i/>
          <w:sz w:val="20"/>
          <w:szCs w:val="20"/>
          <w:lang w:val="sv-SE"/>
        </w:rPr>
        <w:t>Den svenska försäkringsmarknaden är extremt mogen och domineras av ett fåtal företag, både inom liv- och sakförsäkringar, något som gör det svårt för nya aktörer att slå sig in på marknaden. Det finns därför två alternativ om man som svenskt teknikföretag vill lyckas inom försäkringsbranschen. Antingen  tittar man globalt från dag ett alternativt så använder man Sverige som pilotmarknad</w:t>
      </w:r>
      <w:r w:rsidR="007308D6">
        <w:rPr>
          <w:rFonts w:ascii="Arial" w:hAnsi="Arial" w:cs="Arial"/>
          <w:i/>
          <w:sz w:val="20"/>
          <w:szCs w:val="20"/>
          <w:lang w:val="sv-SE"/>
        </w:rPr>
        <w:t xml:space="preserve"> genom samarbete med etablerade försäkringsbolag</w:t>
      </w:r>
      <w:r w:rsidRPr="00AB7FF4">
        <w:rPr>
          <w:rFonts w:ascii="Arial" w:hAnsi="Arial" w:cs="Arial"/>
          <w:i/>
          <w:sz w:val="20"/>
          <w:szCs w:val="20"/>
          <w:lang w:val="sv-SE"/>
        </w:rPr>
        <w:t xml:space="preserve">. Idag finns det endast ett fåtal svenska företag som satsar inom Insur-Tech, vilket innebär att vi får blicka mot länder som USA och Tyskland när vi ska inspirera våra svenska kunder i branschen </w:t>
      </w:r>
      <w:r w:rsidRPr="00AB7FF4">
        <w:rPr>
          <w:rFonts w:ascii="Arial" w:hAnsi="Arial" w:cs="Arial"/>
          <w:sz w:val="20"/>
          <w:szCs w:val="20"/>
          <w:lang w:val="sv-SE"/>
        </w:rPr>
        <w:t>, säger Kevin</w:t>
      </w:r>
      <w:r w:rsidR="00297EFD">
        <w:rPr>
          <w:rFonts w:ascii="Arial" w:hAnsi="Arial" w:cs="Arial"/>
          <w:sz w:val="20"/>
          <w:szCs w:val="20"/>
          <w:lang w:val="sv-SE"/>
        </w:rPr>
        <w:t xml:space="preserve"> Jiang</w:t>
      </w:r>
      <w:r w:rsidRPr="00AB7FF4">
        <w:rPr>
          <w:rFonts w:ascii="Arial" w:hAnsi="Arial" w:cs="Arial"/>
          <w:sz w:val="20"/>
          <w:szCs w:val="20"/>
          <w:lang w:val="sv-SE"/>
        </w:rPr>
        <w:t xml:space="preserve">. </w:t>
      </w:r>
    </w:p>
    <w:p w:rsidR="00AB7FF4" w:rsidRPr="00AB7FF4" w:rsidRDefault="00AB7FF4" w:rsidP="00AB7FF4">
      <w:pPr>
        <w:spacing w:line="360" w:lineRule="auto"/>
        <w:jc w:val="both"/>
        <w:rPr>
          <w:rFonts w:ascii="Arial" w:hAnsi="Arial" w:cs="Arial"/>
          <w:sz w:val="20"/>
          <w:szCs w:val="20"/>
          <w:lang w:val="sv-SE"/>
        </w:rPr>
      </w:pPr>
    </w:p>
    <w:p w:rsidR="00AB7FF4" w:rsidRPr="00AB7FF4" w:rsidRDefault="00AB7FF4" w:rsidP="00AB7FF4">
      <w:pPr>
        <w:spacing w:line="360" w:lineRule="auto"/>
        <w:jc w:val="both"/>
        <w:rPr>
          <w:rFonts w:ascii="Arial" w:hAnsi="Arial" w:cs="Arial"/>
          <w:sz w:val="20"/>
          <w:szCs w:val="20"/>
          <w:lang w:val="sv-SE"/>
        </w:rPr>
      </w:pPr>
      <w:r w:rsidRPr="00AB7FF4">
        <w:rPr>
          <w:rFonts w:ascii="Arial" w:hAnsi="Arial" w:cs="Arial"/>
          <w:sz w:val="20"/>
          <w:szCs w:val="20"/>
          <w:lang w:val="sv-SE"/>
        </w:rPr>
        <w:t>En yttre faktor som nu kan komma att tvinga de svenska försäkringsbolagen att skynda på förändringstakten är den snabbväxande utvecklingen av delningsekonomin som vänt upp och ner på många branscher. En ny</w:t>
      </w:r>
      <w:r w:rsidR="007308D6">
        <w:rPr>
          <w:rFonts w:ascii="Arial" w:hAnsi="Arial" w:cs="Arial"/>
          <w:sz w:val="20"/>
          <w:szCs w:val="20"/>
          <w:lang w:val="sv-SE"/>
        </w:rPr>
        <w:t xml:space="preserve"> verklighet där företag som Airbnb, bilpoolen Sunf</w:t>
      </w:r>
      <w:r w:rsidRPr="00AB7FF4">
        <w:rPr>
          <w:rFonts w:ascii="Arial" w:hAnsi="Arial" w:cs="Arial"/>
          <w:sz w:val="20"/>
          <w:szCs w:val="20"/>
          <w:lang w:val="sv-SE"/>
        </w:rPr>
        <w:t>leet och extrajobbsportalen Yepstr nu ställer helt nya krav på försäkringsbolagen och hur försäkringar ska utformas. Samtidigt växer det fram</w:t>
      </w:r>
      <w:r w:rsidR="00222C69">
        <w:rPr>
          <w:rFonts w:ascii="Arial" w:hAnsi="Arial" w:cs="Arial"/>
          <w:sz w:val="20"/>
          <w:szCs w:val="20"/>
          <w:lang w:val="sv-SE"/>
        </w:rPr>
        <w:t xml:space="preserve"> en</w:t>
      </w:r>
      <w:r w:rsidRPr="00AB7FF4">
        <w:rPr>
          <w:rFonts w:ascii="Arial" w:hAnsi="Arial" w:cs="Arial"/>
          <w:sz w:val="20"/>
          <w:szCs w:val="20"/>
          <w:lang w:val="sv-SE"/>
        </w:rPr>
        <w:t xml:space="preserve"> ny typ av konsument som har helt andra förväntningar på hur pass anpassningsbar och lätt-tillgänglig en produkt eller tjänst ska vara. </w:t>
      </w:r>
    </w:p>
    <w:p w:rsidR="00AB7FF4" w:rsidRDefault="00AB7FF4" w:rsidP="00AB7FF4">
      <w:pPr>
        <w:spacing w:line="360" w:lineRule="auto"/>
        <w:jc w:val="both"/>
        <w:rPr>
          <w:rFonts w:ascii="Arial" w:hAnsi="Arial" w:cs="Arial"/>
          <w:lang w:val="sv-SE"/>
        </w:rPr>
      </w:pPr>
    </w:p>
    <w:p w:rsidR="00AB7FF4" w:rsidRDefault="00297EFD" w:rsidP="00AB7FF4">
      <w:pPr>
        <w:spacing w:line="360" w:lineRule="auto"/>
        <w:contextualSpacing/>
        <w:jc w:val="both"/>
        <w:rPr>
          <w:rFonts w:ascii="Arial" w:hAnsi="Arial" w:cs="Arial"/>
          <w:sz w:val="20"/>
          <w:szCs w:val="20"/>
          <w:lang w:val="sv-SE"/>
        </w:rPr>
      </w:pPr>
      <w:r>
        <w:rPr>
          <w:rFonts w:ascii="Arial" w:hAnsi="Arial" w:cs="Arial"/>
          <w:sz w:val="20"/>
          <w:szCs w:val="20"/>
          <w:lang w:val="sv-SE"/>
        </w:rPr>
        <w:t>-”</w:t>
      </w:r>
      <w:r w:rsidR="00AB7FF4" w:rsidRPr="00297EFD">
        <w:rPr>
          <w:rFonts w:ascii="Arial" w:hAnsi="Arial" w:cs="Arial"/>
          <w:i/>
          <w:sz w:val="20"/>
          <w:szCs w:val="20"/>
          <w:lang w:val="sv-SE"/>
        </w:rPr>
        <w:t xml:space="preserve">Idag vill vi att det ska det vara lika enkelt att köpa en försäkring som det är att boka tid i tvättstugan. Samtidigt tycker jag inte försäkringsbolagen ska stirra sig blinda på själva produkten utan se hur de kan få nuvarande produkter att passa in i människors liv - släppa produkt och tänka mer livsstil. </w:t>
      </w:r>
      <w:r>
        <w:rPr>
          <w:rFonts w:ascii="Arial" w:hAnsi="Arial" w:cs="Arial"/>
          <w:i/>
          <w:sz w:val="20"/>
          <w:szCs w:val="20"/>
          <w:lang w:val="sv-SE"/>
        </w:rPr>
        <w:t>Till exempel har d</w:t>
      </w:r>
      <w:r w:rsidR="007308D6">
        <w:rPr>
          <w:rFonts w:ascii="Arial" w:hAnsi="Arial" w:cs="Arial"/>
          <w:i/>
          <w:sz w:val="20"/>
          <w:szCs w:val="20"/>
          <w:lang w:val="sv-SE"/>
        </w:rPr>
        <w:t>et globala</w:t>
      </w:r>
      <w:r w:rsidR="00AB7FF4" w:rsidRPr="00297EFD">
        <w:rPr>
          <w:rFonts w:ascii="Arial" w:hAnsi="Arial" w:cs="Arial"/>
          <w:i/>
          <w:sz w:val="20"/>
          <w:szCs w:val="20"/>
          <w:lang w:val="sv-SE"/>
        </w:rPr>
        <w:t xml:space="preserve"> för</w:t>
      </w:r>
      <w:r>
        <w:rPr>
          <w:rFonts w:ascii="Arial" w:hAnsi="Arial" w:cs="Arial"/>
          <w:i/>
          <w:sz w:val="20"/>
          <w:szCs w:val="20"/>
          <w:lang w:val="sv-SE"/>
        </w:rPr>
        <w:t>säkringsblaget Axa</w:t>
      </w:r>
      <w:r w:rsidR="00AB7FF4" w:rsidRPr="00297EFD">
        <w:rPr>
          <w:rFonts w:ascii="Arial" w:hAnsi="Arial" w:cs="Arial"/>
          <w:i/>
          <w:sz w:val="20"/>
          <w:szCs w:val="20"/>
          <w:lang w:val="sv-SE"/>
        </w:rPr>
        <w:t xml:space="preserve"> lagt in en säkerhetsfunktion i sin app</w:t>
      </w:r>
      <w:r w:rsidR="007308D6">
        <w:rPr>
          <w:rFonts w:ascii="Arial" w:hAnsi="Arial" w:cs="Arial"/>
          <w:i/>
          <w:sz w:val="20"/>
          <w:szCs w:val="20"/>
          <w:lang w:val="sv-SE"/>
        </w:rPr>
        <w:t xml:space="preserve"> i Tyskland</w:t>
      </w:r>
      <w:r w:rsidR="00AB7FF4" w:rsidRPr="00297EFD">
        <w:rPr>
          <w:rFonts w:ascii="Arial" w:hAnsi="Arial" w:cs="Arial"/>
          <w:i/>
          <w:sz w:val="20"/>
          <w:szCs w:val="20"/>
          <w:lang w:val="sv-SE"/>
        </w:rPr>
        <w:t xml:space="preserve"> som gör att försäkringstagaren när som helst kan larma försäkringsbolaget i appen om de känner sig otrygga vid någon tidpunkt. Det är att tänka utanför boxen på riktigt</w:t>
      </w:r>
      <w:r w:rsidRPr="00297EFD">
        <w:rPr>
          <w:rFonts w:ascii="Arial" w:hAnsi="Arial" w:cs="Arial"/>
          <w:i/>
          <w:sz w:val="20"/>
          <w:szCs w:val="20"/>
          <w:lang w:val="sv-SE"/>
        </w:rPr>
        <w:t>”</w:t>
      </w:r>
      <w:r w:rsidR="00AB7FF4" w:rsidRPr="00297EFD">
        <w:rPr>
          <w:rFonts w:ascii="Arial" w:hAnsi="Arial" w:cs="Arial"/>
          <w:i/>
          <w:sz w:val="20"/>
          <w:szCs w:val="20"/>
          <w:lang w:val="sv-SE"/>
        </w:rPr>
        <w:t>,</w:t>
      </w:r>
      <w:r w:rsidR="00AB7FF4" w:rsidRPr="00AB7FF4">
        <w:rPr>
          <w:rFonts w:ascii="Arial" w:hAnsi="Arial" w:cs="Arial"/>
          <w:sz w:val="20"/>
          <w:szCs w:val="20"/>
          <w:lang w:val="sv-SE"/>
        </w:rPr>
        <w:t xml:space="preserve"> säger Kevin</w:t>
      </w:r>
      <w:r>
        <w:rPr>
          <w:rFonts w:ascii="Arial" w:hAnsi="Arial" w:cs="Arial"/>
          <w:sz w:val="20"/>
          <w:szCs w:val="20"/>
          <w:lang w:val="sv-SE"/>
        </w:rPr>
        <w:t xml:space="preserve"> Jiang.</w:t>
      </w:r>
      <w:r w:rsidR="00AB7FF4" w:rsidRPr="00AB7FF4">
        <w:rPr>
          <w:rFonts w:ascii="Arial" w:hAnsi="Arial" w:cs="Arial"/>
          <w:sz w:val="20"/>
          <w:szCs w:val="20"/>
          <w:lang w:val="sv-SE"/>
        </w:rPr>
        <w:t xml:space="preserve"> </w:t>
      </w:r>
    </w:p>
    <w:p w:rsidR="00297EFD" w:rsidRDefault="00297EFD" w:rsidP="00AB7FF4">
      <w:pPr>
        <w:spacing w:line="360" w:lineRule="auto"/>
        <w:contextualSpacing/>
        <w:jc w:val="both"/>
        <w:rPr>
          <w:rFonts w:ascii="Arial" w:hAnsi="Arial" w:cs="Arial"/>
          <w:sz w:val="20"/>
          <w:szCs w:val="20"/>
          <w:lang w:val="sv-SE"/>
        </w:rPr>
      </w:pPr>
    </w:p>
    <w:p w:rsidR="00297EFD" w:rsidRDefault="00297EFD" w:rsidP="00297EFD">
      <w:pPr>
        <w:pStyle w:val="NormalWeb"/>
        <w:spacing w:before="0" w:beforeAutospacing="0" w:after="0" w:afterAutospacing="0" w:line="276" w:lineRule="auto"/>
        <w:rPr>
          <w:rStyle w:val="Sterk"/>
          <w:rFonts w:ascii="Arial" w:hAnsi="Arial" w:cs="Arial"/>
          <w:sz w:val="20"/>
          <w:szCs w:val="20"/>
          <w:lang w:val="nb-NO"/>
        </w:rPr>
      </w:pPr>
    </w:p>
    <w:p w:rsidR="00297EFD" w:rsidRDefault="00297EFD" w:rsidP="00297EFD">
      <w:pPr>
        <w:pStyle w:val="NormalWeb"/>
        <w:spacing w:before="0" w:beforeAutospacing="0" w:after="0" w:afterAutospacing="0" w:line="276" w:lineRule="auto"/>
        <w:rPr>
          <w:rStyle w:val="Sterk"/>
          <w:rFonts w:ascii="Arial" w:hAnsi="Arial" w:cs="Arial"/>
          <w:sz w:val="20"/>
          <w:szCs w:val="20"/>
          <w:lang w:val="nb-NO"/>
        </w:rPr>
      </w:pPr>
    </w:p>
    <w:p w:rsidR="00297EFD" w:rsidRDefault="00297EFD" w:rsidP="00297EFD">
      <w:pPr>
        <w:pStyle w:val="NormalWeb"/>
        <w:spacing w:before="0" w:beforeAutospacing="0" w:after="0" w:afterAutospacing="0" w:line="276" w:lineRule="auto"/>
        <w:rPr>
          <w:rStyle w:val="Sterk"/>
          <w:rFonts w:ascii="Arial" w:hAnsi="Arial" w:cs="Arial"/>
          <w:sz w:val="20"/>
          <w:szCs w:val="20"/>
          <w:lang w:val="nb-NO"/>
        </w:rPr>
      </w:pPr>
    </w:p>
    <w:p w:rsidR="00297EFD" w:rsidRDefault="00297EFD" w:rsidP="00297EFD">
      <w:pPr>
        <w:pStyle w:val="NormalWeb"/>
        <w:spacing w:before="0" w:beforeAutospacing="0" w:after="0" w:afterAutospacing="0" w:line="276" w:lineRule="auto"/>
        <w:rPr>
          <w:rStyle w:val="Sterk"/>
          <w:rFonts w:ascii="Arial" w:hAnsi="Arial" w:cs="Arial"/>
          <w:sz w:val="20"/>
          <w:szCs w:val="20"/>
          <w:lang w:val="nb-NO"/>
        </w:rPr>
      </w:pPr>
    </w:p>
    <w:p w:rsidR="00297EFD" w:rsidRDefault="00297EFD" w:rsidP="00297EFD">
      <w:pPr>
        <w:pStyle w:val="NormalWeb"/>
        <w:spacing w:before="0" w:beforeAutospacing="0" w:after="0" w:afterAutospacing="0" w:line="276" w:lineRule="auto"/>
        <w:rPr>
          <w:rStyle w:val="Sterk"/>
          <w:rFonts w:ascii="Arial" w:hAnsi="Arial" w:cs="Arial"/>
          <w:sz w:val="20"/>
          <w:szCs w:val="20"/>
          <w:lang w:val="nb-NO"/>
        </w:rPr>
      </w:pPr>
    </w:p>
    <w:p w:rsidR="00297EFD" w:rsidRPr="00297EFD" w:rsidRDefault="00297EFD" w:rsidP="00297EFD">
      <w:pPr>
        <w:pStyle w:val="NormalWeb"/>
        <w:spacing w:before="0" w:beforeAutospacing="0" w:after="0" w:afterAutospacing="0" w:line="276" w:lineRule="auto"/>
        <w:rPr>
          <w:rFonts w:ascii="Arial" w:hAnsi="Arial" w:cs="Arial"/>
          <w:sz w:val="20"/>
          <w:szCs w:val="20"/>
          <w:lang w:val="nb-NO"/>
        </w:rPr>
      </w:pPr>
      <w:r w:rsidRPr="00297EFD">
        <w:rPr>
          <w:rStyle w:val="Sterk"/>
          <w:rFonts w:ascii="Arial" w:hAnsi="Arial" w:cs="Arial"/>
          <w:sz w:val="20"/>
          <w:szCs w:val="20"/>
          <w:lang w:val="nb-NO"/>
        </w:rPr>
        <w:t>Om Capgemini</w:t>
      </w:r>
    </w:p>
    <w:p w:rsidR="00297EFD" w:rsidRPr="00297EFD" w:rsidRDefault="00297EFD" w:rsidP="00297EFD">
      <w:pPr>
        <w:pStyle w:val="NormalWeb"/>
        <w:spacing w:before="0" w:beforeAutospacing="0" w:after="0" w:afterAutospacing="0" w:line="276" w:lineRule="auto"/>
        <w:rPr>
          <w:rFonts w:ascii="Arial" w:hAnsi="Arial" w:cs="Arial"/>
          <w:color w:val="555555"/>
          <w:sz w:val="20"/>
          <w:szCs w:val="20"/>
          <w:lang w:val="nb-NO"/>
        </w:rPr>
      </w:pPr>
      <w:r w:rsidRPr="00297EFD">
        <w:rPr>
          <w:rFonts w:ascii="Arial" w:hAnsi="Arial" w:cs="Arial"/>
          <w:sz w:val="20"/>
          <w:szCs w:val="20"/>
          <w:lang w:val="nb-NO"/>
        </w:rPr>
        <w:t xml:space="preserve">Med </w:t>
      </w:r>
      <w:proofErr w:type="spellStart"/>
      <w:r w:rsidRPr="00297EFD">
        <w:rPr>
          <w:rFonts w:ascii="Arial" w:hAnsi="Arial" w:cs="Arial"/>
          <w:sz w:val="20"/>
          <w:szCs w:val="20"/>
          <w:lang w:val="nb-NO"/>
        </w:rPr>
        <w:t>fler</w:t>
      </w:r>
      <w:proofErr w:type="spellEnd"/>
      <w:r w:rsidRPr="00297EFD">
        <w:rPr>
          <w:rFonts w:ascii="Arial" w:hAnsi="Arial" w:cs="Arial"/>
          <w:sz w:val="20"/>
          <w:szCs w:val="20"/>
          <w:lang w:val="nb-NO"/>
        </w:rPr>
        <w:t xml:space="preserve"> </w:t>
      </w:r>
      <w:proofErr w:type="spellStart"/>
      <w:r w:rsidRPr="00297EFD">
        <w:rPr>
          <w:rFonts w:ascii="Arial" w:hAnsi="Arial" w:cs="Arial"/>
          <w:sz w:val="20"/>
          <w:szCs w:val="20"/>
          <w:lang w:val="nb-NO"/>
        </w:rPr>
        <w:t>än</w:t>
      </w:r>
      <w:proofErr w:type="spellEnd"/>
      <w:r w:rsidRPr="00297EFD">
        <w:rPr>
          <w:rFonts w:ascii="Arial" w:hAnsi="Arial" w:cs="Arial"/>
          <w:sz w:val="20"/>
          <w:szCs w:val="20"/>
          <w:lang w:val="nb-NO"/>
        </w:rPr>
        <w:t xml:space="preserve"> 190 000 </w:t>
      </w:r>
      <w:proofErr w:type="spellStart"/>
      <w:r w:rsidRPr="00297EFD">
        <w:rPr>
          <w:rFonts w:ascii="Arial" w:hAnsi="Arial" w:cs="Arial"/>
          <w:sz w:val="20"/>
          <w:szCs w:val="20"/>
          <w:lang w:val="nb-NO"/>
        </w:rPr>
        <w:t>anställda</w:t>
      </w:r>
      <w:proofErr w:type="spellEnd"/>
      <w:r w:rsidRPr="00297EFD">
        <w:rPr>
          <w:rFonts w:ascii="Arial" w:hAnsi="Arial" w:cs="Arial"/>
          <w:sz w:val="20"/>
          <w:szCs w:val="20"/>
          <w:lang w:val="nb-NO"/>
        </w:rPr>
        <w:t xml:space="preserve"> i 40 </w:t>
      </w:r>
      <w:proofErr w:type="spellStart"/>
      <w:r w:rsidRPr="00297EFD">
        <w:rPr>
          <w:rFonts w:ascii="Arial" w:hAnsi="Arial" w:cs="Arial"/>
          <w:sz w:val="20"/>
          <w:szCs w:val="20"/>
          <w:lang w:val="nb-NO"/>
        </w:rPr>
        <w:t>länder</w:t>
      </w:r>
      <w:proofErr w:type="spellEnd"/>
      <w:r w:rsidRPr="00297EFD">
        <w:rPr>
          <w:rFonts w:ascii="Arial" w:hAnsi="Arial" w:cs="Arial"/>
          <w:sz w:val="20"/>
          <w:szCs w:val="20"/>
          <w:lang w:val="nb-NO"/>
        </w:rPr>
        <w:t xml:space="preserve"> </w:t>
      </w:r>
      <w:proofErr w:type="spellStart"/>
      <w:r w:rsidRPr="00297EFD">
        <w:rPr>
          <w:rFonts w:ascii="Arial" w:hAnsi="Arial" w:cs="Arial"/>
          <w:sz w:val="20"/>
          <w:szCs w:val="20"/>
          <w:lang w:val="nb-NO"/>
        </w:rPr>
        <w:t>firar</w:t>
      </w:r>
      <w:proofErr w:type="spellEnd"/>
      <w:r w:rsidRPr="00297EFD">
        <w:rPr>
          <w:rFonts w:ascii="Arial" w:hAnsi="Arial" w:cs="Arial"/>
          <w:sz w:val="20"/>
          <w:szCs w:val="20"/>
          <w:lang w:val="nb-NO"/>
        </w:rPr>
        <w:t xml:space="preserve"> Capgemini 50 års jubileum i 2017. Som en av </w:t>
      </w:r>
      <w:proofErr w:type="spellStart"/>
      <w:r w:rsidRPr="00297EFD">
        <w:rPr>
          <w:rFonts w:ascii="Arial" w:hAnsi="Arial" w:cs="Arial"/>
          <w:sz w:val="20"/>
          <w:szCs w:val="20"/>
          <w:lang w:val="nb-NO"/>
        </w:rPr>
        <w:t>världens</w:t>
      </w:r>
      <w:proofErr w:type="spellEnd"/>
      <w:r w:rsidRPr="00297EFD">
        <w:rPr>
          <w:rFonts w:ascii="Arial" w:hAnsi="Arial" w:cs="Arial"/>
          <w:sz w:val="20"/>
          <w:szCs w:val="20"/>
          <w:lang w:val="nb-NO"/>
        </w:rPr>
        <w:t xml:space="preserve"> </w:t>
      </w:r>
      <w:proofErr w:type="spellStart"/>
      <w:r w:rsidRPr="00297EFD">
        <w:rPr>
          <w:rFonts w:ascii="Arial" w:hAnsi="Arial" w:cs="Arial"/>
          <w:sz w:val="20"/>
          <w:szCs w:val="20"/>
          <w:lang w:val="nb-NO"/>
        </w:rPr>
        <w:t>främsta</w:t>
      </w:r>
      <w:proofErr w:type="spellEnd"/>
      <w:r w:rsidRPr="00297EFD">
        <w:rPr>
          <w:rFonts w:ascii="Arial" w:hAnsi="Arial" w:cs="Arial"/>
          <w:sz w:val="20"/>
          <w:szCs w:val="20"/>
          <w:lang w:val="nb-NO"/>
        </w:rPr>
        <w:t xml:space="preserve"> </w:t>
      </w:r>
      <w:proofErr w:type="spellStart"/>
      <w:r w:rsidRPr="00297EFD">
        <w:rPr>
          <w:rFonts w:ascii="Arial" w:hAnsi="Arial" w:cs="Arial"/>
          <w:sz w:val="20"/>
          <w:szCs w:val="20"/>
          <w:lang w:val="nb-NO"/>
        </w:rPr>
        <w:t>leverantörer</w:t>
      </w:r>
      <w:proofErr w:type="spellEnd"/>
      <w:r w:rsidRPr="00297EFD">
        <w:rPr>
          <w:rFonts w:ascii="Arial" w:hAnsi="Arial" w:cs="Arial"/>
          <w:sz w:val="20"/>
          <w:szCs w:val="20"/>
          <w:lang w:val="nb-NO"/>
        </w:rPr>
        <w:t xml:space="preserve"> av management-, </w:t>
      </w:r>
      <w:proofErr w:type="spellStart"/>
      <w:r w:rsidRPr="00297EFD">
        <w:rPr>
          <w:rFonts w:ascii="Arial" w:hAnsi="Arial" w:cs="Arial"/>
          <w:sz w:val="20"/>
          <w:szCs w:val="20"/>
          <w:lang w:val="nb-NO"/>
        </w:rPr>
        <w:t>teknik</w:t>
      </w:r>
      <w:proofErr w:type="spellEnd"/>
      <w:r w:rsidRPr="00297EFD">
        <w:rPr>
          <w:rFonts w:ascii="Arial" w:hAnsi="Arial" w:cs="Arial"/>
          <w:sz w:val="20"/>
          <w:szCs w:val="20"/>
          <w:lang w:val="nb-NO"/>
        </w:rPr>
        <w:t xml:space="preserve">- </w:t>
      </w:r>
      <w:proofErr w:type="spellStart"/>
      <w:r w:rsidRPr="00297EFD">
        <w:rPr>
          <w:rFonts w:ascii="Arial" w:hAnsi="Arial" w:cs="Arial"/>
          <w:sz w:val="20"/>
          <w:szCs w:val="20"/>
          <w:lang w:val="nb-NO"/>
        </w:rPr>
        <w:t>och</w:t>
      </w:r>
      <w:proofErr w:type="spellEnd"/>
      <w:r w:rsidRPr="00297EFD">
        <w:rPr>
          <w:rFonts w:ascii="Arial" w:hAnsi="Arial" w:cs="Arial"/>
          <w:sz w:val="20"/>
          <w:szCs w:val="20"/>
          <w:lang w:val="nb-NO"/>
        </w:rPr>
        <w:t xml:space="preserve"> </w:t>
      </w:r>
      <w:proofErr w:type="spellStart"/>
      <w:r w:rsidRPr="00297EFD">
        <w:rPr>
          <w:rFonts w:ascii="Arial" w:hAnsi="Arial" w:cs="Arial"/>
          <w:sz w:val="20"/>
          <w:szCs w:val="20"/>
          <w:lang w:val="nb-NO"/>
        </w:rPr>
        <w:t>outsourcingtjänster</w:t>
      </w:r>
      <w:proofErr w:type="spellEnd"/>
      <w:r w:rsidRPr="00297EFD">
        <w:rPr>
          <w:rFonts w:ascii="Arial" w:hAnsi="Arial" w:cs="Arial"/>
          <w:sz w:val="20"/>
          <w:szCs w:val="20"/>
          <w:lang w:val="nb-NO"/>
        </w:rPr>
        <w:t xml:space="preserve">, </w:t>
      </w:r>
      <w:proofErr w:type="spellStart"/>
      <w:r w:rsidRPr="00297EFD">
        <w:rPr>
          <w:rFonts w:ascii="Arial" w:hAnsi="Arial" w:cs="Arial"/>
          <w:sz w:val="20"/>
          <w:szCs w:val="20"/>
          <w:lang w:val="nb-NO"/>
        </w:rPr>
        <w:t>rapporterade</w:t>
      </w:r>
      <w:proofErr w:type="spellEnd"/>
      <w:r w:rsidRPr="00297EFD">
        <w:rPr>
          <w:rFonts w:ascii="Arial" w:hAnsi="Arial" w:cs="Arial"/>
          <w:sz w:val="20"/>
          <w:szCs w:val="20"/>
          <w:lang w:val="nb-NO"/>
        </w:rPr>
        <w:t xml:space="preserve"> gruppen i 2016 en </w:t>
      </w:r>
      <w:proofErr w:type="spellStart"/>
      <w:r w:rsidRPr="00297EFD">
        <w:rPr>
          <w:rFonts w:ascii="Arial" w:hAnsi="Arial" w:cs="Arial"/>
          <w:sz w:val="20"/>
          <w:szCs w:val="20"/>
          <w:lang w:val="nb-NO"/>
        </w:rPr>
        <w:t>omsättning</w:t>
      </w:r>
      <w:proofErr w:type="spellEnd"/>
      <w:r w:rsidRPr="00297EFD">
        <w:rPr>
          <w:rFonts w:ascii="Arial" w:hAnsi="Arial" w:cs="Arial"/>
          <w:sz w:val="20"/>
          <w:szCs w:val="20"/>
          <w:lang w:val="nb-NO"/>
        </w:rPr>
        <w:t xml:space="preserve"> på 12,5 </w:t>
      </w:r>
      <w:proofErr w:type="spellStart"/>
      <w:r w:rsidRPr="00297EFD">
        <w:rPr>
          <w:rFonts w:ascii="Arial" w:hAnsi="Arial" w:cs="Arial"/>
          <w:sz w:val="20"/>
          <w:szCs w:val="20"/>
          <w:lang w:val="nb-NO"/>
        </w:rPr>
        <w:t>miljarder</w:t>
      </w:r>
      <w:proofErr w:type="spellEnd"/>
      <w:r w:rsidRPr="00297EFD">
        <w:rPr>
          <w:rFonts w:ascii="Arial" w:hAnsi="Arial" w:cs="Arial"/>
          <w:sz w:val="20"/>
          <w:szCs w:val="20"/>
          <w:lang w:val="nb-NO"/>
        </w:rPr>
        <w:t xml:space="preserve"> Euro. </w:t>
      </w:r>
      <w:proofErr w:type="spellStart"/>
      <w:r w:rsidRPr="00297EFD">
        <w:rPr>
          <w:rFonts w:ascii="Arial" w:hAnsi="Arial" w:cs="Arial"/>
          <w:sz w:val="20"/>
          <w:szCs w:val="20"/>
          <w:lang w:val="nb-NO"/>
        </w:rPr>
        <w:t>Tillsammans</w:t>
      </w:r>
      <w:proofErr w:type="spellEnd"/>
      <w:r w:rsidRPr="00297EFD">
        <w:rPr>
          <w:rFonts w:ascii="Arial" w:hAnsi="Arial" w:cs="Arial"/>
          <w:sz w:val="20"/>
          <w:szCs w:val="20"/>
          <w:lang w:val="nb-NO"/>
        </w:rPr>
        <w:t xml:space="preserve"> med våra kunder, </w:t>
      </w:r>
      <w:proofErr w:type="spellStart"/>
      <w:r w:rsidRPr="00297EFD">
        <w:rPr>
          <w:rFonts w:ascii="Arial" w:hAnsi="Arial" w:cs="Arial"/>
          <w:sz w:val="20"/>
          <w:szCs w:val="20"/>
          <w:lang w:val="nb-NO"/>
        </w:rPr>
        <w:t>skapar</w:t>
      </w:r>
      <w:proofErr w:type="spellEnd"/>
      <w:r w:rsidRPr="00297EFD">
        <w:rPr>
          <w:rFonts w:ascii="Arial" w:hAnsi="Arial" w:cs="Arial"/>
          <w:sz w:val="20"/>
          <w:szCs w:val="20"/>
          <w:lang w:val="nb-NO"/>
        </w:rPr>
        <w:t xml:space="preserve"> </w:t>
      </w:r>
      <w:proofErr w:type="spellStart"/>
      <w:r w:rsidRPr="00297EFD">
        <w:rPr>
          <w:rFonts w:ascii="Arial" w:hAnsi="Arial" w:cs="Arial"/>
          <w:sz w:val="20"/>
          <w:szCs w:val="20"/>
          <w:lang w:val="nb-NO"/>
        </w:rPr>
        <w:t>och</w:t>
      </w:r>
      <w:proofErr w:type="spellEnd"/>
      <w:r w:rsidRPr="00297EFD">
        <w:rPr>
          <w:rFonts w:ascii="Arial" w:hAnsi="Arial" w:cs="Arial"/>
          <w:sz w:val="20"/>
          <w:szCs w:val="20"/>
          <w:lang w:val="nb-NO"/>
        </w:rPr>
        <w:t xml:space="preserve"> </w:t>
      </w:r>
      <w:proofErr w:type="spellStart"/>
      <w:r w:rsidRPr="00297EFD">
        <w:rPr>
          <w:rFonts w:ascii="Arial" w:hAnsi="Arial" w:cs="Arial"/>
          <w:sz w:val="20"/>
          <w:szCs w:val="20"/>
          <w:lang w:val="nb-NO"/>
        </w:rPr>
        <w:t>levererar</w:t>
      </w:r>
      <w:proofErr w:type="spellEnd"/>
      <w:r w:rsidRPr="00297EFD">
        <w:rPr>
          <w:rFonts w:ascii="Arial" w:hAnsi="Arial" w:cs="Arial"/>
          <w:sz w:val="20"/>
          <w:szCs w:val="20"/>
          <w:lang w:val="nb-NO"/>
        </w:rPr>
        <w:t xml:space="preserve"> vi på Capgemini </w:t>
      </w:r>
      <w:proofErr w:type="spellStart"/>
      <w:r w:rsidRPr="00297EFD">
        <w:rPr>
          <w:rFonts w:ascii="Arial" w:hAnsi="Arial" w:cs="Arial"/>
          <w:sz w:val="20"/>
          <w:szCs w:val="20"/>
          <w:lang w:val="nb-NO"/>
        </w:rPr>
        <w:t>verksamhets</w:t>
      </w:r>
      <w:proofErr w:type="spellEnd"/>
      <w:r w:rsidRPr="00297EFD">
        <w:rPr>
          <w:rFonts w:ascii="Arial" w:hAnsi="Arial" w:cs="Arial"/>
          <w:sz w:val="20"/>
          <w:szCs w:val="20"/>
          <w:lang w:val="nb-NO"/>
        </w:rPr>
        <w:t xml:space="preserve">-, </w:t>
      </w:r>
      <w:proofErr w:type="spellStart"/>
      <w:r w:rsidRPr="00297EFD">
        <w:rPr>
          <w:rFonts w:ascii="Arial" w:hAnsi="Arial" w:cs="Arial"/>
          <w:sz w:val="20"/>
          <w:szCs w:val="20"/>
          <w:lang w:val="nb-NO"/>
        </w:rPr>
        <w:t>teknik</w:t>
      </w:r>
      <w:proofErr w:type="spellEnd"/>
      <w:r w:rsidRPr="00297EFD">
        <w:rPr>
          <w:rFonts w:ascii="Arial" w:hAnsi="Arial" w:cs="Arial"/>
          <w:sz w:val="20"/>
          <w:szCs w:val="20"/>
          <w:lang w:val="nb-NO"/>
        </w:rPr>
        <w:t xml:space="preserve">- </w:t>
      </w:r>
      <w:proofErr w:type="spellStart"/>
      <w:r w:rsidRPr="00297EFD">
        <w:rPr>
          <w:rFonts w:ascii="Arial" w:hAnsi="Arial" w:cs="Arial"/>
          <w:sz w:val="20"/>
          <w:szCs w:val="20"/>
          <w:lang w:val="nb-NO"/>
        </w:rPr>
        <w:t>och</w:t>
      </w:r>
      <w:proofErr w:type="spellEnd"/>
      <w:r w:rsidRPr="00297EFD">
        <w:rPr>
          <w:rFonts w:ascii="Arial" w:hAnsi="Arial" w:cs="Arial"/>
          <w:sz w:val="20"/>
          <w:szCs w:val="20"/>
          <w:lang w:val="nb-NO"/>
        </w:rPr>
        <w:t xml:space="preserve"> </w:t>
      </w:r>
      <w:proofErr w:type="spellStart"/>
      <w:r w:rsidRPr="00297EFD">
        <w:rPr>
          <w:rFonts w:ascii="Arial" w:hAnsi="Arial" w:cs="Arial"/>
          <w:sz w:val="20"/>
          <w:szCs w:val="20"/>
          <w:lang w:val="nb-NO"/>
        </w:rPr>
        <w:t>digitala</w:t>
      </w:r>
      <w:proofErr w:type="spellEnd"/>
      <w:r w:rsidRPr="00297EFD">
        <w:rPr>
          <w:rFonts w:ascii="Arial" w:hAnsi="Arial" w:cs="Arial"/>
          <w:sz w:val="20"/>
          <w:szCs w:val="20"/>
          <w:lang w:val="nb-NO"/>
        </w:rPr>
        <w:t xml:space="preserve"> </w:t>
      </w:r>
      <w:proofErr w:type="spellStart"/>
      <w:r w:rsidRPr="00297EFD">
        <w:rPr>
          <w:rFonts w:ascii="Arial" w:hAnsi="Arial" w:cs="Arial"/>
          <w:sz w:val="20"/>
          <w:szCs w:val="20"/>
          <w:lang w:val="nb-NO"/>
        </w:rPr>
        <w:t>lösningar</w:t>
      </w:r>
      <w:proofErr w:type="spellEnd"/>
      <w:r w:rsidRPr="00297EFD">
        <w:rPr>
          <w:rFonts w:ascii="Arial" w:hAnsi="Arial" w:cs="Arial"/>
          <w:sz w:val="20"/>
          <w:szCs w:val="20"/>
          <w:lang w:val="nb-NO"/>
        </w:rPr>
        <w:t xml:space="preserve"> som </w:t>
      </w:r>
      <w:proofErr w:type="spellStart"/>
      <w:r w:rsidRPr="00297EFD">
        <w:rPr>
          <w:rFonts w:ascii="Arial" w:hAnsi="Arial" w:cs="Arial"/>
          <w:sz w:val="20"/>
          <w:szCs w:val="20"/>
          <w:lang w:val="nb-NO"/>
        </w:rPr>
        <w:t>motsvarar</w:t>
      </w:r>
      <w:proofErr w:type="spellEnd"/>
      <w:r w:rsidRPr="00297EFD">
        <w:rPr>
          <w:rFonts w:ascii="Arial" w:hAnsi="Arial" w:cs="Arial"/>
          <w:sz w:val="20"/>
          <w:szCs w:val="20"/>
          <w:lang w:val="nb-NO"/>
        </w:rPr>
        <w:t xml:space="preserve"> </w:t>
      </w:r>
      <w:proofErr w:type="spellStart"/>
      <w:r w:rsidRPr="00297EFD">
        <w:rPr>
          <w:rFonts w:ascii="Arial" w:hAnsi="Arial" w:cs="Arial"/>
          <w:sz w:val="20"/>
          <w:szCs w:val="20"/>
          <w:lang w:val="nb-NO"/>
        </w:rPr>
        <w:t>kundernas</w:t>
      </w:r>
      <w:proofErr w:type="spellEnd"/>
      <w:r w:rsidRPr="00297EFD">
        <w:rPr>
          <w:rFonts w:ascii="Arial" w:hAnsi="Arial" w:cs="Arial"/>
          <w:sz w:val="20"/>
          <w:szCs w:val="20"/>
          <w:lang w:val="nb-NO"/>
        </w:rPr>
        <w:t xml:space="preserve"> </w:t>
      </w:r>
      <w:proofErr w:type="spellStart"/>
      <w:r w:rsidRPr="00297EFD">
        <w:rPr>
          <w:rFonts w:ascii="Arial" w:hAnsi="Arial" w:cs="Arial"/>
          <w:sz w:val="20"/>
          <w:szCs w:val="20"/>
          <w:lang w:val="nb-NO"/>
        </w:rPr>
        <w:t>affärsbehov</w:t>
      </w:r>
      <w:proofErr w:type="spellEnd"/>
      <w:r w:rsidRPr="00297EFD">
        <w:rPr>
          <w:rFonts w:ascii="Arial" w:hAnsi="Arial" w:cs="Arial"/>
          <w:sz w:val="20"/>
          <w:szCs w:val="20"/>
          <w:lang w:val="nb-NO"/>
        </w:rPr>
        <w:t xml:space="preserve"> </w:t>
      </w:r>
      <w:proofErr w:type="spellStart"/>
      <w:r w:rsidRPr="00297EFD">
        <w:rPr>
          <w:rFonts w:ascii="Arial" w:hAnsi="Arial" w:cs="Arial"/>
          <w:sz w:val="20"/>
          <w:szCs w:val="20"/>
          <w:lang w:val="nb-NO"/>
        </w:rPr>
        <w:t>och</w:t>
      </w:r>
      <w:proofErr w:type="spellEnd"/>
      <w:r w:rsidRPr="00297EFD">
        <w:rPr>
          <w:rFonts w:ascii="Arial" w:hAnsi="Arial" w:cs="Arial"/>
          <w:sz w:val="20"/>
          <w:szCs w:val="20"/>
          <w:lang w:val="nb-NO"/>
        </w:rPr>
        <w:t xml:space="preserve"> </w:t>
      </w:r>
      <w:proofErr w:type="spellStart"/>
      <w:r w:rsidRPr="00297EFD">
        <w:rPr>
          <w:rFonts w:ascii="Arial" w:hAnsi="Arial" w:cs="Arial"/>
          <w:sz w:val="20"/>
          <w:szCs w:val="20"/>
          <w:lang w:val="nb-NO"/>
        </w:rPr>
        <w:t>möjliggör</w:t>
      </w:r>
      <w:proofErr w:type="spellEnd"/>
      <w:r w:rsidRPr="00297EFD">
        <w:rPr>
          <w:rFonts w:ascii="Arial" w:hAnsi="Arial" w:cs="Arial"/>
          <w:sz w:val="20"/>
          <w:szCs w:val="20"/>
          <w:lang w:val="nb-NO"/>
        </w:rPr>
        <w:t xml:space="preserve"> </w:t>
      </w:r>
      <w:proofErr w:type="spellStart"/>
      <w:r w:rsidRPr="00297EFD">
        <w:rPr>
          <w:rFonts w:ascii="Arial" w:hAnsi="Arial" w:cs="Arial"/>
          <w:sz w:val="20"/>
          <w:szCs w:val="20"/>
          <w:lang w:val="nb-NO"/>
        </w:rPr>
        <w:t>innovation</w:t>
      </w:r>
      <w:proofErr w:type="spellEnd"/>
      <w:r w:rsidRPr="00297EFD">
        <w:rPr>
          <w:rFonts w:ascii="Arial" w:hAnsi="Arial" w:cs="Arial"/>
          <w:sz w:val="20"/>
          <w:szCs w:val="20"/>
          <w:lang w:val="nb-NO"/>
        </w:rPr>
        <w:t xml:space="preserve"> </w:t>
      </w:r>
      <w:proofErr w:type="spellStart"/>
      <w:r w:rsidRPr="00297EFD">
        <w:rPr>
          <w:rFonts w:ascii="Arial" w:hAnsi="Arial" w:cs="Arial"/>
          <w:sz w:val="20"/>
          <w:szCs w:val="20"/>
          <w:lang w:val="nb-NO"/>
        </w:rPr>
        <w:t>och</w:t>
      </w:r>
      <w:proofErr w:type="spellEnd"/>
      <w:r w:rsidRPr="00297EFD">
        <w:rPr>
          <w:rFonts w:ascii="Arial" w:hAnsi="Arial" w:cs="Arial"/>
          <w:sz w:val="20"/>
          <w:szCs w:val="20"/>
          <w:lang w:val="nb-NO"/>
        </w:rPr>
        <w:t xml:space="preserve"> konkurrenskraft. En </w:t>
      </w:r>
      <w:proofErr w:type="spellStart"/>
      <w:r w:rsidRPr="00297EFD">
        <w:rPr>
          <w:rFonts w:ascii="Arial" w:hAnsi="Arial" w:cs="Arial"/>
          <w:sz w:val="20"/>
          <w:szCs w:val="20"/>
          <w:lang w:val="nb-NO"/>
        </w:rPr>
        <w:t>stark</w:t>
      </w:r>
      <w:proofErr w:type="spellEnd"/>
      <w:r w:rsidRPr="00297EFD">
        <w:rPr>
          <w:rFonts w:ascii="Arial" w:hAnsi="Arial" w:cs="Arial"/>
          <w:sz w:val="20"/>
          <w:szCs w:val="20"/>
          <w:lang w:val="nb-NO"/>
        </w:rPr>
        <w:t xml:space="preserve"> multikulturell </w:t>
      </w:r>
      <w:proofErr w:type="spellStart"/>
      <w:r w:rsidRPr="00297EFD">
        <w:rPr>
          <w:rFonts w:ascii="Arial" w:hAnsi="Arial" w:cs="Arial"/>
          <w:sz w:val="20"/>
          <w:szCs w:val="20"/>
          <w:lang w:val="nb-NO"/>
        </w:rPr>
        <w:t>organisation</w:t>
      </w:r>
      <w:proofErr w:type="spellEnd"/>
      <w:r w:rsidRPr="00297EFD">
        <w:rPr>
          <w:rFonts w:ascii="Arial" w:hAnsi="Arial" w:cs="Arial"/>
          <w:sz w:val="20"/>
          <w:szCs w:val="20"/>
          <w:lang w:val="nb-NO"/>
        </w:rPr>
        <w:t xml:space="preserve"> har gett oss </w:t>
      </w:r>
      <w:proofErr w:type="spellStart"/>
      <w:r w:rsidRPr="00297EFD">
        <w:rPr>
          <w:rFonts w:ascii="Arial" w:hAnsi="Arial" w:cs="Arial"/>
          <w:sz w:val="20"/>
          <w:szCs w:val="20"/>
          <w:lang w:val="nb-NO"/>
        </w:rPr>
        <w:t>möjligheten</w:t>
      </w:r>
      <w:proofErr w:type="spellEnd"/>
      <w:r w:rsidRPr="00297EFD">
        <w:rPr>
          <w:rFonts w:ascii="Arial" w:hAnsi="Arial" w:cs="Arial"/>
          <w:sz w:val="20"/>
          <w:szCs w:val="20"/>
          <w:lang w:val="nb-NO"/>
        </w:rPr>
        <w:t xml:space="preserve"> att </w:t>
      </w:r>
      <w:proofErr w:type="spellStart"/>
      <w:r w:rsidRPr="00297EFD">
        <w:rPr>
          <w:rFonts w:ascii="Arial" w:hAnsi="Arial" w:cs="Arial"/>
          <w:sz w:val="20"/>
          <w:szCs w:val="20"/>
          <w:lang w:val="nb-NO"/>
        </w:rPr>
        <w:t>utveckla</w:t>
      </w:r>
      <w:proofErr w:type="spellEnd"/>
      <w:r w:rsidRPr="00297EFD">
        <w:rPr>
          <w:rFonts w:ascii="Arial" w:hAnsi="Arial" w:cs="Arial"/>
          <w:sz w:val="20"/>
          <w:szCs w:val="20"/>
          <w:lang w:val="nb-NO"/>
        </w:rPr>
        <w:t xml:space="preserve"> ett unikt </w:t>
      </w:r>
      <w:proofErr w:type="spellStart"/>
      <w:r w:rsidRPr="00297EFD">
        <w:rPr>
          <w:rFonts w:ascii="Arial" w:hAnsi="Arial" w:cs="Arial"/>
          <w:sz w:val="20"/>
          <w:szCs w:val="20"/>
          <w:lang w:val="nb-NO"/>
        </w:rPr>
        <w:t>sätt</w:t>
      </w:r>
      <w:proofErr w:type="spellEnd"/>
      <w:r w:rsidRPr="00297EFD">
        <w:rPr>
          <w:rFonts w:ascii="Arial" w:hAnsi="Arial" w:cs="Arial"/>
          <w:sz w:val="20"/>
          <w:szCs w:val="20"/>
          <w:lang w:val="nb-NO"/>
        </w:rPr>
        <w:t xml:space="preserve"> att </w:t>
      </w:r>
      <w:proofErr w:type="spellStart"/>
      <w:r w:rsidRPr="00297EFD">
        <w:rPr>
          <w:rFonts w:ascii="Arial" w:hAnsi="Arial" w:cs="Arial"/>
          <w:sz w:val="20"/>
          <w:szCs w:val="20"/>
          <w:lang w:val="nb-NO"/>
        </w:rPr>
        <w:t>samarbeta</w:t>
      </w:r>
      <w:proofErr w:type="spellEnd"/>
      <w:r w:rsidRPr="00297EFD">
        <w:rPr>
          <w:rFonts w:ascii="Arial" w:hAnsi="Arial" w:cs="Arial"/>
          <w:sz w:val="20"/>
          <w:szCs w:val="20"/>
          <w:u w:val="single"/>
          <w:lang w:val="nb-NO"/>
        </w:rPr>
        <w:t>,</w:t>
      </w:r>
      <w:r w:rsidRPr="00155D39">
        <w:rPr>
          <w:rFonts w:ascii="Arial" w:hAnsi="Arial" w:cs="Arial"/>
          <w:sz w:val="20"/>
          <w:szCs w:val="20"/>
          <w:lang w:val="nb-NO"/>
        </w:rPr>
        <w:t xml:space="preserve"> </w:t>
      </w:r>
      <w:hyperlink r:id="rId9" w:history="1">
        <w:proofErr w:type="spellStart"/>
        <w:r w:rsidRPr="00297EFD">
          <w:rPr>
            <w:rStyle w:val="Hyperkobling"/>
            <w:rFonts w:ascii="Arial" w:eastAsiaTheme="minorEastAsia" w:hAnsi="Arial" w:cs="Arial"/>
            <w:sz w:val="20"/>
            <w:szCs w:val="20"/>
            <w:lang w:val="nb-NO"/>
          </w:rPr>
          <w:t>the</w:t>
        </w:r>
        <w:proofErr w:type="spellEnd"/>
        <w:r w:rsidRPr="00297EFD">
          <w:rPr>
            <w:rStyle w:val="Hyperkobling"/>
            <w:rFonts w:ascii="Arial" w:eastAsiaTheme="minorEastAsia" w:hAnsi="Arial" w:cs="Arial"/>
            <w:sz w:val="20"/>
            <w:szCs w:val="20"/>
            <w:lang w:val="nb-NO"/>
          </w:rPr>
          <w:t xml:space="preserve"> </w:t>
        </w:r>
        <w:proofErr w:type="spellStart"/>
        <w:r w:rsidRPr="00297EFD">
          <w:rPr>
            <w:rStyle w:val="Hyperkobling"/>
            <w:rFonts w:ascii="Arial" w:eastAsiaTheme="minorEastAsia" w:hAnsi="Arial" w:cs="Arial"/>
            <w:sz w:val="20"/>
            <w:szCs w:val="20"/>
            <w:lang w:val="nb-NO"/>
          </w:rPr>
          <w:t>Collaborative</w:t>
        </w:r>
        <w:proofErr w:type="spellEnd"/>
        <w:r w:rsidRPr="00297EFD">
          <w:rPr>
            <w:rStyle w:val="Hyperkobling"/>
            <w:rFonts w:ascii="Arial" w:eastAsiaTheme="minorEastAsia" w:hAnsi="Arial" w:cs="Arial"/>
            <w:sz w:val="20"/>
            <w:szCs w:val="20"/>
            <w:lang w:val="nb-NO"/>
          </w:rPr>
          <w:t xml:space="preserve"> Business </w:t>
        </w:r>
        <w:proofErr w:type="spellStart"/>
        <w:r w:rsidRPr="00297EFD">
          <w:rPr>
            <w:rStyle w:val="Hyperkobling"/>
            <w:rFonts w:ascii="Arial" w:eastAsiaTheme="minorEastAsia" w:hAnsi="Arial" w:cs="Arial"/>
            <w:sz w:val="20"/>
            <w:szCs w:val="20"/>
            <w:lang w:val="nb-NO"/>
          </w:rPr>
          <w:t>Experience</w:t>
        </w:r>
        <w:r w:rsidRPr="00297EFD">
          <w:rPr>
            <w:rStyle w:val="Hyperkobling"/>
            <w:rFonts w:ascii="Arial" w:eastAsiaTheme="minorEastAsia" w:hAnsi="Arial" w:cs="Arial"/>
            <w:sz w:val="20"/>
            <w:szCs w:val="20"/>
            <w:vertAlign w:val="superscript"/>
            <w:lang w:val="nb-NO"/>
          </w:rPr>
          <w:t>TM</w:t>
        </w:r>
        <w:proofErr w:type="spellEnd"/>
      </w:hyperlink>
      <w:r w:rsidRPr="00297EFD">
        <w:rPr>
          <w:rFonts w:ascii="Arial" w:hAnsi="Arial" w:cs="Arial"/>
          <w:sz w:val="20"/>
          <w:szCs w:val="20"/>
          <w:lang w:val="nb-NO"/>
        </w:rPr>
        <w:t xml:space="preserve">, som bygger på </w:t>
      </w:r>
    </w:p>
    <w:p w:rsidR="00297EFD" w:rsidRPr="00297EFD" w:rsidRDefault="00D11B84" w:rsidP="00297EFD">
      <w:pPr>
        <w:pStyle w:val="NormalWeb"/>
        <w:spacing w:before="0" w:beforeAutospacing="0" w:after="0" w:afterAutospacing="0" w:line="276" w:lineRule="auto"/>
        <w:rPr>
          <w:rFonts w:ascii="Arial" w:hAnsi="Arial" w:cs="Arial"/>
          <w:sz w:val="20"/>
          <w:szCs w:val="20"/>
          <w:lang w:val="nb-NO"/>
        </w:rPr>
      </w:pPr>
      <w:hyperlink r:id="rId10" w:history="1">
        <w:proofErr w:type="spellStart"/>
        <w:r w:rsidR="00297EFD" w:rsidRPr="00297EFD">
          <w:rPr>
            <w:rStyle w:val="Hyperkobling"/>
            <w:rFonts w:ascii="Arial" w:eastAsiaTheme="minorEastAsia" w:hAnsi="Arial" w:cs="Arial"/>
            <w:iCs/>
            <w:sz w:val="20"/>
            <w:szCs w:val="20"/>
            <w:lang w:val="nb-NO"/>
          </w:rPr>
          <w:t>Rightshore</w:t>
        </w:r>
        <w:proofErr w:type="spellEnd"/>
        <w:r w:rsidR="00297EFD" w:rsidRPr="00297EFD">
          <w:rPr>
            <w:rStyle w:val="Sterk"/>
            <w:rFonts w:ascii="Arial" w:hAnsi="Arial" w:cs="Arial"/>
            <w:iCs/>
            <w:color w:val="0000FF"/>
            <w:sz w:val="20"/>
            <w:szCs w:val="20"/>
            <w:u w:val="single"/>
            <w:vertAlign w:val="superscript"/>
            <w:lang w:val="nb-NO"/>
          </w:rPr>
          <w:t>®</w:t>
        </w:r>
      </w:hyperlink>
      <w:r w:rsidR="00297EFD" w:rsidRPr="00297EFD">
        <w:rPr>
          <w:rFonts w:ascii="Arial" w:hAnsi="Arial" w:cs="Arial"/>
          <w:color w:val="555555"/>
          <w:sz w:val="20"/>
          <w:szCs w:val="20"/>
          <w:lang w:val="nb-NO"/>
        </w:rPr>
        <w:t xml:space="preserve">, </w:t>
      </w:r>
      <w:r w:rsidR="00297EFD" w:rsidRPr="00297EFD">
        <w:rPr>
          <w:rFonts w:ascii="Arial" w:hAnsi="Arial" w:cs="Arial"/>
          <w:sz w:val="20"/>
          <w:szCs w:val="20"/>
          <w:lang w:val="nb-NO"/>
        </w:rPr>
        <w:t xml:space="preserve">vår </w:t>
      </w:r>
      <w:proofErr w:type="spellStart"/>
      <w:r w:rsidR="00297EFD" w:rsidRPr="00297EFD">
        <w:rPr>
          <w:rFonts w:ascii="Arial" w:hAnsi="Arial" w:cs="Arial"/>
          <w:sz w:val="20"/>
          <w:szCs w:val="20"/>
          <w:lang w:val="nb-NO"/>
        </w:rPr>
        <w:t>globala</w:t>
      </w:r>
      <w:proofErr w:type="spellEnd"/>
      <w:r w:rsidR="00297EFD" w:rsidRPr="00297EFD">
        <w:rPr>
          <w:rFonts w:ascii="Arial" w:hAnsi="Arial" w:cs="Arial"/>
          <w:sz w:val="20"/>
          <w:szCs w:val="20"/>
          <w:lang w:val="nb-NO"/>
        </w:rPr>
        <w:t xml:space="preserve"> leveransmodell.</w:t>
      </w:r>
    </w:p>
    <w:p w:rsidR="00297EFD" w:rsidRPr="00297EFD" w:rsidRDefault="00297EFD" w:rsidP="00297EFD">
      <w:pPr>
        <w:pStyle w:val="NormalWeb"/>
        <w:spacing w:before="0" w:beforeAutospacing="0" w:after="0" w:afterAutospacing="0" w:line="276" w:lineRule="auto"/>
        <w:rPr>
          <w:rFonts w:ascii="Arial" w:hAnsi="Arial" w:cs="Arial"/>
          <w:sz w:val="20"/>
          <w:szCs w:val="20"/>
          <w:lang w:val="nb-NO"/>
        </w:rPr>
      </w:pPr>
    </w:p>
    <w:p w:rsidR="00297EFD" w:rsidRDefault="00297EFD" w:rsidP="00297EFD">
      <w:pPr>
        <w:pStyle w:val="NormalWeb"/>
        <w:spacing w:before="0" w:beforeAutospacing="0" w:line="276" w:lineRule="auto"/>
        <w:rPr>
          <w:rFonts w:ascii="Arial" w:hAnsi="Arial" w:cs="Arial"/>
          <w:sz w:val="20"/>
          <w:szCs w:val="20"/>
          <w:lang w:val="nb-NO"/>
        </w:rPr>
      </w:pPr>
      <w:proofErr w:type="spellStart"/>
      <w:r w:rsidRPr="00297EFD">
        <w:rPr>
          <w:rFonts w:ascii="Arial" w:hAnsi="Arial" w:cs="Arial"/>
          <w:sz w:val="20"/>
          <w:szCs w:val="20"/>
          <w:lang w:val="nb-NO"/>
        </w:rPr>
        <w:t>Läs</w:t>
      </w:r>
      <w:proofErr w:type="spellEnd"/>
      <w:r w:rsidRPr="00297EFD">
        <w:rPr>
          <w:rFonts w:ascii="Arial" w:hAnsi="Arial" w:cs="Arial"/>
          <w:sz w:val="20"/>
          <w:szCs w:val="20"/>
          <w:lang w:val="nb-NO"/>
        </w:rPr>
        <w:t xml:space="preserve"> mer på </w:t>
      </w:r>
      <w:hyperlink r:id="rId11" w:history="1">
        <w:r w:rsidRPr="00B27216">
          <w:rPr>
            <w:rStyle w:val="Hyperkobling"/>
            <w:rFonts w:ascii="Arial" w:hAnsi="Arial" w:cs="Arial"/>
            <w:sz w:val="20"/>
            <w:szCs w:val="20"/>
            <w:lang w:val="nb-NO"/>
          </w:rPr>
          <w:t>www.se.capgemini.com</w:t>
        </w:r>
      </w:hyperlink>
    </w:p>
    <w:p w:rsidR="00297EFD" w:rsidRPr="00297EFD" w:rsidRDefault="00297EFD" w:rsidP="00297EFD">
      <w:pPr>
        <w:pStyle w:val="NormalWeb"/>
        <w:spacing w:before="0" w:beforeAutospacing="0" w:line="276" w:lineRule="auto"/>
        <w:rPr>
          <w:rFonts w:ascii="Arial" w:hAnsi="Arial" w:cs="Arial"/>
          <w:i/>
          <w:sz w:val="20"/>
          <w:szCs w:val="20"/>
          <w:lang w:val="nb-NO"/>
        </w:rPr>
      </w:pPr>
      <w:proofErr w:type="spellStart"/>
      <w:r w:rsidRPr="00297EFD">
        <w:rPr>
          <w:rFonts w:ascii="Arial" w:hAnsi="Arial" w:cs="Arial"/>
          <w:i/>
          <w:sz w:val="20"/>
          <w:szCs w:val="20"/>
          <w:lang w:val="nb-NO"/>
        </w:rPr>
        <w:t>Rightshore</w:t>
      </w:r>
      <w:proofErr w:type="spellEnd"/>
      <w:r w:rsidRPr="00297EFD">
        <w:rPr>
          <w:rFonts w:ascii="Arial" w:hAnsi="Arial" w:cs="Arial"/>
          <w:i/>
          <w:sz w:val="20"/>
          <w:szCs w:val="20"/>
          <w:lang w:val="nb-NO"/>
        </w:rPr>
        <w:t xml:space="preserve">® </w:t>
      </w:r>
      <w:proofErr w:type="spellStart"/>
      <w:r w:rsidRPr="00297EFD">
        <w:rPr>
          <w:rFonts w:ascii="Arial" w:hAnsi="Arial" w:cs="Arial"/>
          <w:i/>
          <w:sz w:val="20"/>
          <w:szCs w:val="20"/>
          <w:lang w:val="nb-NO"/>
        </w:rPr>
        <w:t>är</w:t>
      </w:r>
      <w:proofErr w:type="spellEnd"/>
      <w:r w:rsidRPr="00297EFD">
        <w:rPr>
          <w:rFonts w:ascii="Arial" w:hAnsi="Arial" w:cs="Arial"/>
          <w:i/>
          <w:sz w:val="20"/>
          <w:szCs w:val="20"/>
          <w:lang w:val="nb-NO"/>
        </w:rPr>
        <w:t xml:space="preserve"> ett </w:t>
      </w:r>
      <w:proofErr w:type="spellStart"/>
      <w:r w:rsidRPr="00297EFD">
        <w:rPr>
          <w:rFonts w:ascii="Arial" w:hAnsi="Arial" w:cs="Arial"/>
          <w:i/>
          <w:sz w:val="20"/>
          <w:szCs w:val="20"/>
          <w:lang w:val="nb-NO"/>
        </w:rPr>
        <w:t>registrerat</w:t>
      </w:r>
      <w:proofErr w:type="spellEnd"/>
      <w:r w:rsidRPr="00297EFD">
        <w:rPr>
          <w:rFonts w:ascii="Arial" w:hAnsi="Arial" w:cs="Arial"/>
          <w:i/>
          <w:sz w:val="20"/>
          <w:szCs w:val="20"/>
          <w:lang w:val="nb-NO"/>
        </w:rPr>
        <w:t xml:space="preserve"> </w:t>
      </w:r>
      <w:proofErr w:type="spellStart"/>
      <w:r w:rsidRPr="00297EFD">
        <w:rPr>
          <w:rFonts w:ascii="Arial" w:hAnsi="Arial" w:cs="Arial"/>
          <w:i/>
          <w:sz w:val="20"/>
          <w:szCs w:val="20"/>
          <w:lang w:val="nb-NO"/>
        </w:rPr>
        <w:t>varumärke</w:t>
      </w:r>
      <w:proofErr w:type="spellEnd"/>
      <w:r w:rsidRPr="00297EFD">
        <w:rPr>
          <w:rFonts w:ascii="Arial" w:hAnsi="Arial" w:cs="Arial"/>
          <w:i/>
          <w:sz w:val="20"/>
          <w:szCs w:val="20"/>
          <w:lang w:val="nb-NO"/>
        </w:rPr>
        <w:t xml:space="preserve"> som </w:t>
      </w:r>
      <w:proofErr w:type="spellStart"/>
      <w:r w:rsidRPr="00297EFD">
        <w:rPr>
          <w:rFonts w:ascii="Arial" w:hAnsi="Arial" w:cs="Arial"/>
          <w:i/>
          <w:sz w:val="20"/>
          <w:szCs w:val="20"/>
          <w:lang w:val="nb-NO"/>
        </w:rPr>
        <w:t>tillhör</w:t>
      </w:r>
      <w:proofErr w:type="spellEnd"/>
      <w:r w:rsidRPr="00297EFD">
        <w:rPr>
          <w:rFonts w:ascii="Arial" w:hAnsi="Arial" w:cs="Arial"/>
          <w:i/>
          <w:sz w:val="20"/>
          <w:szCs w:val="20"/>
          <w:lang w:val="nb-NO"/>
        </w:rPr>
        <w:t xml:space="preserve"> Capgemini</w:t>
      </w:r>
    </w:p>
    <w:p w:rsidR="00297EFD" w:rsidRPr="00297EFD" w:rsidRDefault="00297EFD" w:rsidP="00AB7FF4">
      <w:pPr>
        <w:spacing w:line="360" w:lineRule="auto"/>
        <w:contextualSpacing/>
        <w:jc w:val="both"/>
        <w:rPr>
          <w:rFonts w:ascii="Arial" w:hAnsi="Arial" w:cs="Arial"/>
          <w:sz w:val="20"/>
          <w:szCs w:val="20"/>
          <w:lang w:val="nb-NO"/>
        </w:rPr>
      </w:pPr>
    </w:p>
    <w:p w:rsidR="00AB7FF4" w:rsidRDefault="00AB7FF4" w:rsidP="00AB7FF4">
      <w:pPr>
        <w:spacing w:line="360" w:lineRule="auto"/>
        <w:rPr>
          <w:rFonts w:ascii="Arial" w:hAnsi="Arial" w:cs="Arial"/>
          <w:b/>
          <w:lang w:val="sv-SE"/>
        </w:rPr>
      </w:pPr>
    </w:p>
    <w:p w:rsidR="00AB7FF4" w:rsidRPr="00297EFD" w:rsidRDefault="00AB7FF4" w:rsidP="002D23F5">
      <w:pPr>
        <w:spacing w:line="360" w:lineRule="auto"/>
        <w:jc w:val="center"/>
        <w:rPr>
          <w:rFonts w:ascii="Arial" w:hAnsi="Arial" w:cs="Arial"/>
          <w:b/>
          <w:lang w:val="sv-SE"/>
        </w:rPr>
      </w:pPr>
    </w:p>
    <w:sectPr w:rsidR="00AB7FF4" w:rsidRPr="00297EFD" w:rsidSect="00A67593">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1B84" w:rsidRDefault="00D11B84" w:rsidP="00E53750">
      <w:r>
        <w:separator/>
      </w:r>
    </w:p>
  </w:endnote>
  <w:endnote w:type="continuationSeparator" w:id="0">
    <w:p w:rsidR="00D11B84" w:rsidRDefault="00D11B84" w:rsidP="00E53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7DE" w:rsidRPr="00E759B0" w:rsidRDefault="00AB7FF4">
    <w:pPr>
      <w:pStyle w:val="Bunntekst"/>
      <w:rPr>
        <w:rFonts w:ascii="Arial" w:hAnsi="Arial" w:cs="Arial"/>
        <w:i/>
        <w:sz w:val="16"/>
        <w:szCs w:val="16"/>
      </w:rPr>
    </w:pPr>
    <w:proofErr w:type="spellStart"/>
    <w:r>
      <w:rPr>
        <w:rFonts w:ascii="Arial" w:hAnsi="Arial" w:cs="Arial"/>
        <w:i/>
        <w:sz w:val="16"/>
        <w:szCs w:val="16"/>
      </w:rPr>
      <w:t>Pressmeddelande</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1B84" w:rsidRDefault="00D11B84" w:rsidP="00E53750">
      <w:r>
        <w:separator/>
      </w:r>
    </w:p>
  </w:footnote>
  <w:footnote w:type="continuationSeparator" w:id="0">
    <w:p w:rsidR="00D11B84" w:rsidRDefault="00D11B84" w:rsidP="00E537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D02" w:rsidRDefault="00D61D02">
    <w:pPr>
      <w:pStyle w:val="Topptekst"/>
    </w:pPr>
    <w:r w:rsidRPr="00CD0A78">
      <w:rPr>
        <w:rFonts w:ascii="Arial" w:hAnsi="Arial" w:cs="Arial"/>
        <w:noProof/>
        <w:sz w:val="20"/>
        <w:szCs w:val="20"/>
        <w:lang w:val="nb-NO" w:eastAsia="nb-NO"/>
      </w:rPr>
      <w:drawing>
        <wp:anchor distT="0" distB="0" distL="114300" distR="114300" simplePos="0" relativeHeight="251659264" behindDoc="0" locked="0" layoutInCell="1" allowOverlap="1" wp14:anchorId="1B470B0C" wp14:editId="0F7F8090">
          <wp:simplePos x="0" y="0"/>
          <wp:positionH relativeFrom="column">
            <wp:posOffset>0</wp:posOffset>
          </wp:positionH>
          <wp:positionV relativeFrom="paragraph">
            <wp:posOffset>182880</wp:posOffset>
          </wp:positionV>
          <wp:extent cx="1695450" cy="47625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1695450" cy="476250"/>
                  </a:xfrm>
                  <a:prstGeom prst="rect">
                    <a:avLst/>
                  </a:prstGeom>
                  <a:noFill/>
                </pic:spPr>
              </pic:pic>
            </a:graphicData>
          </a:graphic>
        </wp:anchor>
      </w:drawing>
    </w:r>
  </w:p>
  <w:p w:rsidR="00D61D02" w:rsidRDefault="00D61D02">
    <w:pPr>
      <w:pStyle w:val="Topptekst"/>
    </w:pPr>
    <w:r w:rsidRPr="00CD0A78">
      <w:rPr>
        <w:rFonts w:ascii="Arial" w:hAnsi="Arial" w:cs="Arial"/>
        <w:noProof/>
        <w:sz w:val="20"/>
        <w:szCs w:val="20"/>
        <w:lang w:val="nb-NO" w:eastAsia="nb-NO"/>
      </w:rPr>
      <w:drawing>
        <wp:anchor distT="0" distB="0" distL="114300" distR="114300" simplePos="0" relativeHeight="251661312" behindDoc="0" locked="0" layoutInCell="1" allowOverlap="1" wp14:anchorId="2973C671" wp14:editId="5990A462">
          <wp:simplePos x="0" y="0"/>
          <wp:positionH relativeFrom="column">
            <wp:posOffset>4773930</wp:posOffset>
          </wp:positionH>
          <wp:positionV relativeFrom="paragraph">
            <wp:posOffset>25400</wp:posOffset>
          </wp:positionV>
          <wp:extent cx="1428750" cy="447675"/>
          <wp:effectExtent l="19050" t="0" r="0" b="0"/>
          <wp:wrapSquare wrapText="bothSides"/>
          <wp:docPr id="2" name="Picture 8" descr="New Efm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Efma Logo.jpg"/>
                  <pic:cNvPicPr/>
                </pic:nvPicPr>
                <pic:blipFill>
                  <a:blip r:embed="rId2" cstate="print"/>
                  <a:stretch>
                    <a:fillRect/>
                  </a:stretch>
                </pic:blipFill>
                <pic:spPr>
                  <a:xfrm>
                    <a:off x="0" y="0"/>
                    <a:ext cx="1428750" cy="44767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222BD0"/>
    <w:multiLevelType w:val="hybridMultilevel"/>
    <w:tmpl w:val="6F56C5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420477"/>
    <w:multiLevelType w:val="hybridMultilevel"/>
    <w:tmpl w:val="B2448674"/>
    <w:lvl w:ilvl="0" w:tplc="8286F612">
      <w:numFmt w:val="bullet"/>
      <w:lvlText w:val="-"/>
      <w:lvlJc w:val="left"/>
      <w:pPr>
        <w:ind w:left="720" w:hanging="360"/>
      </w:pPr>
      <w:rPr>
        <w:rFonts w:ascii="Verdana" w:eastAsia="Calibri" w:hAnsi="Verdana"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18214CA6"/>
    <w:multiLevelType w:val="hybridMultilevel"/>
    <w:tmpl w:val="04B04F92"/>
    <w:lvl w:ilvl="0" w:tplc="79CAAFF6">
      <w:start w:val="3"/>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7E316CE0"/>
    <w:multiLevelType w:val="hybridMultilevel"/>
    <w:tmpl w:val="E7AA0202"/>
    <w:lvl w:ilvl="0" w:tplc="D23E09B0">
      <w:start w:val="3"/>
      <w:numFmt w:val="bullet"/>
      <w:lvlText w:val="-"/>
      <w:lvlJc w:val="left"/>
      <w:pPr>
        <w:ind w:left="720" w:hanging="360"/>
      </w:pPr>
      <w:rPr>
        <w:rFonts w:ascii="Arial" w:eastAsia="Times New Roman" w:hAnsi="Arial" w:cs="Arial" w:hint="default"/>
        <w:b w:val="0"/>
        <w: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737"/>
    <w:rsid w:val="00000DA2"/>
    <w:rsid w:val="00027FC7"/>
    <w:rsid w:val="00047E16"/>
    <w:rsid w:val="00055313"/>
    <w:rsid w:val="0005554A"/>
    <w:rsid w:val="00077303"/>
    <w:rsid w:val="000B60BC"/>
    <w:rsid w:val="000E68DB"/>
    <w:rsid w:val="000F2A30"/>
    <w:rsid w:val="001167CD"/>
    <w:rsid w:val="00116877"/>
    <w:rsid w:val="001221C6"/>
    <w:rsid w:val="00130D8B"/>
    <w:rsid w:val="00155D39"/>
    <w:rsid w:val="00172FC2"/>
    <w:rsid w:val="00191DB2"/>
    <w:rsid w:val="001C3003"/>
    <w:rsid w:val="001E3B02"/>
    <w:rsid w:val="002017E9"/>
    <w:rsid w:val="002053D5"/>
    <w:rsid w:val="00222C69"/>
    <w:rsid w:val="002607B2"/>
    <w:rsid w:val="00264159"/>
    <w:rsid w:val="00267369"/>
    <w:rsid w:val="00285A06"/>
    <w:rsid w:val="00287ED3"/>
    <w:rsid w:val="00297EFD"/>
    <w:rsid w:val="002A535B"/>
    <w:rsid w:val="002B7314"/>
    <w:rsid w:val="002C059D"/>
    <w:rsid w:val="002D23F5"/>
    <w:rsid w:val="00344D05"/>
    <w:rsid w:val="003526AE"/>
    <w:rsid w:val="00360689"/>
    <w:rsid w:val="00362275"/>
    <w:rsid w:val="00371EC9"/>
    <w:rsid w:val="0037701A"/>
    <w:rsid w:val="00380546"/>
    <w:rsid w:val="003904BA"/>
    <w:rsid w:val="003A21BD"/>
    <w:rsid w:val="003A6289"/>
    <w:rsid w:val="003C1C1B"/>
    <w:rsid w:val="003C232D"/>
    <w:rsid w:val="003C3D63"/>
    <w:rsid w:val="003E5917"/>
    <w:rsid w:val="00412F74"/>
    <w:rsid w:val="00432DAD"/>
    <w:rsid w:val="00462258"/>
    <w:rsid w:val="004633FE"/>
    <w:rsid w:val="00466CCA"/>
    <w:rsid w:val="004743F1"/>
    <w:rsid w:val="00496FA8"/>
    <w:rsid w:val="004A461C"/>
    <w:rsid w:val="004A5506"/>
    <w:rsid w:val="004A568D"/>
    <w:rsid w:val="004C231D"/>
    <w:rsid w:val="004E0661"/>
    <w:rsid w:val="00500B5A"/>
    <w:rsid w:val="0050577A"/>
    <w:rsid w:val="005129FC"/>
    <w:rsid w:val="00514AFE"/>
    <w:rsid w:val="005224B2"/>
    <w:rsid w:val="00540A70"/>
    <w:rsid w:val="00543767"/>
    <w:rsid w:val="00562175"/>
    <w:rsid w:val="0058510A"/>
    <w:rsid w:val="00585D6A"/>
    <w:rsid w:val="005A2A33"/>
    <w:rsid w:val="005D0E92"/>
    <w:rsid w:val="005D1165"/>
    <w:rsid w:val="005D20AE"/>
    <w:rsid w:val="005F7830"/>
    <w:rsid w:val="00602F1D"/>
    <w:rsid w:val="00604A40"/>
    <w:rsid w:val="006101F2"/>
    <w:rsid w:val="00610CD3"/>
    <w:rsid w:val="006231EF"/>
    <w:rsid w:val="00630B73"/>
    <w:rsid w:val="006348E2"/>
    <w:rsid w:val="00644B36"/>
    <w:rsid w:val="00653EEB"/>
    <w:rsid w:val="00682FDB"/>
    <w:rsid w:val="00683DB5"/>
    <w:rsid w:val="00687767"/>
    <w:rsid w:val="0069578B"/>
    <w:rsid w:val="006A317E"/>
    <w:rsid w:val="006C31BF"/>
    <w:rsid w:val="006E47EF"/>
    <w:rsid w:val="006F2A2C"/>
    <w:rsid w:val="006F4830"/>
    <w:rsid w:val="006F550D"/>
    <w:rsid w:val="0070618C"/>
    <w:rsid w:val="00725559"/>
    <w:rsid w:val="007308D6"/>
    <w:rsid w:val="00731B50"/>
    <w:rsid w:val="00732F69"/>
    <w:rsid w:val="00740AF1"/>
    <w:rsid w:val="00770D4D"/>
    <w:rsid w:val="00787623"/>
    <w:rsid w:val="007A7DD9"/>
    <w:rsid w:val="007C0ECC"/>
    <w:rsid w:val="007E007C"/>
    <w:rsid w:val="007E3A93"/>
    <w:rsid w:val="007F0B0A"/>
    <w:rsid w:val="00812150"/>
    <w:rsid w:val="00826DC8"/>
    <w:rsid w:val="0085640E"/>
    <w:rsid w:val="00884737"/>
    <w:rsid w:val="00886CE7"/>
    <w:rsid w:val="008A02EC"/>
    <w:rsid w:val="008A6339"/>
    <w:rsid w:val="008C1752"/>
    <w:rsid w:val="008E1706"/>
    <w:rsid w:val="008E19B5"/>
    <w:rsid w:val="00915761"/>
    <w:rsid w:val="00923382"/>
    <w:rsid w:val="009527F2"/>
    <w:rsid w:val="009607DE"/>
    <w:rsid w:val="00976304"/>
    <w:rsid w:val="009C29F0"/>
    <w:rsid w:val="009C738B"/>
    <w:rsid w:val="009E0668"/>
    <w:rsid w:val="00A23CA4"/>
    <w:rsid w:val="00A24BCB"/>
    <w:rsid w:val="00A5638A"/>
    <w:rsid w:val="00A60237"/>
    <w:rsid w:val="00A67593"/>
    <w:rsid w:val="00AB132F"/>
    <w:rsid w:val="00AB13CD"/>
    <w:rsid w:val="00AB7A9F"/>
    <w:rsid w:val="00AB7FF4"/>
    <w:rsid w:val="00AC0593"/>
    <w:rsid w:val="00AC6CCC"/>
    <w:rsid w:val="00AF0B8C"/>
    <w:rsid w:val="00B11F7A"/>
    <w:rsid w:val="00B602C7"/>
    <w:rsid w:val="00B62E3F"/>
    <w:rsid w:val="00B7073C"/>
    <w:rsid w:val="00B87943"/>
    <w:rsid w:val="00BA5747"/>
    <w:rsid w:val="00BB4406"/>
    <w:rsid w:val="00BB5141"/>
    <w:rsid w:val="00BC5BD1"/>
    <w:rsid w:val="00BE172A"/>
    <w:rsid w:val="00BE26CF"/>
    <w:rsid w:val="00C36EC1"/>
    <w:rsid w:val="00C41F3F"/>
    <w:rsid w:val="00C477D6"/>
    <w:rsid w:val="00C626A6"/>
    <w:rsid w:val="00C86180"/>
    <w:rsid w:val="00C97915"/>
    <w:rsid w:val="00CA7A0D"/>
    <w:rsid w:val="00CB2DBE"/>
    <w:rsid w:val="00CF233A"/>
    <w:rsid w:val="00D07CCE"/>
    <w:rsid w:val="00D11B84"/>
    <w:rsid w:val="00D15A2B"/>
    <w:rsid w:val="00D220B0"/>
    <w:rsid w:val="00D322EA"/>
    <w:rsid w:val="00D363A3"/>
    <w:rsid w:val="00D379C4"/>
    <w:rsid w:val="00D408B5"/>
    <w:rsid w:val="00D40CFD"/>
    <w:rsid w:val="00D61D02"/>
    <w:rsid w:val="00D67D15"/>
    <w:rsid w:val="00D86A37"/>
    <w:rsid w:val="00DB1565"/>
    <w:rsid w:val="00DB1736"/>
    <w:rsid w:val="00E0401E"/>
    <w:rsid w:val="00E53750"/>
    <w:rsid w:val="00E626FD"/>
    <w:rsid w:val="00E744F9"/>
    <w:rsid w:val="00E759B0"/>
    <w:rsid w:val="00EA6568"/>
    <w:rsid w:val="00EA7263"/>
    <w:rsid w:val="00EA78D7"/>
    <w:rsid w:val="00EB3F4F"/>
    <w:rsid w:val="00EB4096"/>
    <w:rsid w:val="00EB6106"/>
    <w:rsid w:val="00EB67F0"/>
    <w:rsid w:val="00EC6F80"/>
    <w:rsid w:val="00ED613B"/>
    <w:rsid w:val="00EE05B8"/>
    <w:rsid w:val="00EE128B"/>
    <w:rsid w:val="00EE7EDA"/>
    <w:rsid w:val="00EF3430"/>
    <w:rsid w:val="00EF36F3"/>
    <w:rsid w:val="00F04DC5"/>
    <w:rsid w:val="00F13456"/>
    <w:rsid w:val="00F20B4B"/>
    <w:rsid w:val="00F24272"/>
    <w:rsid w:val="00F40F76"/>
    <w:rsid w:val="00F4345A"/>
    <w:rsid w:val="00F80215"/>
    <w:rsid w:val="00FA1BEC"/>
    <w:rsid w:val="00FF0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48A92"/>
  <w15:docId w15:val="{04C5F3C1-2EAF-4DB7-B3A6-88FC53496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737"/>
    <w:pPr>
      <w:spacing w:after="0" w:line="240" w:lineRule="auto"/>
    </w:pPr>
    <w:rPr>
      <w:rFonts w:eastAsiaTheme="minorEastAsia"/>
      <w:sz w:val="24"/>
      <w:szCs w:val="24"/>
    </w:rPr>
  </w:style>
  <w:style w:type="paragraph" w:styleId="Overskrift1">
    <w:name w:val="heading 1"/>
    <w:basedOn w:val="Normal"/>
    <w:next w:val="Normal"/>
    <w:link w:val="Overskrift1Tegn"/>
    <w:uiPriority w:val="99"/>
    <w:qFormat/>
    <w:rsid w:val="00AB7FF4"/>
    <w:pPr>
      <w:keepNext/>
      <w:jc w:val="center"/>
      <w:outlineLvl w:val="0"/>
    </w:pPr>
    <w:rPr>
      <w:rFonts w:ascii="Times New Roman" w:eastAsia="Times New Roman" w:hAnsi="Times New Roman" w:cs="Times New Roman"/>
      <w:b/>
      <w:bCs/>
      <w:sz w:val="28"/>
      <w:lang w:val="en-G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Merknadsreferanse">
    <w:name w:val="annotation reference"/>
    <w:basedOn w:val="Standardskriftforavsnitt"/>
    <w:uiPriority w:val="99"/>
    <w:semiHidden/>
    <w:unhideWhenUsed/>
    <w:rsid w:val="009E0668"/>
    <w:rPr>
      <w:sz w:val="16"/>
      <w:szCs w:val="16"/>
    </w:rPr>
  </w:style>
  <w:style w:type="paragraph" w:styleId="Merknadstekst">
    <w:name w:val="annotation text"/>
    <w:basedOn w:val="Normal"/>
    <w:link w:val="MerknadstekstTegn"/>
    <w:uiPriority w:val="99"/>
    <w:semiHidden/>
    <w:unhideWhenUsed/>
    <w:rsid w:val="009E0668"/>
    <w:rPr>
      <w:sz w:val="20"/>
      <w:szCs w:val="20"/>
    </w:rPr>
  </w:style>
  <w:style w:type="character" w:customStyle="1" w:styleId="MerknadstekstTegn">
    <w:name w:val="Merknadstekst Tegn"/>
    <w:basedOn w:val="Standardskriftforavsnitt"/>
    <w:link w:val="Merknadstekst"/>
    <w:uiPriority w:val="99"/>
    <w:semiHidden/>
    <w:rsid w:val="009E0668"/>
    <w:rPr>
      <w:rFonts w:eastAsiaTheme="minorEastAsia"/>
      <w:sz w:val="20"/>
      <w:szCs w:val="20"/>
    </w:rPr>
  </w:style>
  <w:style w:type="paragraph" w:styleId="Bobletekst">
    <w:name w:val="Balloon Text"/>
    <w:basedOn w:val="Normal"/>
    <w:link w:val="BobletekstTegn"/>
    <w:uiPriority w:val="99"/>
    <w:semiHidden/>
    <w:unhideWhenUsed/>
    <w:rsid w:val="009E0668"/>
    <w:rPr>
      <w:rFonts w:ascii="Tahoma" w:hAnsi="Tahoma" w:cs="Tahoma"/>
      <w:sz w:val="16"/>
      <w:szCs w:val="16"/>
    </w:rPr>
  </w:style>
  <w:style w:type="character" w:customStyle="1" w:styleId="BobletekstTegn">
    <w:name w:val="Bobletekst Tegn"/>
    <w:basedOn w:val="Standardskriftforavsnitt"/>
    <w:link w:val="Bobletekst"/>
    <w:uiPriority w:val="99"/>
    <w:semiHidden/>
    <w:rsid w:val="009E0668"/>
    <w:rPr>
      <w:rFonts w:ascii="Tahoma" w:eastAsiaTheme="minorEastAsia" w:hAnsi="Tahoma" w:cs="Tahoma"/>
      <w:sz w:val="16"/>
      <w:szCs w:val="16"/>
    </w:rPr>
  </w:style>
  <w:style w:type="character" w:styleId="Hyperkobling">
    <w:name w:val="Hyperlink"/>
    <w:basedOn w:val="Standardskriftforavsnitt"/>
    <w:uiPriority w:val="99"/>
    <w:unhideWhenUsed/>
    <w:rsid w:val="00AB7A9F"/>
    <w:rPr>
      <w:rFonts w:ascii="Times New Roman" w:hAnsi="Times New Roman" w:cs="Times New Roman" w:hint="default"/>
      <w:color w:val="0000FF"/>
      <w:u w:val="single"/>
    </w:rPr>
  </w:style>
  <w:style w:type="paragraph" w:styleId="NormalWeb">
    <w:name w:val="Normal (Web)"/>
    <w:basedOn w:val="Normal"/>
    <w:uiPriority w:val="99"/>
    <w:unhideWhenUsed/>
    <w:rsid w:val="00AB7A9F"/>
    <w:pPr>
      <w:spacing w:before="100" w:beforeAutospacing="1" w:after="100" w:afterAutospacing="1"/>
    </w:pPr>
    <w:rPr>
      <w:rFonts w:ascii="Times New Roman" w:eastAsia="Times New Roman" w:hAnsi="Times New Roman" w:cs="Times New Roman"/>
    </w:rPr>
  </w:style>
  <w:style w:type="character" w:styleId="Sterk">
    <w:name w:val="Strong"/>
    <w:basedOn w:val="Standardskriftforavsnitt"/>
    <w:uiPriority w:val="22"/>
    <w:qFormat/>
    <w:rsid w:val="00AB7A9F"/>
    <w:rPr>
      <w:b/>
      <w:bCs/>
    </w:rPr>
  </w:style>
  <w:style w:type="paragraph" w:styleId="Fotnotetekst">
    <w:name w:val="footnote text"/>
    <w:basedOn w:val="Normal"/>
    <w:link w:val="FotnotetekstTegn"/>
    <w:uiPriority w:val="99"/>
    <w:unhideWhenUsed/>
    <w:rsid w:val="00E53750"/>
    <w:rPr>
      <w:sz w:val="20"/>
      <w:szCs w:val="20"/>
    </w:rPr>
  </w:style>
  <w:style w:type="character" w:customStyle="1" w:styleId="FotnotetekstTegn">
    <w:name w:val="Fotnotetekst Tegn"/>
    <w:basedOn w:val="Standardskriftforavsnitt"/>
    <w:link w:val="Fotnotetekst"/>
    <w:uiPriority w:val="99"/>
    <w:rsid w:val="00E53750"/>
    <w:rPr>
      <w:rFonts w:eastAsiaTheme="minorEastAsia"/>
      <w:sz w:val="20"/>
      <w:szCs w:val="20"/>
    </w:rPr>
  </w:style>
  <w:style w:type="character" w:styleId="Fotnotereferanse">
    <w:name w:val="footnote reference"/>
    <w:basedOn w:val="Standardskriftforavsnitt"/>
    <w:uiPriority w:val="99"/>
    <w:semiHidden/>
    <w:unhideWhenUsed/>
    <w:rsid w:val="00E53750"/>
    <w:rPr>
      <w:vertAlign w:val="superscript"/>
    </w:rPr>
  </w:style>
  <w:style w:type="paragraph" w:styleId="Listeavsnitt">
    <w:name w:val="List Paragraph"/>
    <w:basedOn w:val="Normal"/>
    <w:uiPriority w:val="34"/>
    <w:qFormat/>
    <w:rsid w:val="00C626A6"/>
    <w:pPr>
      <w:ind w:left="720"/>
    </w:pPr>
    <w:rPr>
      <w:rFonts w:ascii="Calibri" w:eastAsiaTheme="minorHAnsi" w:hAnsi="Calibri" w:cs="Times New Roman"/>
      <w:sz w:val="22"/>
      <w:szCs w:val="22"/>
    </w:rPr>
  </w:style>
  <w:style w:type="paragraph" w:customStyle="1" w:styleId="Paragraphestandard">
    <w:name w:val="[Paragraphe standard]"/>
    <w:basedOn w:val="Normal"/>
    <w:uiPriority w:val="99"/>
    <w:rsid w:val="00C626A6"/>
    <w:pPr>
      <w:autoSpaceDE w:val="0"/>
      <w:autoSpaceDN w:val="0"/>
      <w:spacing w:line="288" w:lineRule="auto"/>
    </w:pPr>
    <w:rPr>
      <w:rFonts w:ascii="Minion Pro" w:eastAsiaTheme="minorHAnsi" w:hAnsi="Minion Pro" w:cs="Times New Roman"/>
      <w:color w:val="000000"/>
    </w:rPr>
  </w:style>
  <w:style w:type="character" w:styleId="Fulgthyperkobling">
    <w:name w:val="FollowedHyperlink"/>
    <w:basedOn w:val="Standardskriftforavsnitt"/>
    <w:uiPriority w:val="99"/>
    <w:semiHidden/>
    <w:unhideWhenUsed/>
    <w:rsid w:val="00466CCA"/>
    <w:rPr>
      <w:color w:val="800080" w:themeColor="followedHyperlink"/>
      <w:u w:val="single"/>
    </w:rPr>
  </w:style>
  <w:style w:type="paragraph" w:styleId="Kommentaremne">
    <w:name w:val="annotation subject"/>
    <w:basedOn w:val="Merknadstekst"/>
    <w:next w:val="Merknadstekst"/>
    <w:link w:val="KommentaremneTegn"/>
    <w:uiPriority w:val="99"/>
    <w:semiHidden/>
    <w:unhideWhenUsed/>
    <w:rsid w:val="00732F69"/>
    <w:rPr>
      <w:b/>
      <w:bCs/>
    </w:rPr>
  </w:style>
  <w:style w:type="character" w:customStyle="1" w:styleId="KommentaremneTegn">
    <w:name w:val="Kommentaremne Tegn"/>
    <w:basedOn w:val="MerknadstekstTegn"/>
    <w:link w:val="Kommentaremne"/>
    <w:uiPriority w:val="99"/>
    <w:semiHidden/>
    <w:rsid w:val="00732F69"/>
    <w:rPr>
      <w:rFonts w:eastAsiaTheme="minorEastAsia"/>
      <w:b/>
      <w:bCs/>
      <w:sz w:val="20"/>
      <w:szCs w:val="20"/>
    </w:rPr>
  </w:style>
  <w:style w:type="paragraph" w:styleId="Topptekst">
    <w:name w:val="header"/>
    <w:basedOn w:val="Normal"/>
    <w:link w:val="TopptekstTegn"/>
    <w:uiPriority w:val="99"/>
    <w:unhideWhenUsed/>
    <w:rsid w:val="009607DE"/>
    <w:pPr>
      <w:tabs>
        <w:tab w:val="center" w:pos="4513"/>
        <w:tab w:val="right" w:pos="9026"/>
      </w:tabs>
    </w:pPr>
  </w:style>
  <w:style w:type="character" w:customStyle="1" w:styleId="TopptekstTegn">
    <w:name w:val="Topptekst Tegn"/>
    <w:basedOn w:val="Standardskriftforavsnitt"/>
    <w:link w:val="Topptekst"/>
    <w:uiPriority w:val="99"/>
    <w:rsid w:val="009607DE"/>
    <w:rPr>
      <w:rFonts w:eastAsiaTheme="minorEastAsia"/>
      <w:sz w:val="24"/>
      <w:szCs w:val="24"/>
    </w:rPr>
  </w:style>
  <w:style w:type="paragraph" w:styleId="Bunntekst">
    <w:name w:val="footer"/>
    <w:basedOn w:val="Normal"/>
    <w:link w:val="BunntekstTegn"/>
    <w:uiPriority w:val="99"/>
    <w:unhideWhenUsed/>
    <w:rsid w:val="009607DE"/>
    <w:pPr>
      <w:tabs>
        <w:tab w:val="center" w:pos="4513"/>
        <w:tab w:val="right" w:pos="9026"/>
      </w:tabs>
    </w:pPr>
  </w:style>
  <w:style w:type="character" w:customStyle="1" w:styleId="BunntekstTegn">
    <w:name w:val="Bunntekst Tegn"/>
    <w:basedOn w:val="Standardskriftforavsnitt"/>
    <w:link w:val="Bunntekst"/>
    <w:uiPriority w:val="99"/>
    <w:rsid w:val="009607DE"/>
    <w:rPr>
      <w:rFonts w:eastAsiaTheme="minorEastAsia"/>
      <w:sz w:val="24"/>
      <w:szCs w:val="24"/>
    </w:rPr>
  </w:style>
  <w:style w:type="paragraph" w:customStyle="1" w:styleId="Default">
    <w:name w:val="Default"/>
    <w:rsid w:val="00731B50"/>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apple-converted-space">
    <w:name w:val="apple-converted-space"/>
    <w:basedOn w:val="Standardskriftforavsnitt"/>
    <w:rsid w:val="00EB6106"/>
  </w:style>
  <w:style w:type="paragraph" w:styleId="Revisjon">
    <w:name w:val="Revision"/>
    <w:hidden/>
    <w:uiPriority w:val="99"/>
    <w:semiHidden/>
    <w:rsid w:val="005A2A33"/>
    <w:pPr>
      <w:spacing w:after="0" w:line="240" w:lineRule="auto"/>
    </w:pPr>
    <w:rPr>
      <w:rFonts w:eastAsiaTheme="minorEastAsia"/>
      <w:sz w:val="24"/>
      <w:szCs w:val="24"/>
    </w:rPr>
  </w:style>
  <w:style w:type="character" w:styleId="Utheving">
    <w:name w:val="Emphasis"/>
    <w:basedOn w:val="Standardskriftforavsnitt"/>
    <w:uiPriority w:val="20"/>
    <w:qFormat/>
    <w:rsid w:val="00923382"/>
    <w:rPr>
      <w:i/>
      <w:iCs/>
    </w:rPr>
  </w:style>
  <w:style w:type="character" w:customStyle="1" w:styleId="Overskrift1Tegn">
    <w:name w:val="Overskrift 1 Tegn"/>
    <w:basedOn w:val="Standardskriftforavsnitt"/>
    <w:link w:val="Overskrift1"/>
    <w:uiPriority w:val="99"/>
    <w:rsid w:val="00AB7FF4"/>
    <w:rPr>
      <w:rFonts w:ascii="Times New Roman" w:eastAsia="Times New Roman" w:hAnsi="Times New Roman" w:cs="Times New Roman"/>
      <w:b/>
      <w:bCs/>
      <w:sz w:val="28"/>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17877">
      <w:bodyDiv w:val="1"/>
      <w:marLeft w:val="0"/>
      <w:marRight w:val="0"/>
      <w:marTop w:val="0"/>
      <w:marBottom w:val="0"/>
      <w:divBdr>
        <w:top w:val="none" w:sz="0" w:space="0" w:color="auto"/>
        <w:left w:val="none" w:sz="0" w:space="0" w:color="auto"/>
        <w:bottom w:val="none" w:sz="0" w:space="0" w:color="auto"/>
        <w:right w:val="none" w:sz="0" w:space="0" w:color="auto"/>
      </w:divBdr>
    </w:div>
    <w:div w:id="355231054">
      <w:bodyDiv w:val="1"/>
      <w:marLeft w:val="0"/>
      <w:marRight w:val="0"/>
      <w:marTop w:val="0"/>
      <w:marBottom w:val="0"/>
      <w:divBdr>
        <w:top w:val="none" w:sz="0" w:space="0" w:color="auto"/>
        <w:left w:val="none" w:sz="0" w:space="0" w:color="auto"/>
        <w:bottom w:val="none" w:sz="0" w:space="0" w:color="auto"/>
        <w:right w:val="none" w:sz="0" w:space="0" w:color="auto"/>
      </w:divBdr>
    </w:div>
    <w:div w:id="953512040">
      <w:bodyDiv w:val="1"/>
      <w:marLeft w:val="0"/>
      <w:marRight w:val="0"/>
      <w:marTop w:val="0"/>
      <w:marBottom w:val="0"/>
      <w:divBdr>
        <w:top w:val="none" w:sz="0" w:space="0" w:color="auto"/>
        <w:left w:val="none" w:sz="0" w:space="0" w:color="auto"/>
        <w:bottom w:val="none" w:sz="0" w:space="0" w:color="auto"/>
        <w:right w:val="none" w:sz="0" w:space="0" w:color="auto"/>
      </w:divBdr>
    </w:div>
    <w:div w:id="214068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nilla.resare@capgemini.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capgemini.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apgemini.com/about/how-we-work/rightshorer" TargetMode="External"/><Relationship Id="rId4" Type="http://schemas.openxmlformats.org/officeDocument/2006/relationships/settings" Target="settings.xml"/><Relationship Id="rId9" Type="http://schemas.openxmlformats.org/officeDocument/2006/relationships/hyperlink" Target="http://www.capgemini.com/about/how-we-work/the-collaborative-business-experiencet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1E3133-6448-401A-A66F-0E50E0365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957</Words>
  <Characters>5078</Characters>
  <Application>Microsoft Office Word</Application>
  <DocSecurity>0</DocSecurity>
  <Lines>42</Lines>
  <Paragraphs>12</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Interpublic</Company>
  <LinksUpToDate>false</LinksUpToDate>
  <CharactersWithSpaces>6023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Sanders, Miranda (NYC-WSW)</dc:creator>
  <cp:lastModifiedBy>Resare, Gunilla</cp:lastModifiedBy>
  <cp:revision>4</cp:revision>
  <cp:lastPrinted>2017-09-13T08:40:00Z</cp:lastPrinted>
  <dcterms:created xsi:type="dcterms:W3CDTF">2017-09-13T09:06:00Z</dcterms:created>
  <dcterms:modified xsi:type="dcterms:W3CDTF">2017-09-13T10:58:00Z</dcterms:modified>
</cp:coreProperties>
</file>