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893" w:rsidRPr="00790893" w:rsidRDefault="00790893" w:rsidP="00790893">
      <w:pPr>
        <w:rPr>
          <w:rFonts w:ascii="Eurostile" w:eastAsia="Calibri" w:hAnsi="Eurostile" w:cs="Times New Roman"/>
          <w:b/>
          <w:szCs w:val="28"/>
        </w:rPr>
      </w:pPr>
      <w:r w:rsidRPr="00790893">
        <w:rPr>
          <w:rFonts w:ascii="Eurostile" w:eastAsia="Calibri" w:hAnsi="Eurostile" w:cs="Times New Roman"/>
          <w:b/>
          <w:szCs w:val="28"/>
        </w:rPr>
        <w:t>SUBARU Nordic AB förstärker sin säljorganisation</w:t>
      </w:r>
    </w:p>
    <w:p w:rsidR="008836F4" w:rsidRPr="00790893" w:rsidRDefault="008836F4" w:rsidP="008836F4">
      <w:pPr>
        <w:rPr>
          <w:rFonts w:ascii="Eurostile" w:eastAsia="Calibri" w:hAnsi="Eurostile" w:cs="Times New Roman"/>
          <w:sz w:val="22"/>
          <w:szCs w:val="22"/>
        </w:rPr>
      </w:pPr>
    </w:p>
    <w:p w:rsidR="00790893" w:rsidRPr="00790893" w:rsidRDefault="00790893" w:rsidP="00790893">
      <w:pPr>
        <w:pStyle w:val="Ingetavstnd"/>
        <w:rPr>
          <w:b/>
          <w:sz w:val="22"/>
        </w:rPr>
      </w:pPr>
      <w:r w:rsidRPr="00790893">
        <w:rPr>
          <w:b/>
          <w:sz w:val="22"/>
        </w:rPr>
        <w:t xml:space="preserve">Intresset för Subaru är större än någonsin. Hittills i år har försäljningen ökat med över 20 procent, vilket ger en takt på över </w:t>
      </w:r>
      <w:proofErr w:type="gramStart"/>
      <w:r w:rsidRPr="00790893">
        <w:rPr>
          <w:b/>
          <w:sz w:val="22"/>
        </w:rPr>
        <w:t>5.000</w:t>
      </w:r>
      <w:proofErr w:type="gramEnd"/>
      <w:r w:rsidRPr="00790893">
        <w:rPr>
          <w:b/>
          <w:sz w:val="22"/>
        </w:rPr>
        <w:t xml:space="preserve"> bilar i Sverige under 2011. För att möta denna ökade efterfrågan har SUBARU Nordic AB nyrekryterat och omorganiserat sin säljorganisation. Genom dessa åtgärder kan Subaru nu fördubbla sin närvaro ute på fältet.</w:t>
      </w:r>
    </w:p>
    <w:p w:rsidR="00790893" w:rsidRPr="00790893" w:rsidRDefault="00790893" w:rsidP="00790893">
      <w:pPr>
        <w:pStyle w:val="Ingetavstnd"/>
        <w:rPr>
          <w:sz w:val="22"/>
        </w:rPr>
      </w:pPr>
    </w:p>
    <w:p w:rsidR="00790893" w:rsidRPr="00790893" w:rsidRDefault="00790893" w:rsidP="00790893">
      <w:pPr>
        <w:pStyle w:val="Ingetavstnd"/>
        <w:rPr>
          <w:sz w:val="22"/>
        </w:rPr>
      </w:pPr>
      <w:r w:rsidRPr="00790893">
        <w:rPr>
          <w:sz w:val="22"/>
        </w:rPr>
        <w:t>Subaru har ett starkt återförsäljarnät i Sverige och representeras av 72 försäljningsställen från Trelleborg i söder till Kiruna i Norr.</w:t>
      </w:r>
    </w:p>
    <w:p w:rsidR="00790893" w:rsidRPr="00790893" w:rsidRDefault="00790893" w:rsidP="00790893">
      <w:pPr>
        <w:pStyle w:val="Ingetavstnd"/>
        <w:rPr>
          <w:sz w:val="22"/>
        </w:rPr>
      </w:pPr>
    </w:p>
    <w:p w:rsidR="00790893" w:rsidRPr="00790893" w:rsidRDefault="00790893" w:rsidP="00790893">
      <w:pPr>
        <w:pStyle w:val="Ingetavstnd"/>
        <w:rPr>
          <w:sz w:val="22"/>
        </w:rPr>
      </w:pPr>
      <w:r w:rsidRPr="00790893">
        <w:rPr>
          <w:sz w:val="22"/>
        </w:rPr>
        <w:t>När Erik Uppsäll tillträdde som försäljningsdirektör för ett år sedan var en av de första uppgifterna att förstärka säljarbetet på fältet. Nu är denna process klar och de nya regioncheferna på plats.</w:t>
      </w:r>
    </w:p>
    <w:p w:rsidR="00790893" w:rsidRPr="00790893" w:rsidRDefault="00790893" w:rsidP="00790893">
      <w:pPr>
        <w:pStyle w:val="Ingetavstnd"/>
        <w:rPr>
          <w:sz w:val="22"/>
        </w:rPr>
      </w:pPr>
    </w:p>
    <w:p w:rsidR="00341747" w:rsidRDefault="00790893" w:rsidP="00790893">
      <w:pPr>
        <w:pStyle w:val="Ingetavstnd"/>
        <w:rPr>
          <w:sz w:val="22"/>
        </w:rPr>
      </w:pPr>
      <w:r w:rsidRPr="00790893">
        <w:rPr>
          <w:b/>
          <w:sz w:val="22"/>
        </w:rPr>
        <w:t>Regionchef Syd:</w:t>
      </w:r>
      <w:r w:rsidRPr="00790893">
        <w:rPr>
          <w:sz w:val="22"/>
        </w:rPr>
        <w:t xml:space="preserve"> Kjell Karlsson är gängets nestor och har arbetat på SUBARU Nordic sedan 2004. Förutom sin region har han ansvar för S</w:t>
      </w:r>
      <w:r w:rsidR="00341747">
        <w:rPr>
          <w:sz w:val="22"/>
        </w:rPr>
        <w:t>ubarus återförsäljarutveckling.</w:t>
      </w:r>
    </w:p>
    <w:p w:rsidR="00790893" w:rsidRPr="00790893" w:rsidRDefault="00790893" w:rsidP="00790893">
      <w:pPr>
        <w:pStyle w:val="Ingetavstnd"/>
        <w:rPr>
          <w:sz w:val="22"/>
        </w:rPr>
      </w:pPr>
      <w:r w:rsidRPr="00790893">
        <w:rPr>
          <w:b/>
          <w:sz w:val="22"/>
        </w:rPr>
        <w:t>Regionchef Mellan:</w:t>
      </w:r>
      <w:r w:rsidRPr="00790893">
        <w:rPr>
          <w:sz w:val="22"/>
        </w:rPr>
        <w:t xml:space="preserve"> Stefan Henningsson anställdes i januari 2011 och har förutom sin region ansvar för Subarus företagsförsäljning.</w:t>
      </w:r>
    </w:p>
    <w:p w:rsidR="00790893" w:rsidRPr="00790893" w:rsidRDefault="00790893" w:rsidP="00790893">
      <w:pPr>
        <w:pStyle w:val="Ingetavstnd"/>
        <w:rPr>
          <w:sz w:val="22"/>
        </w:rPr>
      </w:pPr>
      <w:r w:rsidRPr="00790893">
        <w:rPr>
          <w:b/>
          <w:sz w:val="22"/>
        </w:rPr>
        <w:t>Regionchef Norr:</w:t>
      </w:r>
      <w:r w:rsidRPr="00790893">
        <w:rPr>
          <w:sz w:val="22"/>
        </w:rPr>
        <w:t xml:space="preserve"> Peter Holm anställdes i februari 2011 och har förutom sin region ansvar för att koordinera frågor som rör service och eftermarknad.</w:t>
      </w:r>
    </w:p>
    <w:p w:rsidR="00790893" w:rsidRPr="00790893" w:rsidRDefault="00790893" w:rsidP="00790893">
      <w:pPr>
        <w:pStyle w:val="Ingetavstnd"/>
        <w:rPr>
          <w:sz w:val="22"/>
        </w:rPr>
      </w:pPr>
    </w:p>
    <w:p w:rsidR="00790893" w:rsidRDefault="00790893" w:rsidP="00790893">
      <w:pPr>
        <w:pStyle w:val="Ingetavstnd"/>
        <w:rPr>
          <w:sz w:val="22"/>
        </w:rPr>
      </w:pPr>
      <w:r w:rsidRPr="00790893">
        <w:rPr>
          <w:sz w:val="22"/>
        </w:rPr>
        <w:t>– Den nya regionindelningen och våra nyrekryteringar gör att vi kan fördubbla våra insatser ute hos återförsäljarna. Att vi nu även inkluderar eftermarknadsfrågor i regionchefernas arbetsuppgifter är ett viktigt steg i vårt arbete att vässa vår organisation för att även i framtiden ha Sveriges mest nöjda bilägare, säger Erik Uppsäll.</w:t>
      </w:r>
    </w:p>
    <w:p w:rsidR="00341747" w:rsidRDefault="00341747" w:rsidP="00790893">
      <w:pPr>
        <w:pStyle w:val="Ingetavstnd"/>
        <w:rPr>
          <w:sz w:val="22"/>
        </w:rPr>
      </w:pPr>
    </w:p>
    <w:p w:rsidR="00341747" w:rsidRPr="00790893" w:rsidRDefault="00C66223" w:rsidP="00790893">
      <w:pPr>
        <w:pStyle w:val="Ingetavstnd"/>
        <w:rPr>
          <w:sz w:val="22"/>
        </w:rPr>
      </w:pPr>
      <w:r w:rsidRPr="00C66223">
        <w:rPr>
          <w:noProof/>
          <w:sz w:val="22"/>
        </w:rPr>
        <mc:AlternateContent>
          <mc:Choice Requires="wps">
            <w:drawing>
              <wp:anchor distT="0" distB="0" distL="114300" distR="114300" simplePos="0" relativeHeight="251659264" behindDoc="0" locked="0" layoutInCell="1" allowOverlap="1" wp14:anchorId="2527EBE3" wp14:editId="07912AE0">
                <wp:simplePos x="0" y="0"/>
                <wp:positionH relativeFrom="column">
                  <wp:posOffset>3150870</wp:posOffset>
                </wp:positionH>
                <wp:positionV relativeFrom="paragraph">
                  <wp:posOffset>1008380</wp:posOffset>
                </wp:positionV>
                <wp:extent cx="1228725" cy="1403985"/>
                <wp:effectExtent l="0" t="0" r="28575" b="1778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403985"/>
                        </a:xfrm>
                        <a:prstGeom prst="rect">
                          <a:avLst/>
                        </a:prstGeom>
                        <a:solidFill>
                          <a:srgbClr val="FFFFFF"/>
                        </a:solidFill>
                        <a:ln w="9525">
                          <a:solidFill>
                            <a:srgbClr val="000000"/>
                          </a:solidFill>
                          <a:miter lim="800000"/>
                          <a:headEnd/>
                          <a:tailEnd/>
                        </a:ln>
                      </wps:spPr>
                      <wps:txbx>
                        <w:txbxContent>
                          <w:p w:rsidR="00C66223" w:rsidRPr="00C66223" w:rsidRDefault="00C66223">
                            <w:pPr>
                              <w:rPr>
                                <w:rFonts w:ascii="Eurostile" w:hAnsi="Eurostile"/>
                                <w:sz w:val="20"/>
                                <w:szCs w:val="20"/>
                              </w:rPr>
                            </w:pPr>
                            <w:r w:rsidRPr="00C66223">
                              <w:rPr>
                                <w:rFonts w:ascii="Eurostile" w:hAnsi="Eurostile"/>
                                <w:sz w:val="20"/>
                                <w:szCs w:val="20"/>
                              </w:rPr>
                              <w:t>Fr.</w:t>
                            </w:r>
                            <w:r>
                              <w:rPr>
                                <w:rFonts w:ascii="Eurostile" w:hAnsi="Eurostile"/>
                                <w:sz w:val="20"/>
                                <w:szCs w:val="20"/>
                              </w:rPr>
                              <w:t xml:space="preserve"> </w:t>
                            </w:r>
                            <w:r w:rsidRPr="00C66223">
                              <w:rPr>
                                <w:rFonts w:ascii="Eurostile" w:hAnsi="Eurostile"/>
                                <w:sz w:val="20"/>
                                <w:szCs w:val="20"/>
                              </w:rPr>
                              <w:t>v. Kjell Karlsson, Peter Holm, Stefan Henningsson och Erik Uppsäll.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248.1pt;margin-top:79.4pt;width:96.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">
                <v:textbox style="mso-fit-shape-to-text:t">
                  <w:txbxContent>
                    <w:p w:rsidR="00C66223" w:rsidRPr="00C66223" w:rsidRDefault="00C66223">
                      <w:pPr>
                        <w:rPr>
                          <w:rFonts w:ascii="Eurostile" w:hAnsi="Eurostile"/>
                          <w:sz w:val="20"/>
                          <w:szCs w:val="20"/>
                        </w:rPr>
                      </w:pPr>
                      <w:r w:rsidRPr="00C66223">
                        <w:rPr>
                          <w:rFonts w:ascii="Eurostile" w:hAnsi="Eurostile"/>
                          <w:sz w:val="20"/>
                          <w:szCs w:val="20"/>
                        </w:rPr>
                        <w:t>Fr.</w:t>
                      </w:r>
                      <w:r>
                        <w:rPr>
                          <w:rFonts w:ascii="Eurostile" w:hAnsi="Eurostile"/>
                          <w:sz w:val="20"/>
                          <w:szCs w:val="20"/>
                        </w:rPr>
                        <w:t xml:space="preserve"> </w:t>
                      </w:r>
                      <w:r w:rsidRPr="00C66223">
                        <w:rPr>
                          <w:rFonts w:ascii="Eurostile" w:hAnsi="Eurostile"/>
                          <w:sz w:val="20"/>
                          <w:szCs w:val="20"/>
                        </w:rPr>
                        <w:t>v. Kjell Karlsson, Peter Holm, Stefan Henningsson och Erik Uppsäll.</w:t>
                      </w:r>
                    </w:p>
                  </w:txbxContent>
                </v:textbox>
              </v:shape>
            </w:pict>
          </mc:Fallback>
        </mc:AlternateContent>
      </w:r>
      <w:r w:rsidR="00341747">
        <w:rPr>
          <w:noProof/>
          <w:lang w:eastAsia="sv-SE"/>
        </w:rPr>
        <w:drawing>
          <wp:inline distT="0" distB="0" distL="0" distR="0" wp14:anchorId="1AE8DFCD" wp14:editId="72DE7ED5">
            <wp:extent cx="3045630" cy="1752600"/>
            <wp:effectExtent l="0" t="0" r="254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8.JPG"/>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3058241" cy="1759857"/>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790893" w:rsidRPr="00790893" w:rsidRDefault="00790893" w:rsidP="00790893">
      <w:pPr>
        <w:pStyle w:val="Ingetavstnd"/>
        <w:rPr>
          <w:sz w:val="22"/>
        </w:rPr>
      </w:pPr>
    </w:p>
    <w:p w:rsidR="00030676" w:rsidRPr="00341747" w:rsidRDefault="00790893" w:rsidP="00341747">
      <w:pPr>
        <w:pStyle w:val="Ingetavstnd"/>
        <w:rPr>
          <w:sz w:val="22"/>
        </w:rPr>
      </w:pPr>
      <w:r w:rsidRPr="00790893">
        <w:rPr>
          <w:sz w:val="22"/>
        </w:rPr>
        <w:t>Förutom förstärkningen av säljorganisationen har SUBARU Nordic under det senaste året även rekryterat inom avdelningarna servicemarknad, ekonomi, IT</w:t>
      </w:r>
      <w:r w:rsidRPr="00790893">
        <w:rPr>
          <w:sz w:val="22"/>
        </w:rPr>
        <w:t>, vagnfördelning och reception.</w:t>
      </w:r>
    </w:p>
    <w:sectPr w:rsidR="00030676" w:rsidRPr="00341747" w:rsidSect="00790893">
      <w:headerReference w:type="default" r:id="rId8"/>
      <w:footerReference w:type="default" r:id="rId9"/>
      <w:pgSz w:w="11900" w:h="16840"/>
      <w:pgMar w:top="3544" w:right="2261" w:bottom="2268"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E10" w:rsidRDefault="009C7E10" w:rsidP="009C7E10">
      <w:r>
        <w:separator/>
      </w:r>
    </w:p>
  </w:endnote>
  <w:endnote w:type="continuationSeparator" w:id="0">
    <w:p w:rsidR="009C7E10" w:rsidRDefault="009C7E10"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5C4" w:rsidRDefault="00631F18">
    <w:pPr>
      <w:pStyle w:val="Sidfot"/>
    </w:pPr>
    <w:r>
      <w:rPr>
        <w:noProof/>
        <w:lang w:eastAsia="sv-SE"/>
      </w:rPr>
      <mc:AlternateContent>
        <mc:Choice Requires="wps">
          <w:drawing>
            <wp:anchor distT="0" distB="0" distL="114300" distR="114300" simplePos="0" relativeHeight="251658240" behindDoc="0" locked="0" layoutInCell="1" allowOverlap="1" wp14:anchorId="64479875" wp14:editId="29B0B911">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17D" w:rsidRPr="0014617D" w:rsidRDefault="0014617D" w:rsidP="0014617D">
                          <w:pPr>
                            <w:pStyle w:val="FlikFot-text"/>
                            <w:rPr>
                              <w:b/>
                            </w:rPr>
                          </w:pPr>
                          <w:r w:rsidRPr="0014617D">
                            <w:rPr>
                              <w:b/>
                            </w:rPr>
                            <w:t xml:space="preserve">Thomas Possling </w:t>
                          </w:r>
                        </w:p>
                        <w:p w:rsidR="0014617D" w:rsidRPr="0014617D" w:rsidRDefault="0014617D" w:rsidP="0014617D">
                          <w:pPr>
                            <w:pStyle w:val="FlikFot-text"/>
                          </w:pPr>
                          <w:r w:rsidRPr="0014617D">
                            <w:t>Informations- och PR-chef</w:t>
                          </w:r>
                        </w:p>
                        <w:p w:rsidR="0014617D" w:rsidRPr="00561E93" w:rsidRDefault="0014617D" w:rsidP="0014617D">
                          <w:pPr>
                            <w:pStyle w:val="FlikFot-text"/>
                            <w:rPr>
                              <w:lang w:val="en-US"/>
                            </w:rPr>
                          </w:pPr>
                          <w:r w:rsidRPr="00561E93">
                            <w:rPr>
                              <w:lang w:val="en-US"/>
                            </w:rPr>
                            <w:t xml:space="preserve">SUBARU Nordic AB </w:t>
                          </w:r>
                        </w:p>
                        <w:p w:rsidR="0014617D" w:rsidRDefault="00941E63" w:rsidP="0014617D">
                          <w:pPr>
                            <w:pStyle w:val="FlikFot-text"/>
                            <w:rPr>
                              <w:lang w:val="en-US"/>
                            </w:rPr>
                          </w:pPr>
                          <w:r>
                            <w:rPr>
                              <w:lang w:val="en-US"/>
                            </w:rPr>
                            <w:t>042-</w:t>
                          </w:r>
                          <w:r w:rsidR="00E5176A">
                            <w:rPr>
                              <w:lang w:val="en-US"/>
                            </w:rPr>
                            <w:t>490 49 18</w:t>
                          </w:r>
                        </w:p>
                        <w:p w:rsidR="00E5176A" w:rsidRPr="00561E93" w:rsidRDefault="00941E63" w:rsidP="0014617D">
                          <w:pPr>
                            <w:pStyle w:val="FlikFot-text"/>
                            <w:rPr>
                              <w:lang w:val="en-US"/>
                            </w:rPr>
                          </w:pPr>
                          <w:r>
                            <w:rPr>
                              <w:lang w:val="en-US"/>
                            </w:rPr>
                            <w:t>0</w:t>
                          </w:r>
                          <w:r w:rsidR="00E5176A">
                            <w:rPr>
                              <w:lang w:val="en-US"/>
                            </w:rPr>
                            <w:t>765-47 49 18</w:t>
                          </w:r>
                        </w:p>
                        <w:p w:rsidR="004055C4" w:rsidRPr="00561E93" w:rsidRDefault="0014617D"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14617D" w:rsidRPr="0014617D" w:rsidRDefault="0014617D" w:rsidP="0014617D">
                    <w:pPr>
                      <w:pStyle w:val="FlikFot-text"/>
                      <w:rPr>
                        <w:b/>
                      </w:rPr>
                    </w:pPr>
                    <w:r w:rsidRPr="0014617D">
                      <w:rPr>
                        <w:b/>
                      </w:rPr>
                      <w:t xml:space="preserve">Thomas Possling </w:t>
                    </w:r>
                  </w:p>
                  <w:p w:rsidR="0014617D" w:rsidRPr="0014617D" w:rsidRDefault="0014617D" w:rsidP="0014617D">
                    <w:pPr>
                      <w:pStyle w:val="FlikFot-text"/>
                    </w:pPr>
                    <w:r w:rsidRPr="0014617D">
                      <w:t>Informations- och PR-chef</w:t>
                    </w:r>
                  </w:p>
                  <w:p w:rsidR="0014617D" w:rsidRPr="00561E93" w:rsidRDefault="0014617D" w:rsidP="0014617D">
                    <w:pPr>
                      <w:pStyle w:val="FlikFot-text"/>
                      <w:rPr>
                        <w:lang w:val="en-US"/>
                      </w:rPr>
                    </w:pPr>
                    <w:r w:rsidRPr="00561E93">
                      <w:rPr>
                        <w:lang w:val="en-US"/>
                      </w:rPr>
                      <w:t xml:space="preserve">SUBARU Nordic AB </w:t>
                    </w:r>
                  </w:p>
                  <w:p w:rsidR="0014617D" w:rsidRDefault="00941E63" w:rsidP="0014617D">
                    <w:pPr>
                      <w:pStyle w:val="FlikFot-text"/>
                      <w:rPr>
                        <w:lang w:val="en-US"/>
                      </w:rPr>
                    </w:pPr>
                    <w:r>
                      <w:rPr>
                        <w:lang w:val="en-US"/>
                      </w:rPr>
                      <w:t>042-</w:t>
                    </w:r>
                    <w:r w:rsidR="00E5176A">
                      <w:rPr>
                        <w:lang w:val="en-US"/>
                      </w:rPr>
                      <w:t>490 49 18</w:t>
                    </w:r>
                  </w:p>
                  <w:p w:rsidR="00E5176A" w:rsidRPr="00561E93" w:rsidRDefault="00941E63" w:rsidP="0014617D">
                    <w:pPr>
                      <w:pStyle w:val="FlikFot-text"/>
                      <w:rPr>
                        <w:lang w:val="en-US"/>
                      </w:rPr>
                    </w:pPr>
                    <w:r>
                      <w:rPr>
                        <w:lang w:val="en-US"/>
                      </w:rPr>
                      <w:t>0</w:t>
                    </w:r>
                    <w:r w:rsidR="00E5176A">
                      <w:rPr>
                        <w:lang w:val="en-US"/>
                      </w:rPr>
                      <w:t>765-47 49 18</w:t>
                    </w:r>
                  </w:p>
                  <w:p w:rsidR="004055C4" w:rsidRPr="00561E93" w:rsidRDefault="0014617D" w:rsidP="0014617D">
                    <w:pPr>
                      <w:pStyle w:val="FlikFot-text"/>
                      <w:rPr>
                        <w:lang w:val="en-US"/>
                      </w:rPr>
                    </w:pPr>
                    <w:r w:rsidRPr="00561E93">
                      <w:rPr>
                        <w:lang w:val="en-US"/>
                      </w:rPr>
                      <w:t>tpossling@subaru.se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E10" w:rsidRDefault="009C7E10" w:rsidP="009C7E10">
      <w:r>
        <w:separator/>
      </w:r>
    </w:p>
  </w:footnote>
  <w:footnote w:type="continuationSeparator" w:id="0">
    <w:p w:rsidR="009C7E10" w:rsidRDefault="009C7E10"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5C4" w:rsidRPr="00683EB1" w:rsidRDefault="00631F18"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49DADAFC" wp14:editId="6C0FD83A">
              <wp:simplePos x="0" y="0"/>
              <wp:positionH relativeFrom="column">
                <wp:posOffset>-1440180</wp:posOffset>
              </wp:positionH>
              <wp:positionV relativeFrom="paragraph">
                <wp:posOffset>1831340</wp:posOffset>
              </wp:positionV>
              <wp:extent cx="3543300" cy="2286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5C4" w:rsidRPr="00DD2376" w:rsidRDefault="0014617D" w:rsidP="00DD2376">
                          <w:pPr>
                            <w:pStyle w:val="FlikFot-text"/>
                          </w:pPr>
                          <w:proofErr w:type="gramStart"/>
                          <w:r w:rsidRPr="0014617D">
                            <w:t xml:space="preserve">Helsingborg </w:t>
                          </w:r>
                          <w:r w:rsidR="00790893">
                            <w:t xml:space="preserve"> 2011</w:t>
                          </w:r>
                          <w:proofErr w:type="gramEnd"/>
                          <w:r w:rsidR="00790893">
                            <w:t>-04</w:t>
                          </w:r>
                          <w:r w:rsidR="00E5176A">
                            <w:t>-</w:t>
                          </w:r>
                          <w:r w:rsidR="00790893">
                            <w:t>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13.4pt;margin-top:144.2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" filled="f" stroked="f">
              <v:textbox inset="0,0,0,0">
                <w:txbxContent>
                  <w:p w:rsidR="004055C4" w:rsidRPr="00DD2376" w:rsidRDefault="0014617D" w:rsidP="00DD2376">
                    <w:pPr>
                      <w:pStyle w:val="FlikFot-text"/>
                    </w:pPr>
                    <w:proofErr w:type="gramStart"/>
                    <w:r w:rsidRPr="0014617D">
                      <w:t xml:space="preserve">Helsingborg </w:t>
                    </w:r>
                    <w:r w:rsidR="00790893">
                      <w:t xml:space="preserve"> 2011</w:t>
                    </w:r>
                    <w:proofErr w:type="gramEnd"/>
                    <w:r w:rsidR="00790893">
                      <w:t>-04</w:t>
                    </w:r>
                    <w:r w:rsidR="00E5176A">
                      <w:t>-</w:t>
                    </w:r>
                    <w:r w:rsidR="00790893">
                      <w:t>07</w:t>
                    </w:r>
                  </w:p>
                </w:txbxContent>
              </v:textbox>
              <w10:wrap type="tight"/>
            </v:shape>
          </w:pict>
        </mc:Fallback>
      </mc:AlternateContent>
    </w:r>
    <w:r w:rsidR="0014617D" w:rsidRPr="0014617D">
      <w:rPr>
        <w:noProof/>
        <w:lang w:eastAsia="sv-SE"/>
      </w:rPr>
      <w:drawing>
        <wp:inline distT="0" distB="0" distL="0" distR="0" wp14:anchorId="36E70B61" wp14:editId="58AC47B4">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30676"/>
    <w:rsid w:val="00091061"/>
    <w:rsid w:val="000C1EB0"/>
    <w:rsid w:val="00110C0E"/>
    <w:rsid w:val="00115E19"/>
    <w:rsid w:val="0014617D"/>
    <w:rsid w:val="00210607"/>
    <w:rsid w:val="00215449"/>
    <w:rsid w:val="00216F52"/>
    <w:rsid w:val="00250878"/>
    <w:rsid w:val="002A4377"/>
    <w:rsid w:val="002A6590"/>
    <w:rsid w:val="00341747"/>
    <w:rsid w:val="003A0FD2"/>
    <w:rsid w:val="004055C4"/>
    <w:rsid w:val="00416C00"/>
    <w:rsid w:val="00454E28"/>
    <w:rsid w:val="00550BCB"/>
    <w:rsid w:val="005523E0"/>
    <w:rsid w:val="00561E93"/>
    <w:rsid w:val="005B05B4"/>
    <w:rsid w:val="005C44D8"/>
    <w:rsid w:val="005E6EEF"/>
    <w:rsid w:val="00627159"/>
    <w:rsid w:val="00631F18"/>
    <w:rsid w:val="00683DDF"/>
    <w:rsid w:val="00683EB1"/>
    <w:rsid w:val="006926CC"/>
    <w:rsid w:val="007155B6"/>
    <w:rsid w:val="0072237F"/>
    <w:rsid w:val="00775D55"/>
    <w:rsid w:val="00790893"/>
    <w:rsid w:val="007978EC"/>
    <w:rsid w:val="007A36C2"/>
    <w:rsid w:val="008836F4"/>
    <w:rsid w:val="008E1C6A"/>
    <w:rsid w:val="00941E63"/>
    <w:rsid w:val="009B5C6E"/>
    <w:rsid w:val="009C7E10"/>
    <w:rsid w:val="009D56A4"/>
    <w:rsid w:val="00A14A43"/>
    <w:rsid w:val="00A15919"/>
    <w:rsid w:val="00A76BBB"/>
    <w:rsid w:val="00AD74F3"/>
    <w:rsid w:val="00BC12D3"/>
    <w:rsid w:val="00BD032A"/>
    <w:rsid w:val="00BF0F49"/>
    <w:rsid w:val="00C66223"/>
    <w:rsid w:val="00CB71AD"/>
    <w:rsid w:val="00CC3BFE"/>
    <w:rsid w:val="00CE2DEC"/>
    <w:rsid w:val="00D15A0B"/>
    <w:rsid w:val="00D40641"/>
    <w:rsid w:val="00D72049"/>
    <w:rsid w:val="00D81578"/>
    <w:rsid w:val="00DD2376"/>
    <w:rsid w:val="00E422AD"/>
    <w:rsid w:val="00E5176A"/>
    <w:rsid w:val="00EB2C11"/>
    <w:rsid w:val="00F2507B"/>
    <w:rsid w:val="00F47E5C"/>
    <w:rsid w:val="00F72371"/>
    <w:rsid w:val="00FB23FC"/>
    <w:rsid w:val="00FB7ABA"/>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336f,#007dbd,#004f89,#006799,#cdcdcd,whit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lsdException w:name="No Spacing" w:uiPriority="1" w:qFormat="1"/>
  </w:latentStyles>
  <w:style w:type="paragraph" w:default="1" w:styleId="Normal">
    <w:name w:val="Normal"/>
    <w:qFormat/>
    <w:rsid w:val="006C4CAF"/>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 w:type="paragraph" w:styleId="Ingetavstnd">
    <w:name w:val="No Spacing"/>
    <w:uiPriority w:val="1"/>
    <w:qFormat/>
    <w:rsid w:val="00790893"/>
    <w:rPr>
      <w:rFonts w:ascii="Eurostile" w:eastAsia="Calibri" w:hAnsi="Eurostile"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lsdException w:name="No Spacing" w:uiPriority="1" w:qFormat="1"/>
  </w:latentStyles>
  <w:style w:type="paragraph" w:default="1" w:styleId="Normal">
    <w:name w:val="Normal"/>
    <w:qFormat/>
    <w:rsid w:val="006C4CAF"/>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 w:type="paragraph" w:styleId="Ingetavstnd">
    <w:name w:val="No Spacing"/>
    <w:uiPriority w:val="1"/>
    <w:qFormat/>
    <w:rsid w:val="00790893"/>
    <w:rPr>
      <w:rFonts w:ascii="Eurostile" w:eastAsia="Calibri" w:hAnsi="Eurostile"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6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1433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4</cp:revision>
  <cp:lastPrinted>2011-04-07T12:54:00Z</cp:lastPrinted>
  <dcterms:created xsi:type="dcterms:W3CDTF">2011-04-07T12:53:00Z</dcterms:created>
  <dcterms:modified xsi:type="dcterms:W3CDTF">2011-04-07T12:57:00Z</dcterms:modified>
</cp:coreProperties>
</file>