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contextualSpacing w:val="0"/>
        <w:rPr>
          <w:b w:val="1"/>
          <w:sz w:val="28"/>
          <w:szCs w:val="28"/>
        </w:rPr>
      </w:pPr>
      <w:bookmarkStart w:colFirst="0" w:colLast="0" w:name="_19iqg9fffmzo" w:id="0"/>
      <w:bookmarkEnd w:id="0"/>
      <w:r w:rsidDel="00000000" w:rsidR="00000000" w:rsidRPr="00000000">
        <w:rPr>
          <w:b w:val="1"/>
          <w:sz w:val="28"/>
          <w:szCs w:val="28"/>
          <w:rtl w:val="0"/>
        </w:rPr>
        <w:t xml:space="preserve">Besöksrekord för Stockholm malt, mat och destillat när Sveriges bästa pizzor utnämndes</w:t>
      </w:r>
    </w:p>
    <w:p w:rsidR="00000000" w:rsidDel="00000000" w:rsidP="00000000" w:rsidRDefault="00000000" w:rsidRPr="00000000" w14:paraId="00000001">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16-17 mars arrangerades Stockholms nya mat- och dryckesmässa, Stockholm malt mat och destillat. Mässan slog besöksrekord och ökade med över femton procent jämfört föregående år. Under mässan genomfördes också Sveriges största pizzatävling, Pizza Champion Cup SM, som utsedde Sveriges bästa margherita, dessertpizza och glutenfria pizza.</w:t>
      </w:r>
    </w:p>
    <w:p w:rsidR="00000000" w:rsidDel="00000000" w:rsidP="00000000" w:rsidRDefault="00000000" w:rsidRPr="00000000" w14:paraId="00000002">
      <w:pP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Trots att Stockholm malt, mat och destillat är väldigt nyetablerad så har vi märkt av att det finns ett stort intresse för mässor som skiljer sig från de stora och etablerade. Från 4500 förra året till 5200 besökare i år visar att allt fler söker efter mindre och mer familjära mässor som lägger extra fokus på mat och dryck i kombination, säger Glenn Pålsson, projektledare för Stockholm malt, mat och destillat.</w:t>
      </w:r>
    </w:p>
    <w:p w:rsidR="00000000" w:rsidDel="00000000" w:rsidP="00000000" w:rsidRDefault="00000000" w:rsidRPr="00000000" w14:paraId="00000004">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På plats kunde de 5200 besökarna välja mellan 500 olika dryckesalternativ från över 70 utställare. En av mässans nyheter var gin som fick ett speciellt fokus. Bland annat arrangerade man en Gin och Tonic-bar och provningar inom gin samt Gin och Tonic.</w:t>
      </w:r>
    </w:p>
    <w:p w:rsidR="00000000" w:rsidDel="00000000" w:rsidP="00000000" w:rsidRDefault="00000000" w:rsidRPr="00000000" w14:paraId="00000006">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 mässans andra dag genomfördes en av deltävlingarna i Pizza Champion Cup SM, det svenska kvalet till pizza-VM. Under tävlingen utnämndes Sveriges bästa margherita, dessertpizza och glutenfria pizza.</w:t>
      </w:r>
    </w:p>
    <w:p w:rsidR="00000000" w:rsidDel="00000000" w:rsidP="00000000" w:rsidRDefault="00000000" w:rsidRPr="00000000" w14:paraId="00000008">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Vinnare Pizza Champion Cup SM</w:t>
      </w:r>
    </w:p>
    <w:p w:rsidR="00000000" w:rsidDel="00000000" w:rsidP="00000000" w:rsidRDefault="00000000" w:rsidRPr="00000000" w14:paraId="0000000A">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contextualSpacing w:val="0"/>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sz w:val="20"/>
          <w:szCs w:val="20"/>
          <w:rtl w:val="0"/>
        </w:rPr>
        <w:t xml:space="preserve">Guld, silver och brons i </w:t>
      </w:r>
      <w:r w:rsidDel="00000000" w:rsidR="00000000" w:rsidRPr="00000000">
        <w:rPr>
          <w:rFonts w:ascii="Times New Roman" w:cs="Times New Roman" w:eastAsia="Times New Roman" w:hAnsi="Times New Roman"/>
          <w:color w:val="333333"/>
          <w:sz w:val="20"/>
          <w:szCs w:val="20"/>
          <w:rtl w:val="0"/>
        </w:rPr>
        <w:t xml:space="preserve">Sveriges bästa margheritapizza.</w:t>
      </w:r>
    </w:p>
    <w:p w:rsidR="00000000" w:rsidDel="00000000" w:rsidP="00000000" w:rsidRDefault="00000000" w:rsidRPr="00000000" w14:paraId="0000000C">
      <w:pPr>
        <w:numPr>
          <w:ilvl w:val="0"/>
          <w:numId w:val="1"/>
        </w:numPr>
        <w:ind w:left="720" w:hanging="360"/>
        <w:contextualSpacing w:val="1"/>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Amir Bozaghian, Vezzo, Umeå</w:t>
      </w:r>
    </w:p>
    <w:p w:rsidR="00000000" w:rsidDel="00000000" w:rsidP="00000000" w:rsidRDefault="00000000" w:rsidRPr="00000000" w14:paraId="0000000D">
      <w:pPr>
        <w:numPr>
          <w:ilvl w:val="0"/>
          <w:numId w:val="1"/>
        </w:numPr>
        <w:ind w:left="720" w:hanging="360"/>
        <w:contextualSpacing w:val="1"/>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Vojin Bozovic, Pizzeria Ariatic, Linköping</w:t>
      </w:r>
    </w:p>
    <w:p w:rsidR="00000000" w:rsidDel="00000000" w:rsidP="00000000" w:rsidRDefault="00000000" w:rsidRPr="00000000" w14:paraId="0000000E">
      <w:pPr>
        <w:numPr>
          <w:ilvl w:val="0"/>
          <w:numId w:val="1"/>
        </w:numPr>
        <w:ind w:left="720" w:hanging="360"/>
        <w:contextualSpacing w:val="1"/>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Zoran Yovanovski, Brödernas, Stockholm 3plats</w:t>
      </w:r>
    </w:p>
    <w:p w:rsidR="00000000" w:rsidDel="00000000" w:rsidP="00000000" w:rsidRDefault="00000000" w:rsidRPr="00000000" w14:paraId="0000000F">
      <w:pPr>
        <w:contextualSpacing w:val="0"/>
        <w:rPr>
          <w:rFonts w:ascii="Times New Roman" w:cs="Times New Roman" w:eastAsia="Times New Roman" w:hAnsi="Times New Roman"/>
          <w:color w:val="333333"/>
          <w:sz w:val="20"/>
          <w:szCs w:val="20"/>
        </w:rPr>
      </w:pP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sz w:val="20"/>
          <w:szCs w:val="20"/>
          <w:rtl w:val="0"/>
        </w:rPr>
        <w:t xml:space="preserve">Guld, silver och brons i </w:t>
      </w:r>
      <w:r w:rsidDel="00000000" w:rsidR="00000000" w:rsidRPr="00000000">
        <w:rPr>
          <w:rFonts w:ascii="Times New Roman" w:cs="Times New Roman" w:eastAsia="Times New Roman" w:hAnsi="Times New Roman"/>
          <w:color w:val="333333"/>
          <w:sz w:val="20"/>
          <w:szCs w:val="20"/>
          <w:rtl w:val="0"/>
        </w:rPr>
        <w:t xml:space="preserve">Sveriges bästa dessertpizza</w:t>
      </w:r>
    </w:p>
    <w:p w:rsidR="00000000" w:rsidDel="00000000" w:rsidP="00000000" w:rsidRDefault="00000000" w:rsidRPr="00000000" w14:paraId="00000011">
      <w:pPr>
        <w:numPr>
          <w:ilvl w:val="0"/>
          <w:numId w:val="2"/>
        </w:numPr>
        <w:ind w:left="720" w:hanging="360"/>
        <w:contextualSpacing w:val="1"/>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Metin Kizil, Kroppkärrs pizzeria, Karlstad</w:t>
      </w:r>
    </w:p>
    <w:p w:rsidR="00000000" w:rsidDel="00000000" w:rsidP="00000000" w:rsidRDefault="00000000" w:rsidRPr="00000000" w14:paraId="00000012">
      <w:pPr>
        <w:numPr>
          <w:ilvl w:val="0"/>
          <w:numId w:val="2"/>
        </w:numPr>
        <w:ind w:left="720" w:hanging="360"/>
        <w:contextualSpacing w:val="1"/>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Amir Bozaghian, Vezzo, Umeå</w:t>
      </w:r>
    </w:p>
    <w:p w:rsidR="00000000" w:rsidDel="00000000" w:rsidP="00000000" w:rsidRDefault="00000000" w:rsidRPr="00000000" w14:paraId="00000013">
      <w:pPr>
        <w:numPr>
          <w:ilvl w:val="0"/>
          <w:numId w:val="2"/>
        </w:numPr>
        <w:ind w:left="720" w:hanging="360"/>
        <w:contextualSpacing w:val="1"/>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Simone Pizzuto, La Martina, Stockholm</w:t>
      </w:r>
    </w:p>
    <w:p w:rsidR="00000000" w:rsidDel="00000000" w:rsidP="00000000" w:rsidRDefault="00000000" w:rsidRPr="00000000" w14:paraId="00000014">
      <w:pPr>
        <w:contextualSpacing w:val="0"/>
        <w:rPr>
          <w:rFonts w:ascii="Times New Roman" w:cs="Times New Roman" w:eastAsia="Times New Roman" w:hAnsi="Times New Roman"/>
          <w:color w:val="333333"/>
          <w:sz w:val="20"/>
          <w:szCs w:val="20"/>
        </w:rPr>
      </w:pP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sz w:val="20"/>
          <w:szCs w:val="20"/>
          <w:rtl w:val="0"/>
        </w:rPr>
        <w:t xml:space="preserve">Guld, silver och brons i</w:t>
      </w:r>
      <w:r w:rsidDel="00000000" w:rsidR="00000000" w:rsidRPr="00000000">
        <w:rPr>
          <w:rFonts w:ascii="Times New Roman" w:cs="Times New Roman" w:eastAsia="Times New Roman" w:hAnsi="Times New Roman"/>
          <w:color w:val="333333"/>
          <w:sz w:val="20"/>
          <w:szCs w:val="20"/>
          <w:rtl w:val="0"/>
        </w:rPr>
        <w:t xml:space="preserve"> Sveriges bästa glutenfria pizza</w:t>
      </w:r>
    </w:p>
    <w:p w:rsidR="00000000" w:rsidDel="00000000" w:rsidP="00000000" w:rsidRDefault="00000000" w:rsidRPr="00000000" w14:paraId="00000016">
      <w:pPr>
        <w:numPr>
          <w:ilvl w:val="0"/>
          <w:numId w:val="3"/>
        </w:numPr>
        <w:ind w:left="720" w:hanging="360"/>
        <w:contextualSpacing w:val="1"/>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Zoran Yovanovski, Brödernas, Stockholm</w:t>
      </w:r>
    </w:p>
    <w:p w:rsidR="00000000" w:rsidDel="00000000" w:rsidP="00000000" w:rsidRDefault="00000000" w:rsidRPr="00000000" w14:paraId="00000017">
      <w:pPr>
        <w:numPr>
          <w:ilvl w:val="0"/>
          <w:numId w:val="3"/>
        </w:numPr>
        <w:ind w:left="720" w:hanging="360"/>
        <w:contextualSpacing w:val="1"/>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Vojin Bozovic, Pizzeria Adriatic, Linköping</w:t>
      </w:r>
    </w:p>
    <w:p w:rsidR="00000000" w:rsidDel="00000000" w:rsidP="00000000" w:rsidRDefault="00000000" w:rsidRPr="00000000" w14:paraId="00000018">
      <w:pPr>
        <w:numPr>
          <w:ilvl w:val="0"/>
          <w:numId w:val="3"/>
        </w:numPr>
        <w:ind w:left="720" w:hanging="360"/>
        <w:contextualSpacing w:val="1"/>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Metin Kizil, Kroppkärrs pizzeria, Karlstad </w:t>
      </w:r>
    </w:p>
    <w:p w:rsidR="00000000" w:rsidDel="00000000" w:rsidP="00000000" w:rsidRDefault="00000000" w:rsidRPr="00000000" w14:paraId="00000019">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För mer information Stockholm malt, mat och destillat och bilder för fri publicering:</w:t>
      </w:r>
      <w:r w:rsidDel="00000000" w:rsidR="00000000" w:rsidRPr="00000000">
        <w:rPr>
          <w:rtl w:val="0"/>
        </w:rPr>
      </w:r>
    </w:p>
    <w:p w:rsidR="00000000" w:rsidDel="00000000" w:rsidP="00000000" w:rsidRDefault="00000000" w:rsidRPr="00000000" w14:paraId="0000001B">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Glenn Pålsson, projektledare, Stockholm malt, mat och destillat</w:t>
      </w:r>
    </w:p>
    <w:p w:rsidR="00000000" w:rsidDel="00000000" w:rsidP="00000000" w:rsidRDefault="00000000" w:rsidRPr="00000000" w14:paraId="0000001C">
      <w:pPr>
        <w:spacing w:after="140" w:line="324.00000000000006"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E-post: </w:t>
      </w:r>
      <w:hyperlink r:id="rId6">
        <w:r w:rsidDel="00000000" w:rsidR="00000000" w:rsidRPr="00000000">
          <w:rPr>
            <w:rFonts w:ascii="Times New Roman" w:cs="Times New Roman" w:eastAsia="Times New Roman" w:hAnsi="Times New Roman"/>
            <w:sz w:val="20"/>
            <w:szCs w:val="20"/>
            <w:u w:val="single"/>
            <w:rtl w:val="0"/>
          </w:rPr>
          <w:t xml:space="preserve">glenn.palsson@tasteevents.se</w:t>
        </w:r>
      </w:hyperlink>
      <w:r w:rsidDel="00000000" w:rsidR="00000000" w:rsidRPr="00000000">
        <w:rPr>
          <w:rFonts w:ascii="Times New Roman" w:cs="Times New Roman" w:eastAsia="Times New Roman" w:hAnsi="Times New Roman"/>
          <w:sz w:val="20"/>
          <w:szCs w:val="20"/>
          <w:rtl w:val="0"/>
        </w:rPr>
        <w:br w:type="textWrapping"/>
        <w:t xml:space="preserve">Telefon: +46(0)732-36 90 72</w:t>
      </w:r>
    </w:p>
    <w:p w:rsidR="00000000" w:rsidDel="00000000" w:rsidP="00000000" w:rsidRDefault="00000000" w:rsidRPr="00000000" w14:paraId="0000001D">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För mer information om Pizza Champion Cup SM och bilder för fri publicering:</w:t>
      </w:r>
      <w:r w:rsidDel="00000000" w:rsidR="00000000" w:rsidRPr="00000000">
        <w:rPr>
          <w:rtl w:val="0"/>
        </w:rPr>
      </w:r>
    </w:p>
    <w:p w:rsidR="00000000" w:rsidDel="00000000" w:rsidP="00000000" w:rsidRDefault="00000000" w:rsidRPr="00000000" w14:paraId="0000001E">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Mike Arvblom </w:t>
      </w:r>
    </w:p>
    <w:p w:rsidR="00000000" w:rsidDel="00000000" w:rsidP="00000000" w:rsidRDefault="00000000" w:rsidRPr="00000000" w14:paraId="0000001F">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E-post: </w:t>
      </w:r>
      <w:hyperlink r:id="rId7">
        <w:r w:rsidDel="00000000" w:rsidR="00000000" w:rsidRPr="00000000">
          <w:rPr>
            <w:rFonts w:ascii="Times New Roman" w:cs="Times New Roman" w:eastAsia="Times New Roman" w:hAnsi="Times New Roman"/>
            <w:sz w:val="20"/>
            <w:szCs w:val="20"/>
            <w:u w:val="single"/>
            <w:rtl w:val="0"/>
          </w:rPr>
          <w:t xml:space="preserve">mike@pizzaworldchampion.com</w:t>
        </w:r>
      </w:hyperlink>
      <w:r w:rsidDel="00000000" w:rsidR="00000000" w:rsidRPr="00000000">
        <w:rPr>
          <w:rtl w:val="0"/>
        </w:rPr>
      </w:r>
    </w:p>
    <w:p w:rsidR="00000000" w:rsidDel="00000000" w:rsidP="00000000" w:rsidRDefault="00000000" w:rsidRPr="00000000" w14:paraId="00000020">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sz w:val="20"/>
          <w:szCs w:val="20"/>
          <w:rtl w:val="0"/>
        </w:rPr>
        <w:t xml:space="preserve">elefon: +46 (0)735-24 27 54</w:t>
      </w:r>
    </w:p>
    <w:sectPr>
      <w:headerReference r:id="rId8"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contextualSpacing w:val="0"/>
      <w:rPr/>
    </w:pPr>
    <w:r w:rsidDel="00000000" w:rsidR="00000000" w:rsidRPr="00000000">
      <w:rPr/>
      <w:drawing>
        <wp:inline distB="114300" distT="114300" distL="114300" distR="114300">
          <wp:extent cx="1165466" cy="1147763"/>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65466" cy="1147763"/>
                  </a:xfrm>
                  <a:prstGeom prst="rect"/>
                  <a:ln/>
                </pic:spPr>
              </pic:pic>
            </a:graphicData>
          </a:graphic>
        </wp:inline>
      </w:drawing>
    </w:r>
    <w:r w:rsidDel="00000000" w:rsidR="00000000" w:rsidRPr="00000000">
      <w:rPr>
        <w:rtl w:val="0"/>
      </w:rPr>
      <w:tab/>
      <w:tab/>
      <w:tab/>
      <w:tab/>
      <w:tab/>
    </w:r>
    <w:r w:rsidDel="00000000" w:rsidR="00000000" w:rsidRPr="00000000">
      <w:rPr>
        <w:sz w:val="18"/>
        <w:szCs w:val="18"/>
        <w:rtl w:val="0"/>
      </w:rPr>
      <w:t xml:space="preserve">Pressmeddelande, Stockholm 2018-03-21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sv"/>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lenn.palsson@tasteevents.se" TargetMode="External"/><Relationship Id="rId7" Type="http://schemas.openxmlformats.org/officeDocument/2006/relationships/hyperlink" Target="mailto:mike@pizzaworldchampion.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