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47F37722" w:rsidR="00086D2D" w:rsidRPr="00675C5F" w:rsidRDefault="009C5A37"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26</w:t>
      </w:r>
    </w:p>
    <w:p w14:paraId="16290BC0" w14:textId="6CB4326E" w:rsidR="00DE3E10" w:rsidRPr="00E83924" w:rsidRDefault="007E2AE6" w:rsidP="00E83924">
      <w:pPr>
        <w:pStyle w:val="Rubrik1"/>
        <w:spacing w:before="320"/>
        <w:rPr>
          <w:sz w:val="32"/>
          <w:lang w:val="sv-SE"/>
        </w:rPr>
      </w:pPr>
      <w:proofErr w:type="spellStart"/>
      <w:r w:rsidRPr="007E2AE6">
        <w:rPr>
          <w:sz w:val="32"/>
          <w:lang w:val="sv-SE"/>
        </w:rPr>
        <w:t>engcons</w:t>
      </w:r>
      <w:proofErr w:type="spellEnd"/>
      <w:r w:rsidRPr="007E2AE6">
        <w:rPr>
          <w:sz w:val="32"/>
          <w:lang w:val="sv-SE"/>
        </w:rPr>
        <w:t xml:space="preserve"> delårsrapport första kvartalet 2024</w:t>
      </w:r>
    </w:p>
    <w:p w14:paraId="108BF400" w14:textId="2B59268F" w:rsidR="00F53068" w:rsidRPr="00F53068" w:rsidRDefault="00F53068" w:rsidP="00F53068">
      <w:pPr>
        <w:spacing w:before="150" w:after="0" w:line="240" w:lineRule="auto"/>
        <w:rPr>
          <w:rFonts w:ascii="Arial" w:eastAsia="Times New Roman" w:hAnsi="Arial" w:cs="Arial"/>
          <w:color w:val="000000" w:themeColor="text1"/>
          <w:sz w:val="28"/>
          <w:szCs w:val="28"/>
          <w:lang w:val="sv-SE" w:eastAsia="sv-SE" w:bidi="ar-SA"/>
        </w:rPr>
      </w:pPr>
      <w:r w:rsidRPr="00F53068">
        <w:rPr>
          <w:rFonts w:ascii="Arial" w:eastAsia="Times New Roman" w:hAnsi="Arial" w:cs="Arial"/>
          <w:b/>
          <w:bCs/>
          <w:color w:val="000000" w:themeColor="text1"/>
          <w:sz w:val="28"/>
          <w:szCs w:val="28"/>
          <w:lang w:val="sv-SE" w:eastAsia="sv-SE" w:bidi="ar-SA"/>
        </w:rPr>
        <w:t>Första kvartalet 2024</w:t>
      </w:r>
    </w:p>
    <w:p w14:paraId="3208EB61" w14:textId="77777777" w:rsidR="00541817" w:rsidRPr="00541817" w:rsidRDefault="00F53068" w:rsidP="00541817">
      <w:pPr>
        <w:pStyle w:val="Liststycke"/>
        <w:numPr>
          <w:ilvl w:val="0"/>
          <w:numId w:val="35"/>
        </w:numPr>
        <w:spacing w:before="100" w:beforeAutospacing="1" w:after="100" w:afterAutospacing="1" w:line="240" w:lineRule="auto"/>
        <w:rPr>
          <w:rFonts w:ascii="Arial" w:eastAsia="Times New Roman" w:hAnsi="Arial" w:cs="Arial"/>
          <w:color w:val="000000" w:themeColor="text1"/>
          <w:sz w:val="24"/>
          <w:szCs w:val="24"/>
          <w:lang w:val="sv-SE" w:eastAsia="sv-SE" w:bidi="ar-SA"/>
        </w:rPr>
      </w:pPr>
      <w:r w:rsidRPr="00541817">
        <w:rPr>
          <w:rFonts w:ascii="Arial" w:eastAsia="Times New Roman" w:hAnsi="Arial" w:cs="Arial"/>
          <w:color w:val="000000" w:themeColor="text1"/>
          <w:sz w:val="24"/>
          <w:szCs w:val="24"/>
          <w:lang w:val="sv-SE" w:eastAsia="sv-SE" w:bidi="ar-SA"/>
        </w:rPr>
        <w:t>Orderingången ökade med 1% till 410 (408) MSEK, den organiska ordertillväxten var 1%.</w:t>
      </w:r>
    </w:p>
    <w:p w14:paraId="313A53A1" w14:textId="38CD2B75" w:rsidR="00F53068" w:rsidRPr="00541817" w:rsidRDefault="00F53068" w:rsidP="00541817">
      <w:pPr>
        <w:pStyle w:val="Liststycke"/>
        <w:numPr>
          <w:ilvl w:val="0"/>
          <w:numId w:val="35"/>
        </w:numPr>
        <w:spacing w:before="100" w:beforeAutospacing="1" w:after="100" w:afterAutospacing="1" w:line="240" w:lineRule="auto"/>
        <w:rPr>
          <w:rFonts w:ascii="Arial" w:eastAsia="Times New Roman" w:hAnsi="Arial" w:cs="Arial"/>
          <w:color w:val="000000" w:themeColor="text1"/>
          <w:sz w:val="24"/>
          <w:szCs w:val="24"/>
          <w:lang w:val="sv-SE" w:eastAsia="sv-SE" w:bidi="ar-SA"/>
        </w:rPr>
      </w:pPr>
      <w:r w:rsidRPr="00541817">
        <w:rPr>
          <w:rFonts w:ascii="Arial" w:eastAsia="Times New Roman" w:hAnsi="Arial" w:cs="Arial"/>
          <w:color w:val="000000" w:themeColor="text1"/>
          <w:sz w:val="24"/>
          <w:szCs w:val="24"/>
          <w:lang w:val="sv-SE" w:eastAsia="sv-SE" w:bidi="ar-SA"/>
        </w:rPr>
        <w:t>Nettoomsättningen minskade med 43% till 394 (691) MSEK, den organiska nettoomsättningstillväxten var -43%.</w:t>
      </w:r>
    </w:p>
    <w:p w14:paraId="25A70575" w14:textId="77777777" w:rsidR="00F53068" w:rsidRPr="00541817" w:rsidRDefault="00F53068" w:rsidP="00541817">
      <w:pPr>
        <w:pStyle w:val="Liststycke"/>
        <w:numPr>
          <w:ilvl w:val="0"/>
          <w:numId w:val="35"/>
        </w:numPr>
        <w:spacing w:before="100" w:beforeAutospacing="1" w:after="100" w:afterAutospacing="1" w:line="240" w:lineRule="auto"/>
        <w:rPr>
          <w:rFonts w:ascii="Arial" w:eastAsia="Times New Roman" w:hAnsi="Arial" w:cs="Arial"/>
          <w:color w:val="000000" w:themeColor="text1"/>
          <w:sz w:val="24"/>
          <w:szCs w:val="24"/>
          <w:lang w:val="sv-SE" w:eastAsia="sv-SE" w:bidi="ar-SA"/>
        </w:rPr>
      </w:pPr>
      <w:r w:rsidRPr="00541817">
        <w:rPr>
          <w:rFonts w:ascii="Arial" w:eastAsia="Times New Roman" w:hAnsi="Arial" w:cs="Arial"/>
          <w:color w:val="000000" w:themeColor="text1"/>
          <w:sz w:val="24"/>
          <w:szCs w:val="24"/>
          <w:lang w:val="sv-SE" w:eastAsia="sv-SE" w:bidi="ar-SA"/>
        </w:rPr>
        <w:t>Rörelseresultatet minskade med 70% till 60 (198) MSEK och rörelsemarginalen var 15,2% (28,7%).</w:t>
      </w:r>
    </w:p>
    <w:p w14:paraId="1389154D" w14:textId="77777777" w:rsidR="00F53068" w:rsidRPr="00541817" w:rsidRDefault="00F53068" w:rsidP="00541817">
      <w:pPr>
        <w:pStyle w:val="Liststycke"/>
        <w:numPr>
          <w:ilvl w:val="0"/>
          <w:numId w:val="35"/>
        </w:numPr>
        <w:spacing w:before="100" w:beforeAutospacing="1" w:after="100" w:afterAutospacing="1" w:line="240" w:lineRule="auto"/>
        <w:rPr>
          <w:rFonts w:ascii="Arial" w:eastAsia="Times New Roman" w:hAnsi="Arial" w:cs="Arial"/>
          <w:color w:val="000000" w:themeColor="text1"/>
          <w:sz w:val="24"/>
          <w:szCs w:val="24"/>
          <w:lang w:val="sv-SE" w:eastAsia="sv-SE" w:bidi="ar-SA"/>
        </w:rPr>
      </w:pPr>
      <w:r w:rsidRPr="00541817">
        <w:rPr>
          <w:rFonts w:ascii="Arial" w:eastAsia="Times New Roman" w:hAnsi="Arial" w:cs="Arial"/>
          <w:color w:val="000000" w:themeColor="text1"/>
          <w:sz w:val="24"/>
          <w:szCs w:val="24"/>
          <w:lang w:val="sv-SE" w:eastAsia="sv-SE" w:bidi="ar-SA"/>
        </w:rPr>
        <w:t>Kvartalets resultat minskade med 67% till 49 (149) MSEK.</w:t>
      </w:r>
    </w:p>
    <w:p w14:paraId="38CF8BD3" w14:textId="3FBEE78C" w:rsidR="00DE3E10" w:rsidRPr="00541817" w:rsidRDefault="00F53068" w:rsidP="00541817">
      <w:pPr>
        <w:pStyle w:val="Liststycke"/>
        <w:numPr>
          <w:ilvl w:val="0"/>
          <w:numId w:val="35"/>
        </w:numPr>
        <w:spacing w:before="100" w:beforeAutospacing="1" w:after="100" w:afterAutospacing="1" w:line="240" w:lineRule="auto"/>
        <w:rPr>
          <w:rFonts w:ascii="Arial" w:eastAsia="Times New Roman" w:hAnsi="Arial" w:cs="Arial"/>
          <w:color w:val="000000" w:themeColor="text1"/>
          <w:sz w:val="24"/>
          <w:szCs w:val="24"/>
          <w:lang w:val="sv-SE" w:eastAsia="sv-SE" w:bidi="ar-SA"/>
        </w:rPr>
      </w:pPr>
      <w:r w:rsidRPr="00541817">
        <w:rPr>
          <w:rFonts w:ascii="Arial" w:eastAsia="Times New Roman" w:hAnsi="Arial" w:cs="Arial"/>
          <w:color w:val="000000" w:themeColor="text1"/>
          <w:sz w:val="24"/>
          <w:szCs w:val="24"/>
          <w:lang w:val="sv-SE" w:eastAsia="sv-SE" w:bidi="ar-SA"/>
        </w:rPr>
        <w:t>Resultat per aktie, före och efter utspädning, uppgick till 0,32 (0,93) SEK.</w:t>
      </w:r>
    </w:p>
    <w:p w14:paraId="41D1F6D0" w14:textId="69EE9930" w:rsidR="00F53068" w:rsidRPr="00F53068" w:rsidRDefault="00F53068" w:rsidP="00F53068">
      <w:pPr>
        <w:spacing w:before="150" w:after="0" w:line="240" w:lineRule="auto"/>
        <w:rPr>
          <w:rFonts w:ascii="Arial" w:eastAsia="Times New Roman" w:hAnsi="Arial" w:cs="Arial"/>
          <w:color w:val="000000" w:themeColor="text1"/>
          <w:sz w:val="24"/>
          <w:szCs w:val="24"/>
          <w:lang w:val="sv-SE" w:eastAsia="sv-SE" w:bidi="ar-SA"/>
        </w:rPr>
      </w:pPr>
      <w:r w:rsidRPr="00F53068">
        <w:rPr>
          <w:rFonts w:ascii="Arial" w:eastAsia="Times New Roman" w:hAnsi="Arial" w:cs="Arial"/>
          <w:b/>
          <w:bCs/>
          <w:color w:val="000000" w:themeColor="text1"/>
          <w:sz w:val="28"/>
          <w:szCs w:val="28"/>
          <w:lang w:val="sv-SE" w:eastAsia="sv-SE" w:bidi="ar-SA"/>
        </w:rPr>
        <w:t>Vd Krister Blomgren kommenterar:</w:t>
      </w:r>
      <w:r w:rsidR="00DE3E10">
        <w:rPr>
          <w:rFonts w:ascii="Arial" w:eastAsia="Times New Roman" w:hAnsi="Arial" w:cs="Arial"/>
          <w:b/>
          <w:bCs/>
          <w:color w:val="000000" w:themeColor="text1"/>
          <w:sz w:val="24"/>
          <w:szCs w:val="24"/>
          <w:lang w:val="sv-SE" w:eastAsia="sv-SE" w:bidi="ar-SA"/>
        </w:rPr>
        <w:br/>
      </w:r>
      <w:r w:rsidRPr="00F53068">
        <w:rPr>
          <w:rFonts w:ascii="Arial" w:eastAsia="Times New Roman" w:hAnsi="Arial" w:cs="Arial"/>
          <w:color w:val="000000" w:themeColor="text1"/>
          <w:sz w:val="24"/>
          <w:szCs w:val="24"/>
          <w:lang w:val="sv-SE" w:eastAsia="sv-SE" w:bidi="ar-SA"/>
        </w:rPr>
        <w:br/>
        <w:t>”Årets första kvartal visar fortsatt stabilisering i orderingången. Orderingången på 410 (408) MSEK är i linje med sista kvartalet 2023 då orderingången också till viss del var positivt påverkad av förköpseffekter.</w:t>
      </w:r>
      <w:r w:rsidR="00E83924">
        <w:rPr>
          <w:rFonts w:ascii="Arial" w:eastAsia="Times New Roman" w:hAnsi="Arial" w:cs="Arial"/>
          <w:color w:val="000000" w:themeColor="text1"/>
          <w:sz w:val="24"/>
          <w:szCs w:val="24"/>
          <w:lang w:val="sv-SE" w:eastAsia="sv-SE" w:bidi="ar-SA"/>
        </w:rPr>
        <w:br/>
      </w:r>
      <w:r w:rsidRPr="00F53068">
        <w:rPr>
          <w:rFonts w:ascii="Arial" w:eastAsia="Times New Roman" w:hAnsi="Arial" w:cs="Arial"/>
          <w:color w:val="000000" w:themeColor="text1"/>
          <w:sz w:val="24"/>
          <w:szCs w:val="24"/>
          <w:lang w:val="sv-SE" w:eastAsia="sv-SE" w:bidi="ar-SA"/>
        </w:rPr>
        <w:br/>
        <w:t>Europa, som är vår viktigaste tillväxtmarknad, ökar med 26 procent jämfört med motsvarande kvartal 2023. Allt fler tecken tyder på att efterfrågan har bottnat och nu är på uppåtgående. Nettoomsättningen i kvartalet uppgår till 394 MSEK vilket är en minskning med 43 procent i jämförelse med motsvarande period föregående år då vi hade exceptionella leveranser och slog omsättningsrekord. Från denna rekordnivå sjönk sedan omsättningen under 2023 men i detta kvartal bryts glädjande den negativa trenden.</w:t>
      </w:r>
    </w:p>
    <w:p w14:paraId="2EF65B03" w14:textId="77777777" w:rsidR="00F53068" w:rsidRPr="00F53068" w:rsidRDefault="00F53068" w:rsidP="00F53068">
      <w:pPr>
        <w:spacing w:before="150" w:after="0" w:line="240" w:lineRule="auto"/>
        <w:rPr>
          <w:rFonts w:ascii="Arial" w:eastAsia="Times New Roman" w:hAnsi="Arial" w:cs="Arial"/>
          <w:color w:val="000000" w:themeColor="text1"/>
          <w:sz w:val="24"/>
          <w:szCs w:val="24"/>
          <w:lang w:val="sv-SE" w:eastAsia="sv-SE" w:bidi="ar-SA"/>
        </w:rPr>
      </w:pPr>
      <w:r w:rsidRPr="00F53068">
        <w:rPr>
          <w:rFonts w:ascii="Arial" w:eastAsia="Times New Roman" w:hAnsi="Arial" w:cs="Arial"/>
          <w:color w:val="000000" w:themeColor="text1"/>
          <w:sz w:val="24"/>
          <w:szCs w:val="24"/>
          <w:lang w:val="sv-SE" w:eastAsia="sv-SE" w:bidi="ar-SA"/>
        </w:rPr>
        <w:t>Rörelseresultatet uppgår till 60 (198) MSEK och ger en rörelsemarginal på 15,2 procent. Avvikelsen i förhållande till bolagets långsiktiga målsättning om en marginal på 20 procent beror dels på lägre volymer, dels på negativ utveckling av derivat och belastning av kostnader för vårt nya affärssystem. Vi har anpassat vår kostnadsstruktur till den lägre volymen, det gynnsamma utgångsläget gör att vi kan upprätthålla en hälsosam lönsamhet och fortsätta investera för framtiden även under mer utmanande förutsättningar.  </w:t>
      </w:r>
    </w:p>
    <w:p w14:paraId="3C0E4693" w14:textId="77777777" w:rsidR="00F53068" w:rsidRPr="00F53068" w:rsidRDefault="00F53068" w:rsidP="00F53068">
      <w:pPr>
        <w:spacing w:before="150" w:after="0" w:line="240" w:lineRule="auto"/>
        <w:rPr>
          <w:rFonts w:ascii="Arial" w:eastAsia="Times New Roman" w:hAnsi="Arial" w:cs="Arial"/>
          <w:color w:val="000000" w:themeColor="text1"/>
          <w:sz w:val="24"/>
          <w:szCs w:val="24"/>
          <w:lang w:val="sv-SE" w:eastAsia="sv-SE" w:bidi="ar-SA"/>
        </w:rPr>
      </w:pPr>
      <w:r w:rsidRPr="00F53068">
        <w:rPr>
          <w:rFonts w:ascii="Arial" w:eastAsia="Times New Roman" w:hAnsi="Arial" w:cs="Arial"/>
          <w:color w:val="000000" w:themeColor="text1"/>
          <w:sz w:val="24"/>
          <w:szCs w:val="24"/>
          <w:lang w:val="sv-SE" w:eastAsia="sv-SE" w:bidi="ar-SA"/>
        </w:rPr>
        <w:t>När vi går in i nästa kvartal förutspår vi en gradvis positiv utveckling under resten av året. Vi fortsätter att arbeta hårt för att möta våra kunders behov samtidigt som vi skapar en flexibel och kostnadsmedveten organisation.”</w:t>
      </w:r>
    </w:p>
    <w:p w14:paraId="3E5AD358" w14:textId="77777777" w:rsidR="00E44884" w:rsidRDefault="00E44884" w:rsidP="00F53068">
      <w:pPr>
        <w:spacing w:before="150" w:after="0" w:line="240" w:lineRule="auto"/>
        <w:rPr>
          <w:rFonts w:ascii="Arial" w:eastAsia="Times New Roman" w:hAnsi="Arial" w:cs="Arial"/>
          <w:b/>
          <w:bCs/>
          <w:color w:val="000000" w:themeColor="text1"/>
          <w:sz w:val="24"/>
          <w:szCs w:val="24"/>
          <w:lang w:val="sv-SE" w:eastAsia="sv-SE" w:bidi="ar-SA"/>
        </w:rPr>
      </w:pPr>
    </w:p>
    <w:p w14:paraId="0AB64FFF" w14:textId="6E43E952" w:rsidR="00F53068" w:rsidRPr="00F53068" w:rsidRDefault="00F53068" w:rsidP="00F53068">
      <w:pPr>
        <w:spacing w:before="150" w:after="0" w:line="240" w:lineRule="auto"/>
        <w:rPr>
          <w:rFonts w:ascii="Arial" w:eastAsia="Times New Roman" w:hAnsi="Arial" w:cs="Arial"/>
          <w:color w:val="000000" w:themeColor="text1"/>
          <w:sz w:val="24"/>
          <w:szCs w:val="24"/>
          <w:lang w:val="sv-SE" w:eastAsia="sv-SE" w:bidi="ar-SA"/>
        </w:rPr>
      </w:pPr>
      <w:r w:rsidRPr="00F53068">
        <w:rPr>
          <w:rFonts w:ascii="Arial" w:eastAsia="Times New Roman" w:hAnsi="Arial" w:cs="Arial"/>
          <w:b/>
          <w:bCs/>
          <w:color w:val="000000" w:themeColor="text1"/>
          <w:sz w:val="28"/>
          <w:szCs w:val="28"/>
          <w:lang w:val="sv-SE" w:eastAsia="sv-SE" w:bidi="ar-SA"/>
        </w:rPr>
        <w:t>Q1 presentation idag kl. 10.00</w:t>
      </w:r>
      <w:r w:rsidR="00E44884">
        <w:rPr>
          <w:rFonts w:ascii="Arial" w:eastAsia="Times New Roman" w:hAnsi="Arial" w:cs="Arial"/>
          <w:b/>
          <w:bCs/>
          <w:color w:val="000000" w:themeColor="text1"/>
          <w:sz w:val="24"/>
          <w:szCs w:val="24"/>
          <w:lang w:val="sv-SE" w:eastAsia="sv-SE" w:bidi="ar-SA"/>
        </w:rPr>
        <w:br/>
      </w:r>
      <w:r w:rsidRPr="00F53068">
        <w:rPr>
          <w:rFonts w:ascii="Arial" w:eastAsia="Times New Roman" w:hAnsi="Arial" w:cs="Arial"/>
          <w:color w:val="000000" w:themeColor="text1"/>
          <w:sz w:val="24"/>
          <w:szCs w:val="24"/>
          <w:lang w:val="sv-SE" w:eastAsia="sv-SE" w:bidi="ar-SA"/>
        </w:rPr>
        <w:br/>
        <w:t>Rapporten presenteras av Krister Blomgren, VD och Jens Blom, CFO idag kl. 10.00 genom en webbsänd telefonkonferens via denna länk: </w:t>
      </w:r>
      <w:hyperlink r:id="rId10" w:tgtFrame="_blank" w:history="1">
        <w:r w:rsidRPr="00F53068">
          <w:rPr>
            <w:rFonts w:ascii="Arial" w:eastAsia="Times New Roman" w:hAnsi="Arial" w:cs="Arial"/>
            <w:color w:val="000000" w:themeColor="text1"/>
            <w:sz w:val="24"/>
            <w:szCs w:val="24"/>
            <w:u w:val="single"/>
            <w:lang w:val="sv-SE" w:eastAsia="sv-SE" w:bidi="ar-SA"/>
          </w:rPr>
          <w:t>https://ir.financialhearings.com/engcon-q1-report-2024</w:t>
        </w:r>
      </w:hyperlink>
    </w:p>
    <w:p w14:paraId="068D9FFC" w14:textId="77777777" w:rsidR="00321715" w:rsidRDefault="00F53068" w:rsidP="00F53068">
      <w:pPr>
        <w:spacing w:before="150" w:after="0" w:line="240" w:lineRule="auto"/>
        <w:rPr>
          <w:rFonts w:ascii="Arial" w:eastAsia="Times New Roman" w:hAnsi="Arial" w:cs="Arial"/>
          <w:color w:val="000000" w:themeColor="text1"/>
          <w:sz w:val="24"/>
          <w:szCs w:val="24"/>
          <w:lang w:val="sv-SE" w:eastAsia="sv-SE" w:bidi="ar-SA"/>
        </w:rPr>
      </w:pPr>
      <w:r w:rsidRPr="00F53068">
        <w:rPr>
          <w:rFonts w:ascii="Arial" w:eastAsia="Times New Roman" w:hAnsi="Arial" w:cs="Arial"/>
          <w:color w:val="000000" w:themeColor="text1"/>
          <w:sz w:val="24"/>
          <w:szCs w:val="24"/>
          <w:lang w:val="sv-SE" w:eastAsia="sv-SE" w:bidi="ar-SA"/>
        </w:rPr>
        <w:lastRenderedPageBreak/>
        <w:t>För att delta i telefonkonferensen, där möjlighet ges att ställa muntliga frågor, registrerar du dig via länken nedan. Efter registreringen får du telefonnummer och ett konferens-ID för att logga in</w:t>
      </w:r>
      <w:r w:rsidR="00321715">
        <w:rPr>
          <w:rFonts w:ascii="Arial" w:eastAsia="Times New Roman" w:hAnsi="Arial" w:cs="Arial"/>
          <w:color w:val="000000" w:themeColor="text1"/>
          <w:sz w:val="24"/>
          <w:szCs w:val="24"/>
          <w:lang w:val="sv-SE" w:eastAsia="sv-SE" w:bidi="ar-SA"/>
        </w:rPr>
        <w:t>.</w:t>
      </w:r>
    </w:p>
    <w:p w14:paraId="3FB4D664" w14:textId="7AC58509" w:rsidR="00E44884" w:rsidRDefault="00533745" w:rsidP="00F53068">
      <w:pPr>
        <w:spacing w:before="150" w:after="0" w:line="240" w:lineRule="auto"/>
        <w:rPr>
          <w:rFonts w:ascii="Arial" w:eastAsia="Times New Roman" w:hAnsi="Arial" w:cs="Arial"/>
          <w:color w:val="000000" w:themeColor="text1"/>
          <w:sz w:val="24"/>
          <w:szCs w:val="24"/>
          <w:lang w:val="sv-SE" w:eastAsia="sv-SE" w:bidi="ar-SA"/>
        </w:rPr>
      </w:pPr>
      <w:hyperlink r:id="rId11" w:history="1">
        <w:r w:rsidRPr="00157BB4">
          <w:rPr>
            <w:rStyle w:val="Hyperlnk"/>
            <w:rFonts w:eastAsia="Times New Roman" w:cs="Arial"/>
            <w:sz w:val="24"/>
            <w:szCs w:val="24"/>
            <w:lang w:val="sv-SE" w:eastAsia="sv-SE" w:bidi="ar-SA"/>
          </w:rPr>
          <w:t>https://conference.financialhearings.com/teleconference/?id=50048765</w:t>
        </w:r>
      </w:hyperlink>
    </w:p>
    <w:p w14:paraId="7B7BAD75" w14:textId="3D6AA7D1" w:rsidR="00F53068" w:rsidRPr="00F53068" w:rsidRDefault="00F53068" w:rsidP="00F53068">
      <w:pPr>
        <w:spacing w:before="150" w:after="0" w:line="240" w:lineRule="auto"/>
        <w:rPr>
          <w:rFonts w:ascii="Arial" w:eastAsia="Times New Roman" w:hAnsi="Arial" w:cs="Arial"/>
          <w:color w:val="000000" w:themeColor="text1"/>
          <w:sz w:val="24"/>
          <w:szCs w:val="24"/>
          <w:lang w:val="sv-SE" w:eastAsia="sv-SE" w:bidi="ar-SA"/>
        </w:rPr>
      </w:pPr>
      <w:r w:rsidRPr="00F53068">
        <w:rPr>
          <w:rFonts w:ascii="Arial" w:eastAsia="Times New Roman" w:hAnsi="Arial" w:cs="Arial"/>
          <w:color w:val="000000" w:themeColor="text1"/>
          <w:sz w:val="24"/>
          <w:szCs w:val="24"/>
          <w:lang w:val="sv-SE" w:eastAsia="sv-SE" w:bidi="ar-SA"/>
        </w:rPr>
        <w:t>Presentationsmaterialet och en inspelad version av konferensen kommer att finnas tillgängliga på </w:t>
      </w:r>
      <w:hyperlink r:id="rId12" w:tgtFrame="_blank" w:history="1">
        <w:r w:rsidRPr="00F53068">
          <w:rPr>
            <w:rFonts w:ascii="Arial" w:eastAsia="Times New Roman" w:hAnsi="Arial" w:cs="Arial"/>
            <w:color w:val="000000" w:themeColor="text1"/>
            <w:sz w:val="24"/>
            <w:szCs w:val="24"/>
            <w:u w:val="single"/>
            <w:lang w:val="sv-SE" w:eastAsia="sv-SE" w:bidi="ar-SA"/>
          </w:rPr>
          <w:t>www.engcongroup.com</w:t>
        </w:r>
      </w:hyperlink>
      <w:r w:rsidRPr="00F53068">
        <w:rPr>
          <w:rFonts w:ascii="Arial" w:eastAsia="Times New Roman" w:hAnsi="Arial" w:cs="Arial"/>
          <w:color w:val="000000" w:themeColor="text1"/>
          <w:sz w:val="24"/>
          <w:szCs w:val="24"/>
          <w:lang w:val="sv-SE" w:eastAsia="sv-SE" w:bidi="ar-SA"/>
        </w:rPr>
        <w:t>.</w:t>
      </w:r>
    </w:p>
    <w:p w14:paraId="047A72EA" w14:textId="77777777" w:rsidR="004C36B7" w:rsidRPr="00F53068" w:rsidRDefault="004C36B7" w:rsidP="007D183B">
      <w:pPr>
        <w:pStyle w:val="Brdtextmedindrag"/>
        <w:ind w:firstLine="0"/>
        <w:rPr>
          <w:color w:val="000000" w:themeColor="text1"/>
          <w:sz w:val="24"/>
          <w:lang w:val="sv-SE" w:eastAsia="en-GB" w:bidi="en-GB"/>
        </w:rPr>
      </w:pPr>
    </w:p>
    <w:p w14:paraId="2CF24844" w14:textId="77777777" w:rsidR="00DC0A40" w:rsidRDefault="00DC0A40"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3EA0B436" w14:textId="77777777" w:rsidR="00A338F8" w:rsidRPr="00A338F8" w:rsidRDefault="00A338F8" w:rsidP="00A338F8">
      <w:pPr>
        <w:spacing w:after="0" w:line="240" w:lineRule="auto"/>
        <w:rPr>
          <w:rFonts w:ascii="Arial" w:eastAsia="Cambria" w:hAnsi="Arial" w:cs="Arial"/>
          <w:color w:val="000000" w:themeColor="text1"/>
          <w:sz w:val="24"/>
          <w:szCs w:val="24"/>
          <w:lang w:val="sv-SE" w:eastAsia="en-GB" w:bidi="en-GB"/>
        </w:rPr>
      </w:pPr>
      <w:r w:rsidRPr="00A338F8">
        <w:rPr>
          <w:rFonts w:ascii="Arial" w:eastAsia="Cambria" w:hAnsi="Arial" w:cs="Arial"/>
          <w:color w:val="000000" w:themeColor="text1"/>
          <w:sz w:val="24"/>
          <w:szCs w:val="24"/>
          <w:lang w:val="sv-SE" w:eastAsia="en-GB" w:bidi="en-GB"/>
        </w:rPr>
        <w:t xml:space="preserve">Anne Vågström, </w:t>
      </w:r>
      <w:proofErr w:type="spellStart"/>
      <w:r w:rsidRPr="00A338F8">
        <w:rPr>
          <w:rFonts w:ascii="Arial" w:eastAsia="Cambria" w:hAnsi="Arial" w:cs="Arial"/>
          <w:color w:val="000000" w:themeColor="text1"/>
          <w:sz w:val="24"/>
          <w:szCs w:val="24"/>
          <w:lang w:val="sv-SE" w:eastAsia="en-GB" w:bidi="en-GB"/>
        </w:rPr>
        <w:t>Head</w:t>
      </w:r>
      <w:proofErr w:type="spellEnd"/>
      <w:r w:rsidRPr="00A338F8">
        <w:rPr>
          <w:rFonts w:ascii="Arial" w:eastAsia="Cambria" w:hAnsi="Arial" w:cs="Arial"/>
          <w:color w:val="000000" w:themeColor="text1"/>
          <w:sz w:val="24"/>
          <w:szCs w:val="24"/>
          <w:lang w:val="sv-SE" w:eastAsia="en-GB" w:bidi="en-GB"/>
        </w:rPr>
        <w:t xml:space="preserve"> </w:t>
      </w:r>
      <w:proofErr w:type="spellStart"/>
      <w:r w:rsidRPr="00A338F8">
        <w:rPr>
          <w:rFonts w:ascii="Arial" w:eastAsia="Cambria" w:hAnsi="Arial" w:cs="Arial"/>
          <w:color w:val="000000" w:themeColor="text1"/>
          <w:sz w:val="24"/>
          <w:szCs w:val="24"/>
          <w:lang w:val="sv-SE" w:eastAsia="en-GB" w:bidi="en-GB"/>
        </w:rPr>
        <w:t>of</w:t>
      </w:r>
      <w:proofErr w:type="spellEnd"/>
      <w:r w:rsidRPr="00A338F8">
        <w:rPr>
          <w:rFonts w:ascii="Arial" w:eastAsia="Cambria" w:hAnsi="Arial" w:cs="Arial"/>
          <w:color w:val="000000" w:themeColor="text1"/>
          <w:sz w:val="24"/>
          <w:szCs w:val="24"/>
          <w:lang w:val="sv-SE" w:eastAsia="en-GB" w:bidi="en-GB"/>
        </w:rPr>
        <w:t xml:space="preserve"> Investor Relations</w:t>
      </w:r>
    </w:p>
    <w:p w14:paraId="362E5F7F" w14:textId="77777777" w:rsidR="00A338F8" w:rsidRPr="00A338F8" w:rsidRDefault="00A338F8" w:rsidP="00A338F8">
      <w:pPr>
        <w:spacing w:after="0" w:line="240" w:lineRule="auto"/>
        <w:rPr>
          <w:rFonts w:ascii="Arial" w:eastAsia="Cambria" w:hAnsi="Arial" w:cs="Arial"/>
          <w:color w:val="000000" w:themeColor="text1"/>
          <w:sz w:val="24"/>
          <w:szCs w:val="24"/>
          <w:lang w:val="sv-SE" w:eastAsia="en-GB" w:bidi="en-GB"/>
        </w:rPr>
      </w:pPr>
      <w:r w:rsidRPr="00A338F8">
        <w:rPr>
          <w:rFonts w:ascii="Arial" w:eastAsia="Cambria" w:hAnsi="Arial" w:cs="Arial"/>
          <w:color w:val="000000" w:themeColor="text1"/>
          <w:sz w:val="24"/>
          <w:szCs w:val="24"/>
          <w:lang w:val="sv-SE" w:eastAsia="en-GB" w:bidi="en-GB"/>
        </w:rPr>
        <w:t>anne.vagstrom@engcon.se</w:t>
      </w:r>
    </w:p>
    <w:p w14:paraId="635801DA" w14:textId="2C1269D9" w:rsidR="00446340" w:rsidRDefault="00A338F8" w:rsidP="00A338F8">
      <w:pPr>
        <w:spacing w:after="0" w:line="240" w:lineRule="auto"/>
        <w:rPr>
          <w:rFonts w:ascii="Arial" w:eastAsia="Cambria" w:hAnsi="Arial" w:cs="Arial"/>
          <w:color w:val="000000" w:themeColor="text1"/>
          <w:sz w:val="24"/>
          <w:szCs w:val="24"/>
          <w:lang w:val="sv-SE" w:eastAsia="en-GB" w:bidi="en-GB"/>
        </w:rPr>
      </w:pPr>
      <w:r w:rsidRPr="00A338F8">
        <w:rPr>
          <w:rFonts w:ascii="Arial" w:eastAsia="Cambria" w:hAnsi="Arial" w:cs="Arial"/>
          <w:color w:val="000000" w:themeColor="text1"/>
          <w:sz w:val="24"/>
          <w:szCs w:val="24"/>
          <w:lang w:val="sv-SE" w:eastAsia="en-GB" w:bidi="en-GB"/>
        </w:rPr>
        <w:t>+46 76 126 40 84</w:t>
      </w:r>
    </w:p>
    <w:p w14:paraId="0DF29D73" w14:textId="77777777" w:rsidR="00A338F8" w:rsidRPr="007813B4" w:rsidRDefault="00A338F8" w:rsidP="00A338F8">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3"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9C717C">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FE32" w14:textId="77777777" w:rsidR="009C717C" w:rsidRDefault="009C717C">
      <w:pPr>
        <w:spacing w:line="240" w:lineRule="auto"/>
      </w:pPr>
      <w:r>
        <w:separator/>
      </w:r>
    </w:p>
  </w:endnote>
  <w:endnote w:type="continuationSeparator" w:id="0">
    <w:p w14:paraId="22511CBE" w14:textId="77777777" w:rsidR="009C717C" w:rsidRDefault="009C717C">
      <w:pPr>
        <w:spacing w:line="240" w:lineRule="auto"/>
      </w:pPr>
      <w:r>
        <w:continuationSeparator/>
      </w:r>
    </w:p>
  </w:endnote>
  <w:endnote w:type="continuationNotice" w:id="1">
    <w:p w14:paraId="523952A6" w14:textId="77777777" w:rsidR="009C717C" w:rsidRDefault="009C7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4D42" w14:textId="77777777" w:rsidR="009C717C" w:rsidRDefault="009C717C">
      <w:pPr>
        <w:spacing w:line="240" w:lineRule="auto"/>
      </w:pPr>
      <w:r>
        <w:separator/>
      </w:r>
    </w:p>
  </w:footnote>
  <w:footnote w:type="continuationSeparator" w:id="0">
    <w:p w14:paraId="62B59143" w14:textId="77777777" w:rsidR="009C717C" w:rsidRDefault="009C717C">
      <w:pPr>
        <w:spacing w:line="240" w:lineRule="auto"/>
      </w:pPr>
      <w:r>
        <w:continuationSeparator/>
      </w:r>
    </w:p>
  </w:footnote>
  <w:footnote w:type="continuationNotice" w:id="1">
    <w:p w14:paraId="167D54F8" w14:textId="77777777" w:rsidR="009C717C" w:rsidRDefault="009C7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C71DC7"/>
    <w:multiLevelType w:val="multilevel"/>
    <w:tmpl w:val="454C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197DA6"/>
    <w:multiLevelType w:val="hybridMultilevel"/>
    <w:tmpl w:val="22E8A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218930749">
    <w:abstractNumId w:val="15"/>
  </w:num>
  <w:num w:numId="35" w16cid:durableId="1940138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715"/>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3745"/>
    <w:rsid w:val="00541817"/>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2AE6"/>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C5A37"/>
    <w:rsid w:val="009C717C"/>
    <w:rsid w:val="009D6F72"/>
    <w:rsid w:val="009E7416"/>
    <w:rsid w:val="009F337D"/>
    <w:rsid w:val="009F38CA"/>
    <w:rsid w:val="009F4A76"/>
    <w:rsid w:val="00A04305"/>
    <w:rsid w:val="00A04B17"/>
    <w:rsid w:val="00A1190F"/>
    <w:rsid w:val="00A13BF7"/>
    <w:rsid w:val="00A2096A"/>
    <w:rsid w:val="00A32297"/>
    <w:rsid w:val="00A33761"/>
    <w:rsid w:val="00A338F8"/>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3E10"/>
    <w:rsid w:val="00DE4DD1"/>
    <w:rsid w:val="00DE6A00"/>
    <w:rsid w:val="00E12471"/>
    <w:rsid w:val="00E16CE1"/>
    <w:rsid w:val="00E309FF"/>
    <w:rsid w:val="00E31597"/>
    <w:rsid w:val="00E44884"/>
    <w:rsid w:val="00E64A8E"/>
    <w:rsid w:val="00E65DCD"/>
    <w:rsid w:val="00E83924"/>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44ED4"/>
    <w:rsid w:val="00F500BD"/>
    <w:rsid w:val="00F53068"/>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3286">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755056456">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758020706">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gcon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ference.financialhearings.com/teleconference/?id=5004876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r.financialhearings.com/engcon-q1-report-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2</Pages>
  <Words>575</Words>
  <Characters>3049</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3617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50</cp:revision>
  <cp:lastPrinted>2023-10-26T09:17:00Z</cp:lastPrinted>
  <dcterms:created xsi:type="dcterms:W3CDTF">2023-10-21T13:26:00Z</dcterms:created>
  <dcterms:modified xsi:type="dcterms:W3CDTF">2024-04-26T06:30:00Z</dcterms:modified>
</cp:coreProperties>
</file>