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75D4" w:rsidRPr="003D7A13" w:rsidRDefault="00A975D4" w:rsidP="00A975D4">
      <w:pPr>
        <w:spacing w:after="0" w:line="240" w:lineRule="exact"/>
        <w:rPr>
          <w:rFonts w:ascii="Arial" w:hAnsi="Arial" w:cs="Arial"/>
          <w:b/>
        </w:rPr>
      </w:pPr>
      <w:r w:rsidRPr="003D7A13">
        <w:rPr>
          <w:rFonts w:ascii="Arial" w:hAnsi="Arial" w:cs="Arial"/>
          <w:b/>
        </w:rPr>
        <w:t xml:space="preserve">Die 30 größten Baumarktbetreiber 2016: Stabiler DIY-Markt </w:t>
      </w:r>
    </w:p>
    <w:p w:rsidR="00A975D4" w:rsidRPr="00187969" w:rsidRDefault="00A975D4" w:rsidP="00A975D4">
      <w:pPr>
        <w:spacing w:after="0" w:line="240" w:lineRule="exact"/>
        <w:rPr>
          <w:rFonts w:ascii="Arial" w:hAnsi="Arial" w:cs="Arial"/>
          <w:b/>
          <w:sz w:val="20"/>
          <w:szCs w:val="20"/>
        </w:rPr>
      </w:pPr>
    </w:p>
    <w:p w:rsidR="00A975D4" w:rsidRDefault="00A975D4" w:rsidP="00A975D4">
      <w:pPr>
        <w:spacing w:after="0" w:line="240" w:lineRule="exact"/>
        <w:rPr>
          <w:rFonts w:ascii="Arial" w:hAnsi="Arial" w:cs="Arial"/>
          <w:sz w:val="20"/>
          <w:szCs w:val="20"/>
        </w:rPr>
      </w:pPr>
      <w:r w:rsidRPr="00367A72">
        <w:rPr>
          <w:rFonts w:ascii="Arial" w:hAnsi="Arial" w:cs="Arial"/>
          <w:sz w:val="20"/>
          <w:szCs w:val="20"/>
        </w:rPr>
        <w:t xml:space="preserve">Köln, </w:t>
      </w:r>
      <w:r>
        <w:rPr>
          <w:rFonts w:ascii="Arial" w:hAnsi="Arial" w:cs="Arial"/>
          <w:sz w:val="20"/>
          <w:szCs w:val="20"/>
        </w:rPr>
        <w:t>6</w:t>
      </w:r>
      <w:r w:rsidRPr="00367A72">
        <w:rPr>
          <w:rFonts w:ascii="Arial" w:hAnsi="Arial" w:cs="Arial"/>
          <w:sz w:val="20"/>
          <w:szCs w:val="20"/>
        </w:rPr>
        <w:t>. April 2017 –</w:t>
      </w:r>
      <w:r>
        <w:rPr>
          <w:rFonts w:ascii="Arial" w:hAnsi="Arial" w:cs="Arial"/>
          <w:sz w:val="20"/>
          <w:szCs w:val="20"/>
        </w:rPr>
        <w:t xml:space="preserve"> Obi, Bauhaus und Hornbach stehen unverändert an der Spitze der deutschen Baumarktunternehmen. </w:t>
      </w:r>
      <w:r w:rsidRPr="00367A72">
        <w:rPr>
          <w:rFonts w:ascii="Arial" w:hAnsi="Arial" w:cs="Arial"/>
          <w:sz w:val="20"/>
          <w:szCs w:val="20"/>
        </w:rPr>
        <w:t>Insgesamt haben die dominierenden 30 deutschen Baumarktbetreiber im Jahr 2016 einen Bruttou</w:t>
      </w:r>
      <w:r>
        <w:rPr>
          <w:rFonts w:ascii="Arial" w:hAnsi="Arial" w:cs="Arial"/>
          <w:sz w:val="20"/>
          <w:szCs w:val="20"/>
        </w:rPr>
        <w:t xml:space="preserve">msatz von rund 36,038 Mrd. Euro erreicht – </w:t>
      </w:r>
      <w:r w:rsidRPr="00367A72">
        <w:rPr>
          <w:rFonts w:ascii="Arial" w:hAnsi="Arial" w:cs="Arial"/>
          <w:sz w:val="20"/>
          <w:szCs w:val="20"/>
        </w:rPr>
        <w:t xml:space="preserve">ein Umsatzwachstum von 4,12% im Vergleich zum Vorjahr. </w:t>
      </w:r>
      <w:r>
        <w:rPr>
          <w:rFonts w:ascii="Arial" w:hAnsi="Arial" w:cs="Arial"/>
          <w:sz w:val="20"/>
          <w:szCs w:val="20"/>
        </w:rPr>
        <w:t>Damit beweist d</w:t>
      </w:r>
      <w:r w:rsidRPr="00367A72">
        <w:rPr>
          <w:rFonts w:ascii="Arial" w:hAnsi="Arial" w:cs="Arial"/>
          <w:sz w:val="20"/>
          <w:szCs w:val="20"/>
        </w:rPr>
        <w:t>ie deutsche Baumarktbranche vor allem Stabilität</w:t>
      </w:r>
      <w:r>
        <w:rPr>
          <w:rFonts w:ascii="Arial" w:hAnsi="Arial" w:cs="Arial"/>
          <w:sz w:val="20"/>
          <w:szCs w:val="20"/>
        </w:rPr>
        <w:t>. Jenseits der drei Hauptakteure gibt es aber auch</w:t>
      </w:r>
      <w:r w:rsidRPr="008C2ADA">
        <w:rPr>
          <w:rFonts w:ascii="Arial" w:hAnsi="Arial" w:cs="Arial"/>
          <w:sz w:val="20"/>
          <w:szCs w:val="20"/>
        </w:rPr>
        <w:t xml:space="preserve"> einige bemerkenswerte Entwicklungen: Fachhandel und Einzelhandel wachsen zunehmend zusammen. Der Siegeszug der Discountformate ist keineswegs beendet. Und schließlich wird auch der deutsche Markt internationaler</w:t>
      </w:r>
      <w:r>
        <w:rPr>
          <w:rFonts w:ascii="Arial" w:hAnsi="Arial" w:cs="Arial"/>
          <w:sz w:val="20"/>
          <w:szCs w:val="20"/>
        </w:rPr>
        <w:t xml:space="preserve">. </w:t>
      </w:r>
      <w:r w:rsidRPr="00367A72">
        <w:rPr>
          <w:rFonts w:ascii="Arial" w:hAnsi="Arial" w:cs="Arial"/>
          <w:sz w:val="20"/>
          <w:szCs w:val="20"/>
        </w:rPr>
        <w:t>D</w:t>
      </w:r>
      <w:r>
        <w:rPr>
          <w:rFonts w:ascii="Arial" w:hAnsi="Arial" w:cs="Arial"/>
          <w:sz w:val="20"/>
          <w:szCs w:val="20"/>
        </w:rPr>
        <w:t>as sind die Ergebnisse der jährlichen Befragung de</w:t>
      </w:r>
      <w:r w:rsidRPr="00367A72">
        <w:rPr>
          <w:rFonts w:ascii="Arial" w:hAnsi="Arial" w:cs="Arial"/>
          <w:sz w:val="20"/>
          <w:szCs w:val="20"/>
        </w:rPr>
        <w:t>s Branchenmagazin</w:t>
      </w:r>
      <w:r>
        <w:rPr>
          <w:rFonts w:ascii="Arial" w:hAnsi="Arial" w:cs="Arial"/>
          <w:sz w:val="20"/>
          <w:szCs w:val="20"/>
        </w:rPr>
        <w:t xml:space="preserve">s </w:t>
      </w:r>
      <w:proofErr w:type="spellStart"/>
      <w:r w:rsidRPr="00367A72">
        <w:rPr>
          <w:rFonts w:ascii="Arial" w:hAnsi="Arial" w:cs="Arial"/>
          <w:sz w:val="20"/>
          <w:szCs w:val="20"/>
        </w:rPr>
        <w:t>baumarktmanager</w:t>
      </w:r>
      <w:proofErr w:type="spellEnd"/>
      <w:r>
        <w:rPr>
          <w:rFonts w:ascii="Arial" w:hAnsi="Arial" w:cs="Arial"/>
          <w:sz w:val="20"/>
          <w:szCs w:val="20"/>
        </w:rPr>
        <w:t xml:space="preserve">, nachzulesen </w:t>
      </w:r>
      <w:r w:rsidRPr="00367A72">
        <w:rPr>
          <w:rFonts w:ascii="Arial" w:hAnsi="Arial" w:cs="Arial"/>
          <w:sz w:val="20"/>
          <w:szCs w:val="20"/>
        </w:rPr>
        <w:t>in der aktuellen April-Ausgabe</w:t>
      </w:r>
      <w:r>
        <w:rPr>
          <w:rFonts w:ascii="Arial" w:hAnsi="Arial" w:cs="Arial"/>
          <w:sz w:val="20"/>
          <w:szCs w:val="20"/>
        </w:rPr>
        <w:t>.</w:t>
      </w:r>
    </w:p>
    <w:p w:rsidR="00A975D4" w:rsidRPr="00367A72" w:rsidRDefault="00A975D4" w:rsidP="00A975D4">
      <w:pPr>
        <w:spacing w:after="0" w:line="240" w:lineRule="exact"/>
        <w:rPr>
          <w:rFonts w:ascii="Arial" w:hAnsi="Arial" w:cs="Arial"/>
          <w:sz w:val="20"/>
          <w:szCs w:val="20"/>
        </w:rPr>
      </w:pPr>
    </w:p>
    <w:p w:rsidR="00A975D4" w:rsidRPr="003933B7" w:rsidRDefault="00A975D4" w:rsidP="00A975D4">
      <w:pPr>
        <w:spacing w:after="0" w:line="240" w:lineRule="exact"/>
        <w:rPr>
          <w:rFonts w:ascii="Arial" w:hAnsi="Arial" w:cs="Arial"/>
          <w:b/>
          <w:sz w:val="20"/>
          <w:szCs w:val="20"/>
        </w:rPr>
      </w:pPr>
      <w:r w:rsidRPr="003933B7">
        <w:rPr>
          <w:rFonts w:ascii="Arial" w:hAnsi="Arial" w:cs="Arial"/>
          <w:b/>
          <w:sz w:val="20"/>
          <w:szCs w:val="20"/>
        </w:rPr>
        <w:t>Obi weiter Nummer eins</w:t>
      </w:r>
    </w:p>
    <w:p w:rsidR="00A975D4" w:rsidRDefault="00A975D4" w:rsidP="00A975D4">
      <w:pPr>
        <w:spacing w:after="0" w:line="240" w:lineRule="exact"/>
        <w:rPr>
          <w:rFonts w:ascii="Arial" w:hAnsi="Arial" w:cs="Arial"/>
          <w:sz w:val="20"/>
          <w:szCs w:val="20"/>
        </w:rPr>
      </w:pPr>
    </w:p>
    <w:p w:rsidR="00A975D4" w:rsidRDefault="00A975D4" w:rsidP="00A975D4">
      <w:pPr>
        <w:spacing w:after="0" w:line="240" w:lineRule="exact"/>
        <w:rPr>
          <w:rFonts w:ascii="Arial" w:hAnsi="Arial" w:cs="Arial"/>
          <w:sz w:val="20"/>
          <w:szCs w:val="20"/>
        </w:rPr>
      </w:pPr>
      <w:r w:rsidRPr="00B13A7D">
        <w:rPr>
          <w:rFonts w:ascii="Arial" w:hAnsi="Arial" w:cs="Arial"/>
          <w:sz w:val="20"/>
          <w:szCs w:val="20"/>
        </w:rPr>
        <w:t xml:space="preserve">Für das </w:t>
      </w:r>
      <w:proofErr w:type="spellStart"/>
      <w:r w:rsidRPr="00B13A7D">
        <w:rPr>
          <w:rFonts w:ascii="Arial" w:hAnsi="Arial" w:cs="Arial"/>
          <w:sz w:val="20"/>
          <w:szCs w:val="20"/>
        </w:rPr>
        <w:t>Große</w:t>
      </w:r>
      <w:proofErr w:type="spellEnd"/>
      <w:r w:rsidRPr="00B13A7D">
        <w:rPr>
          <w:rFonts w:ascii="Arial" w:hAnsi="Arial" w:cs="Arial"/>
          <w:sz w:val="20"/>
          <w:szCs w:val="20"/>
        </w:rPr>
        <w:t xml:space="preserve"> Ganze der Baumarktbranche hat das </w:t>
      </w:r>
      <w:r>
        <w:rPr>
          <w:rFonts w:ascii="Arial" w:hAnsi="Arial" w:cs="Arial"/>
          <w:sz w:val="20"/>
          <w:szCs w:val="20"/>
        </w:rPr>
        <w:t xml:space="preserve">Jahr 2016 </w:t>
      </w:r>
      <w:r w:rsidR="00A56B43">
        <w:rPr>
          <w:rFonts w:ascii="Arial" w:hAnsi="Arial" w:cs="Arial"/>
          <w:sz w:val="20"/>
          <w:szCs w:val="20"/>
        </w:rPr>
        <w:t>wenig Veränderung gebracht.</w:t>
      </w:r>
      <w:r w:rsidR="003D17C5">
        <w:rPr>
          <w:rFonts w:ascii="Arial" w:hAnsi="Arial" w:cs="Arial"/>
          <w:sz w:val="20"/>
          <w:szCs w:val="20"/>
        </w:rPr>
        <w:t xml:space="preserve"> Marktführer ist weiterhin</w:t>
      </w:r>
      <w:r w:rsidRPr="00B13A7D">
        <w:rPr>
          <w:rFonts w:ascii="Arial" w:hAnsi="Arial" w:cs="Arial"/>
          <w:sz w:val="20"/>
          <w:szCs w:val="20"/>
        </w:rPr>
        <w:t xml:space="preserve"> Obi mit inzwischen </w:t>
      </w:r>
      <w:r>
        <w:rPr>
          <w:rFonts w:ascii="Arial" w:hAnsi="Arial" w:cs="Arial"/>
          <w:sz w:val="20"/>
          <w:szCs w:val="20"/>
        </w:rPr>
        <w:br/>
      </w:r>
      <w:r w:rsidRPr="00B13A7D">
        <w:rPr>
          <w:rFonts w:ascii="Arial" w:hAnsi="Arial" w:cs="Arial"/>
          <w:sz w:val="20"/>
          <w:szCs w:val="20"/>
        </w:rPr>
        <w:t xml:space="preserve">7,3 Milliarden Euro Umsatz. Das bedeutet einen Sprung von 600 Millionen Euro im Vergleich zum letzten Jahr. Hauptgrund sind die übernommenen </w:t>
      </w:r>
      <w:proofErr w:type="spellStart"/>
      <w:r w:rsidRPr="00B13A7D">
        <w:rPr>
          <w:rFonts w:ascii="Arial" w:hAnsi="Arial" w:cs="Arial"/>
          <w:sz w:val="20"/>
          <w:szCs w:val="20"/>
        </w:rPr>
        <w:t>Baumax</w:t>
      </w:r>
      <w:proofErr w:type="spellEnd"/>
      <w:r w:rsidRPr="00B13A7D">
        <w:rPr>
          <w:rFonts w:ascii="Arial" w:hAnsi="Arial" w:cs="Arial"/>
          <w:sz w:val="20"/>
          <w:szCs w:val="20"/>
        </w:rPr>
        <w:t xml:space="preserve">-Märkte in Österreich, die </w:t>
      </w:r>
      <w:r>
        <w:rPr>
          <w:rFonts w:ascii="Arial" w:hAnsi="Arial" w:cs="Arial"/>
          <w:sz w:val="20"/>
          <w:szCs w:val="20"/>
        </w:rPr>
        <w:t>inzwischen</w:t>
      </w:r>
      <w:r w:rsidRPr="00B13A7D">
        <w:rPr>
          <w:rFonts w:ascii="Arial" w:hAnsi="Arial" w:cs="Arial"/>
          <w:sz w:val="20"/>
          <w:szCs w:val="20"/>
        </w:rPr>
        <w:t xml:space="preserve"> </w:t>
      </w:r>
      <w:r>
        <w:rPr>
          <w:rFonts w:ascii="Arial" w:hAnsi="Arial" w:cs="Arial"/>
          <w:sz w:val="20"/>
          <w:szCs w:val="20"/>
        </w:rPr>
        <w:t>eine erfreuliche</w:t>
      </w:r>
      <w:r w:rsidRPr="00B13A7D">
        <w:rPr>
          <w:rFonts w:ascii="Arial" w:hAnsi="Arial" w:cs="Arial"/>
          <w:sz w:val="20"/>
          <w:szCs w:val="20"/>
        </w:rPr>
        <w:t xml:space="preserve"> Bilanz aufweisen. Auch wegen der Österreicher steigt die Anzahl der Outlets der </w:t>
      </w:r>
      <w:proofErr w:type="spellStart"/>
      <w:r w:rsidRPr="00B13A7D">
        <w:rPr>
          <w:rFonts w:ascii="Arial" w:hAnsi="Arial" w:cs="Arial"/>
          <w:sz w:val="20"/>
          <w:szCs w:val="20"/>
        </w:rPr>
        <w:t>Wermelskirchener</w:t>
      </w:r>
      <w:proofErr w:type="spellEnd"/>
      <w:r w:rsidRPr="00B13A7D">
        <w:rPr>
          <w:rFonts w:ascii="Arial" w:hAnsi="Arial" w:cs="Arial"/>
          <w:sz w:val="20"/>
          <w:szCs w:val="20"/>
        </w:rPr>
        <w:t xml:space="preserve"> Gruppe auf insgesamt 651. Auf Rang zwei im Ranking der größten Baumärkte rangiert weiterhin Bauhaus. Bei den Wiesbadenern steht ein kleiner Umsatzzuwachs auf 6,16 Milliarden Euro im vergangenen Jahr zu Buche. Dies entspricht einem Plus von 122 Millionen. Der Konzern eröffnete fünf neue Outlets und verfügt damit im Ranking der deutschen Betreiber über 269 Fachzentren. Dritter im Bunde ist ebenso wie im Vorjahr Hornbach. Die Aktiengesellschaft steigerte ihren Umsatz um 250 Millionen auf nun 4,3 Milliarden Euro. Unterm Strich stieg die Anzahl der Märkte nur um einen auf 154. </w:t>
      </w:r>
    </w:p>
    <w:p w:rsidR="00A975D4" w:rsidRDefault="00A975D4" w:rsidP="00A975D4">
      <w:pPr>
        <w:spacing w:after="0" w:line="240" w:lineRule="exact"/>
        <w:rPr>
          <w:rFonts w:ascii="Arial" w:hAnsi="Arial" w:cs="Arial"/>
          <w:sz w:val="20"/>
          <w:szCs w:val="20"/>
        </w:rPr>
      </w:pPr>
    </w:p>
    <w:p w:rsidR="00A975D4" w:rsidRPr="003933B7" w:rsidRDefault="00A975D4" w:rsidP="00A975D4">
      <w:pPr>
        <w:spacing w:after="0" w:line="240" w:lineRule="exact"/>
        <w:rPr>
          <w:rFonts w:ascii="Arial" w:hAnsi="Arial" w:cs="Arial"/>
          <w:b/>
          <w:sz w:val="20"/>
          <w:szCs w:val="20"/>
        </w:rPr>
      </w:pPr>
      <w:r w:rsidRPr="003933B7">
        <w:rPr>
          <w:rFonts w:ascii="Arial" w:hAnsi="Arial" w:cs="Arial"/>
          <w:b/>
          <w:sz w:val="20"/>
          <w:szCs w:val="20"/>
        </w:rPr>
        <w:t>Fach- und Einzelhandel wachsen zusammen</w:t>
      </w:r>
    </w:p>
    <w:p w:rsidR="00A975D4" w:rsidRPr="003933B7" w:rsidRDefault="00A975D4" w:rsidP="00A975D4">
      <w:pPr>
        <w:spacing w:after="0" w:line="240" w:lineRule="exact"/>
        <w:rPr>
          <w:rFonts w:ascii="Arial" w:hAnsi="Arial" w:cs="Arial"/>
          <w:sz w:val="20"/>
          <w:szCs w:val="20"/>
        </w:rPr>
      </w:pPr>
    </w:p>
    <w:p w:rsidR="00A975D4" w:rsidRDefault="00A975D4" w:rsidP="00A975D4">
      <w:pPr>
        <w:spacing w:after="0" w:line="240" w:lineRule="exact"/>
        <w:rPr>
          <w:rFonts w:ascii="Arial" w:hAnsi="Arial" w:cs="Arial"/>
          <w:sz w:val="20"/>
          <w:szCs w:val="20"/>
        </w:rPr>
      </w:pPr>
      <w:r w:rsidRPr="003933B7">
        <w:rPr>
          <w:rFonts w:ascii="Arial" w:hAnsi="Arial" w:cs="Arial"/>
          <w:sz w:val="20"/>
          <w:szCs w:val="20"/>
        </w:rPr>
        <w:t xml:space="preserve">Auf den übrigen Rängen in der Übersicht der 30 größten deutschen Baumarktbetreiber gab es keine großen Veränderungen – mit Ausnahme von </w:t>
      </w:r>
      <w:proofErr w:type="spellStart"/>
      <w:r w:rsidRPr="003933B7">
        <w:rPr>
          <w:rFonts w:ascii="Arial" w:hAnsi="Arial" w:cs="Arial"/>
          <w:sz w:val="20"/>
          <w:szCs w:val="20"/>
        </w:rPr>
        <w:t>Bauvista</w:t>
      </w:r>
      <w:proofErr w:type="spellEnd"/>
      <w:r w:rsidRPr="003933B7">
        <w:rPr>
          <w:rFonts w:ascii="Arial" w:hAnsi="Arial" w:cs="Arial"/>
          <w:sz w:val="20"/>
          <w:szCs w:val="20"/>
        </w:rPr>
        <w:t xml:space="preserve">. Der Zusammenschluss von EMV Profi und Baustoffring bringt die Kooperation von Platz 13 auf Platz sechs. Das gemeinsame Unternehmen macht fast 1,6 Milliarden Euro Umsatz. Das entspricht nur einem Plus von nur fünf Millionen Euro im Vergleich zum Vorjahr, doch alles andere wäre in einem Fusionsjahr auch eine Überraschung. Mit diesem Zusammenschluss wird die Tendenz des Zusammenwachsens von Fach- und Einzelhandel weiter deutlich. Kaum ein Baustoffhändler, der nicht Einzelhandelssortimente integriert, kaum ein Baumarkt, der ohne Baustoffe auskommt. </w:t>
      </w:r>
    </w:p>
    <w:p w:rsidR="00A975D4" w:rsidRPr="003933B7" w:rsidRDefault="00A975D4" w:rsidP="00A975D4">
      <w:pPr>
        <w:spacing w:after="0" w:line="240" w:lineRule="exact"/>
        <w:rPr>
          <w:rFonts w:ascii="Arial" w:hAnsi="Arial" w:cs="Arial"/>
          <w:sz w:val="20"/>
          <w:szCs w:val="20"/>
        </w:rPr>
      </w:pPr>
    </w:p>
    <w:p w:rsidR="00A975D4" w:rsidRDefault="00A975D4" w:rsidP="00A975D4">
      <w:pPr>
        <w:spacing w:after="0" w:line="240" w:lineRule="exact"/>
        <w:rPr>
          <w:rFonts w:ascii="Arial" w:hAnsi="Arial" w:cs="Arial"/>
          <w:b/>
          <w:sz w:val="20"/>
          <w:szCs w:val="20"/>
        </w:rPr>
      </w:pPr>
    </w:p>
    <w:p w:rsidR="00A975D4" w:rsidRDefault="00A975D4" w:rsidP="00A975D4">
      <w:pPr>
        <w:spacing w:after="0" w:line="240" w:lineRule="exact"/>
        <w:rPr>
          <w:rFonts w:ascii="Arial" w:hAnsi="Arial" w:cs="Arial"/>
          <w:b/>
          <w:sz w:val="20"/>
          <w:szCs w:val="20"/>
        </w:rPr>
      </w:pPr>
    </w:p>
    <w:p w:rsidR="00A975D4" w:rsidRDefault="00A975D4" w:rsidP="00A975D4">
      <w:pPr>
        <w:spacing w:after="0" w:line="240" w:lineRule="exact"/>
        <w:rPr>
          <w:rFonts w:ascii="Arial" w:hAnsi="Arial" w:cs="Arial"/>
          <w:b/>
          <w:sz w:val="20"/>
          <w:szCs w:val="20"/>
        </w:rPr>
      </w:pPr>
    </w:p>
    <w:p w:rsidR="00A975D4" w:rsidRPr="003933B7" w:rsidRDefault="00A975D4" w:rsidP="00A975D4">
      <w:pPr>
        <w:spacing w:after="0" w:line="240" w:lineRule="exact"/>
        <w:rPr>
          <w:rFonts w:ascii="Arial" w:hAnsi="Arial" w:cs="Arial"/>
          <w:b/>
          <w:sz w:val="20"/>
          <w:szCs w:val="20"/>
        </w:rPr>
      </w:pPr>
      <w:r w:rsidRPr="003933B7">
        <w:rPr>
          <w:rFonts w:ascii="Arial" w:hAnsi="Arial" w:cs="Arial"/>
          <w:b/>
          <w:sz w:val="20"/>
          <w:szCs w:val="20"/>
        </w:rPr>
        <w:t>Internationalisierung auf dem Vormarsch</w:t>
      </w:r>
    </w:p>
    <w:p w:rsidR="00A975D4" w:rsidRDefault="00A975D4" w:rsidP="00A975D4">
      <w:pPr>
        <w:spacing w:after="0" w:line="240" w:lineRule="exact"/>
        <w:rPr>
          <w:rFonts w:ascii="Arial" w:hAnsi="Arial" w:cs="Arial"/>
          <w:sz w:val="20"/>
          <w:szCs w:val="20"/>
        </w:rPr>
      </w:pPr>
    </w:p>
    <w:p w:rsidR="00A975D4" w:rsidRPr="003933B7" w:rsidRDefault="00A975D4" w:rsidP="00A975D4">
      <w:pPr>
        <w:spacing w:after="0" w:line="240" w:lineRule="exact"/>
        <w:rPr>
          <w:rFonts w:ascii="Arial" w:hAnsi="Arial" w:cs="Arial"/>
          <w:sz w:val="20"/>
          <w:szCs w:val="20"/>
        </w:rPr>
      </w:pPr>
      <w:r w:rsidRPr="003933B7">
        <w:rPr>
          <w:rFonts w:ascii="Arial" w:hAnsi="Arial" w:cs="Arial"/>
          <w:sz w:val="20"/>
          <w:szCs w:val="20"/>
        </w:rPr>
        <w:t xml:space="preserve">Eine weitere spannende Entwicklung ist die zunehmende Internationalisierung der heimischen Baumarktbranche. So verfügt </w:t>
      </w:r>
      <w:proofErr w:type="spellStart"/>
      <w:r w:rsidRPr="003933B7">
        <w:rPr>
          <w:rFonts w:ascii="Arial" w:hAnsi="Arial" w:cs="Arial"/>
          <w:sz w:val="20"/>
          <w:szCs w:val="20"/>
        </w:rPr>
        <w:t>Screwfix</w:t>
      </w:r>
      <w:proofErr w:type="spellEnd"/>
      <w:r w:rsidRPr="003933B7">
        <w:rPr>
          <w:rFonts w:ascii="Arial" w:hAnsi="Arial" w:cs="Arial"/>
          <w:sz w:val="20"/>
          <w:szCs w:val="20"/>
        </w:rPr>
        <w:t xml:space="preserve">, die Tochter der britischen </w:t>
      </w:r>
      <w:proofErr w:type="spellStart"/>
      <w:r w:rsidRPr="003933B7">
        <w:rPr>
          <w:rFonts w:ascii="Arial" w:hAnsi="Arial" w:cs="Arial"/>
          <w:sz w:val="20"/>
          <w:szCs w:val="20"/>
        </w:rPr>
        <w:t>Kingfisher</w:t>
      </w:r>
      <w:proofErr w:type="spellEnd"/>
      <w:r w:rsidRPr="003933B7">
        <w:rPr>
          <w:rFonts w:ascii="Arial" w:hAnsi="Arial" w:cs="Arial"/>
          <w:sz w:val="20"/>
          <w:szCs w:val="20"/>
        </w:rPr>
        <w:t xml:space="preserve"> Group</w:t>
      </w:r>
      <w:r>
        <w:rPr>
          <w:rFonts w:ascii="Arial" w:hAnsi="Arial" w:cs="Arial"/>
          <w:sz w:val="20"/>
          <w:szCs w:val="20"/>
        </w:rPr>
        <w:t>,</w:t>
      </w:r>
      <w:r w:rsidRPr="003933B7">
        <w:rPr>
          <w:rFonts w:ascii="Arial" w:hAnsi="Arial" w:cs="Arial"/>
          <w:sz w:val="20"/>
          <w:szCs w:val="20"/>
        </w:rPr>
        <w:t xml:space="preserve"> in Deutschland inzwischen über 19 Abholmärkte. In 2016 wurden allein sieben davon neu eröffnet – das Ziel von 100 </w:t>
      </w:r>
      <w:proofErr w:type="spellStart"/>
      <w:r w:rsidRPr="003933B7">
        <w:rPr>
          <w:rFonts w:ascii="Arial" w:hAnsi="Arial" w:cs="Arial"/>
          <w:sz w:val="20"/>
          <w:szCs w:val="20"/>
        </w:rPr>
        <w:t>Screwfix</w:t>
      </w:r>
      <w:proofErr w:type="spellEnd"/>
      <w:r w:rsidRPr="003933B7">
        <w:rPr>
          <w:rFonts w:ascii="Arial" w:hAnsi="Arial" w:cs="Arial"/>
          <w:sz w:val="20"/>
          <w:szCs w:val="20"/>
        </w:rPr>
        <w:t xml:space="preserve">-Märkten in Deutschland fest vor Augen. In die Top 30 der umsatzstärksten Baumarktbetreiber hat es die deutsche </w:t>
      </w:r>
      <w:proofErr w:type="spellStart"/>
      <w:r w:rsidRPr="003933B7">
        <w:rPr>
          <w:rFonts w:ascii="Arial" w:hAnsi="Arial" w:cs="Arial"/>
          <w:sz w:val="20"/>
          <w:szCs w:val="20"/>
        </w:rPr>
        <w:t>Screwfix</w:t>
      </w:r>
      <w:proofErr w:type="spellEnd"/>
      <w:r w:rsidRPr="003933B7">
        <w:rPr>
          <w:rFonts w:ascii="Arial" w:hAnsi="Arial" w:cs="Arial"/>
          <w:sz w:val="20"/>
          <w:szCs w:val="20"/>
        </w:rPr>
        <w:t xml:space="preserve"> indes noch nicht geschafft. </w:t>
      </w:r>
    </w:p>
    <w:p w:rsidR="00A975D4" w:rsidRPr="003933B7" w:rsidRDefault="00A975D4" w:rsidP="00A975D4">
      <w:pPr>
        <w:spacing w:after="0" w:line="240" w:lineRule="exact"/>
        <w:rPr>
          <w:rFonts w:ascii="Arial" w:hAnsi="Arial" w:cs="Arial"/>
          <w:sz w:val="20"/>
          <w:szCs w:val="20"/>
        </w:rPr>
      </w:pPr>
    </w:p>
    <w:p w:rsidR="00A975D4" w:rsidRDefault="00A975D4" w:rsidP="00A975D4">
      <w:pPr>
        <w:spacing w:after="0" w:line="240" w:lineRule="exact"/>
        <w:rPr>
          <w:rFonts w:ascii="Arial" w:hAnsi="Arial" w:cs="Arial"/>
          <w:sz w:val="20"/>
          <w:szCs w:val="20"/>
        </w:rPr>
      </w:pPr>
      <w:r w:rsidRPr="003F2B55">
        <w:rPr>
          <w:rFonts w:ascii="Arial" w:hAnsi="Arial" w:cs="Arial"/>
          <w:sz w:val="20"/>
          <w:szCs w:val="20"/>
        </w:rPr>
        <w:t xml:space="preserve">Ebenfalls aus dem Ausland hat Clas </w:t>
      </w:r>
      <w:proofErr w:type="spellStart"/>
      <w:r w:rsidRPr="003F2B55">
        <w:rPr>
          <w:rFonts w:ascii="Arial" w:hAnsi="Arial" w:cs="Arial"/>
          <w:sz w:val="20"/>
          <w:szCs w:val="20"/>
        </w:rPr>
        <w:t>Ohlson</w:t>
      </w:r>
      <w:proofErr w:type="spellEnd"/>
      <w:r w:rsidRPr="003F2B55">
        <w:rPr>
          <w:rFonts w:ascii="Arial" w:hAnsi="Arial" w:cs="Arial"/>
          <w:sz w:val="20"/>
          <w:szCs w:val="20"/>
        </w:rPr>
        <w:t xml:space="preserve"> den Sprung nach Deutschland gewagt. Mit drei medienwirksamen Eröffnungen in Hamburg haben die Schweden einen Brückenkopf in Deutschland errichtet. Dabei setzen sie gezielt auf eine Lücke, die der deutsche Handelsmarkt bietet. Weil die Kaufhäuser die Innen</w:t>
      </w:r>
      <w:r>
        <w:rPr>
          <w:rFonts w:ascii="Arial" w:hAnsi="Arial" w:cs="Arial"/>
          <w:sz w:val="20"/>
          <w:szCs w:val="20"/>
        </w:rPr>
        <w:t>städte zunehmend verlassen, entsteht</w:t>
      </w:r>
      <w:r w:rsidRPr="003F2B55">
        <w:rPr>
          <w:rFonts w:ascii="Arial" w:hAnsi="Arial" w:cs="Arial"/>
          <w:sz w:val="20"/>
          <w:szCs w:val="20"/>
        </w:rPr>
        <w:t xml:space="preserve"> Platz für Händler, die Produkte des täglichen Bedarfs anbieten – von Deko bis Verlängerungskabel. Genau diese Nische nutzt Clas </w:t>
      </w:r>
      <w:proofErr w:type="spellStart"/>
      <w:r w:rsidRPr="003F2B55">
        <w:rPr>
          <w:rFonts w:ascii="Arial" w:hAnsi="Arial" w:cs="Arial"/>
          <w:sz w:val="20"/>
          <w:szCs w:val="20"/>
        </w:rPr>
        <w:t>Ohlson</w:t>
      </w:r>
      <w:proofErr w:type="spellEnd"/>
      <w:r w:rsidRPr="003F2B55">
        <w:rPr>
          <w:rFonts w:ascii="Arial" w:hAnsi="Arial" w:cs="Arial"/>
          <w:sz w:val="20"/>
          <w:szCs w:val="20"/>
        </w:rPr>
        <w:t xml:space="preserve"> mit einem Haushalts-/DIY-Sortiment zum Mitnehmen. Gezielt suchen sich die Schweden Orte in der Innenstadt, gerne in Einkaufszentre</w:t>
      </w:r>
      <w:r>
        <w:rPr>
          <w:rFonts w:ascii="Arial" w:hAnsi="Arial" w:cs="Arial"/>
          <w:sz w:val="20"/>
          <w:szCs w:val="20"/>
        </w:rPr>
        <w:t>n. Der Erfolg gebiert Nachahmer:</w:t>
      </w:r>
      <w:r w:rsidRPr="003F2B55">
        <w:rPr>
          <w:rFonts w:ascii="Arial" w:hAnsi="Arial" w:cs="Arial"/>
          <w:sz w:val="20"/>
          <w:szCs w:val="20"/>
        </w:rPr>
        <w:t xml:space="preserve"> So soll die ebenfalls schwedische baumarktkette </w:t>
      </w:r>
      <w:proofErr w:type="spellStart"/>
      <w:r w:rsidRPr="003F2B55">
        <w:rPr>
          <w:rFonts w:ascii="Arial" w:hAnsi="Arial" w:cs="Arial"/>
          <w:sz w:val="20"/>
          <w:szCs w:val="20"/>
        </w:rPr>
        <w:t>Bygmax</w:t>
      </w:r>
      <w:proofErr w:type="spellEnd"/>
      <w:r w:rsidRPr="003F2B55">
        <w:rPr>
          <w:rFonts w:ascii="Arial" w:hAnsi="Arial" w:cs="Arial"/>
          <w:sz w:val="20"/>
          <w:szCs w:val="20"/>
        </w:rPr>
        <w:t xml:space="preserve">, eine </w:t>
      </w:r>
      <w:proofErr w:type="spellStart"/>
      <w:r w:rsidRPr="003F2B55">
        <w:rPr>
          <w:rFonts w:ascii="Arial" w:hAnsi="Arial" w:cs="Arial"/>
          <w:sz w:val="20"/>
          <w:szCs w:val="20"/>
        </w:rPr>
        <w:t>Baustofflastiger</w:t>
      </w:r>
      <w:proofErr w:type="spellEnd"/>
      <w:r w:rsidRPr="003F2B55">
        <w:rPr>
          <w:rFonts w:ascii="Arial" w:hAnsi="Arial" w:cs="Arial"/>
          <w:sz w:val="20"/>
          <w:szCs w:val="20"/>
        </w:rPr>
        <w:t xml:space="preserve"> Discounter, ebenfalls vor dem Sprung nach Norddeutschland stehen. </w:t>
      </w:r>
    </w:p>
    <w:p w:rsidR="00A975D4" w:rsidRPr="003F2B55" w:rsidRDefault="00A975D4" w:rsidP="00A975D4">
      <w:pPr>
        <w:spacing w:after="0" w:line="240" w:lineRule="exact"/>
        <w:rPr>
          <w:rFonts w:ascii="Arial" w:hAnsi="Arial" w:cs="Arial"/>
          <w:sz w:val="20"/>
          <w:szCs w:val="20"/>
        </w:rPr>
      </w:pPr>
    </w:p>
    <w:p w:rsidR="00A975D4" w:rsidRPr="003933B7" w:rsidRDefault="00A975D4" w:rsidP="00A975D4">
      <w:pPr>
        <w:spacing w:after="0" w:line="240" w:lineRule="exact"/>
        <w:rPr>
          <w:rFonts w:ascii="Arial" w:hAnsi="Arial" w:cs="Arial"/>
          <w:b/>
          <w:sz w:val="20"/>
          <w:szCs w:val="20"/>
        </w:rPr>
      </w:pPr>
      <w:r w:rsidRPr="003933B7">
        <w:rPr>
          <w:rFonts w:ascii="Arial" w:hAnsi="Arial" w:cs="Arial"/>
          <w:b/>
          <w:sz w:val="20"/>
          <w:szCs w:val="20"/>
        </w:rPr>
        <w:t>Discounter wachsen weiter</w:t>
      </w:r>
    </w:p>
    <w:p w:rsidR="00A975D4" w:rsidRPr="00A701D7" w:rsidRDefault="00A975D4" w:rsidP="00A975D4">
      <w:pPr>
        <w:spacing w:after="0" w:line="240" w:lineRule="exact"/>
        <w:rPr>
          <w:rFonts w:ascii="Arial" w:hAnsi="Arial" w:cs="Arial"/>
          <w:sz w:val="20"/>
          <w:szCs w:val="20"/>
        </w:rPr>
      </w:pPr>
      <w:r>
        <w:rPr>
          <w:rFonts w:ascii="Arial" w:hAnsi="Arial" w:cs="Arial"/>
          <w:sz w:val="20"/>
          <w:szCs w:val="20"/>
        </w:rPr>
        <w:br/>
      </w:r>
      <w:r w:rsidRPr="00A701D7">
        <w:rPr>
          <w:rFonts w:ascii="Arial" w:hAnsi="Arial" w:cs="Arial"/>
          <w:sz w:val="20"/>
          <w:szCs w:val="20"/>
        </w:rPr>
        <w:t xml:space="preserve">Auch nach dem Ende von Praktiker ist Discount im DIY-Bereich noch lange nicht </w:t>
      </w:r>
      <w:r w:rsidR="00DE2417">
        <w:rPr>
          <w:rFonts w:ascii="Arial" w:hAnsi="Arial" w:cs="Arial"/>
          <w:sz w:val="20"/>
          <w:szCs w:val="20"/>
        </w:rPr>
        <w:t xml:space="preserve">tot. Am stärksten </w:t>
      </w:r>
      <w:r w:rsidRPr="00A701D7">
        <w:rPr>
          <w:rFonts w:ascii="Arial" w:hAnsi="Arial" w:cs="Arial"/>
          <w:sz w:val="20"/>
          <w:szCs w:val="20"/>
        </w:rPr>
        <w:t>ausgebaut hat in diesem Preissegment die oberfränkische Fischer Gruppe. Allein 2016 eröffneten die Franken 36 ihrer Sonderpreisbaumärkte, so dass sie jetzt auf 192 Outlets kommen. In diesem Jahr stehen wieder 25 Neueröffnungen an. Weiterhin profitieren auch die eher möbel-orientierten Discounter von der DIY-Klientel: Allen voran Poco, die bereits auf Platz acht im Ranking der größten deutschen Baumarktbetreiber liegen. Der Umsatz, den Poco mit B</w:t>
      </w:r>
      <w:r>
        <w:rPr>
          <w:rFonts w:ascii="Arial" w:hAnsi="Arial" w:cs="Arial"/>
          <w:sz w:val="20"/>
          <w:szCs w:val="20"/>
        </w:rPr>
        <w:t xml:space="preserve">aumarktsortimenten macht, </w:t>
      </w:r>
      <w:r w:rsidRPr="00A701D7">
        <w:rPr>
          <w:rFonts w:ascii="Arial" w:hAnsi="Arial" w:cs="Arial"/>
          <w:sz w:val="20"/>
          <w:szCs w:val="20"/>
        </w:rPr>
        <w:t xml:space="preserve">beläuft sich inzwischen auf 30 Prozent. Sechs neue Märkte hat der Einrichtungsfilialist im letzten Jahr realisiert, zehn sind das angestrebte Ziel. Da aber auch für Poco die weißen Flächen hierzulande weniger werden, orientieren sich die </w:t>
      </w:r>
      <w:proofErr w:type="spellStart"/>
      <w:r w:rsidRPr="00A701D7">
        <w:rPr>
          <w:rFonts w:ascii="Arial" w:hAnsi="Arial" w:cs="Arial"/>
          <w:sz w:val="20"/>
          <w:szCs w:val="20"/>
        </w:rPr>
        <w:t>Bergkamener</w:t>
      </w:r>
      <w:proofErr w:type="spellEnd"/>
      <w:r w:rsidRPr="00A701D7">
        <w:rPr>
          <w:rFonts w:ascii="Arial" w:hAnsi="Arial" w:cs="Arial"/>
          <w:sz w:val="20"/>
          <w:szCs w:val="20"/>
        </w:rPr>
        <w:t xml:space="preserve"> bei ihren Expansionsplänen, wie andere deutsche Baumarktbetreiber auch, Richtung europäisches Ausland –</w:t>
      </w:r>
      <w:r>
        <w:rPr>
          <w:rFonts w:ascii="Arial" w:hAnsi="Arial" w:cs="Arial"/>
          <w:sz w:val="20"/>
          <w:szCs w:val="20"/>
        </w:rPr>
        <w:t xml:space="preserve"> hier etwa </w:t>
      </w:r>
      <w:r w:rsidRPr="00A701D7">
        <w:rPr>
          <w:rFonts w:ascii="Arial" w:hAnsi="Arial" w:cs="Arial"/>
          <w:sz w:val="20"/>
          <w:szCs w:val="20"/>
        </w:rPr>
        <w:t>Holland.</w:t>
      </w:r>
    </w:p>
    <w:p w:rsidR="00A975D4" w:rsidRPr="00A701D7" w:rsidRDefault="00A975D4" w:rsidP="00A975D4">
      <w:pPr>
        <w:spacing w:after="0" w:line="240" w:lineRule="exact"/>
        <w:rPr>
          <w:rFonts w:ascii="Arial" w:hAnsi="Arial" w:cs="Arial"/>
          <w:sz w:val="20"/>
          <w:szCs w:val="20"/>
        </w:rPr>
      </w:pPr>
    </w:p>
    <w:p w:rsidR="00A975D4" w:rsidRPr="00A975D4" w:rsidRDefault="00A975D4" w:rsidP="00A975D4">
      <w:pPr>
        <w:spacing w:line="240" w:lineRule="auto"/>
        <w:rPr>
          <w:rFonts w:ascii="Arial" w:hAnsi="Arial" w:cs="Arial"/>
          <w:sz w:val="16"/>
          <w:szCs w:val="16"/>
        </w:rPr>
      </w:pPr>
      <w:r w:rsidRPr="00A975D4">
        <w:rPr>
          <w:rFonts w:ascii="Arial" w:hAnsi="Arial" w:cs="Arial"/>
          <w:sz w:val="16"/>
          <w:szCs w:val="16"/>
        </w:rPr>
        <w:t xml:space="preserve">Kontakt: Holger Externbrink, Geschäftsführung RM </w:t>
      </w:r>
      <w:proofErr w:type="spellStart"/>
      <w:r w:rsidRPr="00A975D4">
        <w:rPr>
          <w:rFonts w:ascii="Arial" w:hAnsi="Arial" w:cs="Arial"/>
          <w:sz w:val="16"/>
          <w:szCs w:val="16"/>
        </w:rPr>
        <w:t>Handelsmedien</w:t>
      </w:r>
      <w:proofErr w:type="spellEnd"/>
      <w:r w:rsidRPr="00A975D4">
        <w:rPr>
          <w:rFonts w:ascii="Arial" w:hAnsi="Arial" w:cs="Arial"/>
          <w:sz w:val="16"/>
          <w:szCs w:val="16"/>
        </w:rPr>
        <w:t xml:space="preserve"> GmbH &amp; Co. KG,</w:t>
      </w:r>
      <w:r w:rsidRPr="00A975D4">
        <w:rPr>
          <w:rFonts w:ascii="Arial" w:hAnsi="Arial" w:cs="Arial"/>
          <w:sz w:val="16"/>
          <w:szCs w:val="16"/>
        </w:rPr>
        <w:br/>
        <w:t xml:space="preserve">Telefon: 0221-5497-328, E-Mail: </w:t>
      </w:r>
      <w:hyperlink r:id="rId8" w:history="1">
        <w:r w:rsidRPr="00A975D4">
          <w:rPr>
            <w:rStyle w:val="Hyperlink"/>
            <w:rFonts w:ascii="Arial" w:hAnsi="Arial" w:cs="Arial"/>
            <w:color w:val="auto"/>
            <w:sz w:val="16"/>
            <w:szCs w:val="16"/>
            <w:u w:val="none"/>
          </w:rPr>
          <w:t>h.externbrink@rm-handelsmedien.de</w:t>
        </w:r>
      </w:hyperlink>
      <w:r w:rsidRPr="00A975D4">
        <w:rPr>
          <w:rFonts w:ascii="Arial" w:hAnsi="Arial" w:cs="Arial"/>
          <w:sz w:val="16"/>
          <w:szCs w:val="16"/>
        </w:rPr>
        <w:t>.</w:t>
      </w:r>
    </w:p>
    <w:p w:rsidR="00A975D4" w:rsidRPr="00A975D4" w:rsidRDefault="00A975D4" w:rsidP="00A975D4">
      <w:pPr>
        <w:spacing w:line="240" w:lineRule="auto"/>
        <w:rPr>
          <w:rFonts w:ascii="Arial" w:hAnsi="Arial" w:cs="Arial"/>
          <w:sz w:val="16"/>
          <w:szCs w:val="16"/>
        </w:rPr>
      </w:pPr>
      <w:proofErr w:type="spellStart"/>
      <w:r w:rsidRPr="00A975D4">
        <w:rPr>
          <w:rFonts w:ascii="Arial" w:hAnsi="Arial" w:cs="Arial"/>
          <w:sz w:val="16"/>
          <w:szCs w:val="16"/>
        </w:rPr>
        <w:t>baumarktmanager</w:t>
      </w:r>
      <w:proofErr w:type="spellEnd"/>
      <w:r w:rsidRPr="00A975D4">
        <w:rPr>
          <w:rFonts w:ascii="Arial" w:hAnsi="Arial" w:cs="Arial"/>
          <w:sz w:val="16"/>
          <w:szCs w:val="16"/>
        </w:rPr>
        <w:t xml:space="preserve"> ist das Marketingmagazin der Do-it-yourself-Branche für Deutschland und Europa. Die Zeitschrift erreicht den gesamten Einzelhandel mit DIY-Abteilungen sowie die spezialisierten Betriebsformen mit Bau-, Heimwerker- und Gartenbedarf. </w:t>
      </w:r>
      <w:proofErr w:type="spellStart"/>
      <w:r w:rsidRPr="00A975D4">
        <w:rPr>
          <w:rFonts w:ascii="Arial" w:hAnsi="Arial" w:cs="Arial"/>
          <w:sz w:val="16"/>
          <w:szCs w:val="16"/>
        </w:rPr>
        <w:t>Baumartkmanager</w:t>
      </w:r>
      <w:proofErr w:type="spellEnd"/>
      <w:r w:rsidRPr="00A975D4">
        <w:rPr>
          <w:rFonts w:ascii="Arial" w:hAnsi="Arial" w:cs="Arial"/>
          <w:sz w:val="16"/>
          <w:szCs w:val="16"/>
        </w:rPr>
        <w:t xml:space="preserve"> ist eine Publikation der RM </w:t>
      </w:r>
      <w:proofErr w:type="spellStart"/>
      <w:r w:rsidRPr="00A975D4">
        <w:rPr>
          <w:rFonts w:ascii="Arial" w:hAnsi="Arial" w:cs="Arial"/>
          <w:sz w:val="16"/>
          <w:szCs w:val="16"/>
        </w:rPr>
        <w:t>Handelsmedien</w:t>
      </w:r>
      <w:proofErr w:type="spellEnd"/>
      <w:r w:rsidRPr="00A975D4">
        <w:rPr>
          <w:rFonts w:ascii="Arial" w:hAnsi="Arial" w:cs="Arial"/>
          <w:sz w:val="16"/>
          <w:szCs w:val="16"/>
        </w:rPr>
        <w:t xml:space="preserve"> GmbH &amp; Co. KG, einer 100%ige</w:t>
      </w:r>
      <w:r w:rsidR="00622B2D">
        <w:rPr>
          <w:rFonts w:ascii="Arial" w:hAnsi="Arial" w:cs="Arial"/>
          <w:sz w:val="16"/>
          <w:szCs w:val="16"/>
        </w:rPr>
        <w:t>n</w:t>
      </w:r>
      <w:bookmarkStart w:id="0" w:name="_GoBack"/>
      <w:bookmarkEnd w:id="0"/>
      <w:r w:rsidRPr="00A975D4">
        <w:rPr>
          <w:rFonts w:ascii="Arial" w:hAnsi="Arial" w:cs="Arial"/>
          <w:sz w:val="16"/>
          <w:szCs w:val="16"/>
        </w:rPr>
        <w:t xml:space="preserve"> Tochter der Rudolf Müller Mediengruppe, Köln.</w:t>
      </w:r>
    </w:p>
    <w:p w:rsidR="00BC3444" w:rsidRDefault="00BC3444" w:rsidP="004C0EF8">
      <w:pPr>
        <w:rPr>
          <w:sz w:val="20"/>
          <w:szCs w:val="20"/>
        </w:rPr>
      </w:pPr>
    </w:p>
    <w:sectPr w:rsidR="00BC3444" w:rsidSect="00A975D4">
      <w:headerReference w:type="even" r:id="rId9"/>
      <w:headerReference w:type="default" r:id="rId10"/>
      <w:footerReference w:type="even" r:id="rId11"/>
      <w:footerReference w:type="default" r:id="rId12"/>
      <w:headerReference w:type="first" r:id="rId13"/>
      <w:footerReference w:type="first" r:id="rId14"/>
      <w:pgSz w:w="11906" w:h="16838" w:code="9"/>
      <w:pgMar w:top="1985" w:right="3119" w:bottom="2127" w:left="1531" w:header="652" w:footer="190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75D4" w:rsidRDefault="00A975D4">
      <w:r>
        <w:separator/>
      </w:r>
    </w:p>
  </w:endnote>
  <w:endnote w:type="continuationSeparator" w:id="0">
    <w:p w:rsidR="00A975D4" w:rsidRDefault="00A97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0648" w:rsidRDefault="009B0648">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41C" w:rsidRPr="0021464A" w:rsidRDefault="00CD641C" w:rsidP="00767465">
    <w:pPr>
      <w:pStyle w:val="Fuzeile"/>
      <w:tabs>
        <w:tab w:val="clear" w:pos="4536"/>
        <w:tab w:val="clear" w:pos="9072"/>
      </w:tabs>
      <w:rPr>
        <w:sz w:val="20"/>
        <w:szCs w:val="20"/>
      </w:rPr>
    </w:pPr>
    <w:bookmarkStart w:id="4" w:name="EmailRestlicheSeiten"/>
    <w:bookmarkEnd w:id="4"/>
  </w:p>
  <w:p w:rsidR="00CD641C" w:rsidRPr="0021464A" w:rsidRDefault="00CD641C" w:rsidP="00092ADE">
    <w:pPr>
      <w:pStyle w:val="Fuzeile"/>
      <w:tabs>
        <w:tab w:val="clear" w:pos="4536"/>
        <w:tab w:val="clear" w:pos="9072"/>
        <w:tab w:val="right" w:pos="-57"/>
        <w:tab w:val="left" w:pos="0"/>
      </w:tabs>
      <w:ind w:left="-1418"/>
      <w:rPr>
        <w:rFonts w:ascii="Arial" w:hAnsi="Arial" w:cs="Arial"/>
        <w:sz w:val="12"/>
        <w:szCs w:val="12"/>
      </w:rPr>
    </w:pPr>
  </w:p>
  <w:p w:rsidR="00CD641C" w:rsidRPr="0021464A" w:rsidRDefault="00CD641C" w:rsidP="00A537C1">
    <w:pPr>
      <w:pStyle w:val="Fuzeile"/>
      <w:tabs>
        <w:tab w:val="clear" w:pos="4536"/>
        <w:tab w:val="clear" w:pos="9072"/>
        <w:tab w:val="left" w:pos="0"/>
      </w:tabs>
      <w:rPr>
        <w:sz w:val="20"/>
        <w:szCs w:val="20"/>
      </w:rPr>
    </w:pPr>
    <w:bookmarkStart w:id="5" w:name="TelefonRestlicheSeiten"/>
    <w:bookmarkEnd w:id="5"/>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41C" w:rsidRPr="0021464A" w:rsidRDefault="00CD641C" w:rsidP="003565A6">
    <w:pPr>
      <w:pStyle w:val="Fuzeile"/>
      <w:tabs>
        <w:tab w:val="clear" w:pos="4536"/>
        <w:tab w:val="clear" w:pos="9072"/>
      </w:tabs>
      <w:rPr>
        <w:sz w:val="20"/>
        <w:szCs w:val="20"/>
      </w:rPr>
    </w:pPr>
    <w:bookmarkStart w:id="9" w:name="EmailErsteSeite"/>
    <w:bookmarkEnd w:id="9"/>
  </w:p>
  <w:p w:rsidR="00CD641C" w:rsidRPr="0021464A" w:rsidRDefault="00CD641C" w:rsidP="00B90739">
    <w:pPr>
      <w:pStyle w:val="Fuzeile"/>
      <w:tabs>
        <w:tab w:val="clear" w:pos="4536"/>
        <w:tab w:val="clear" w:pos="9072"/>
        <w:tab w:val="right" w:pos="-57"/>
        <w:tab w:val="left" w:pos="0"/>
      </w:tabs>
      <w:ind w:left="-1418"/>
      <w:rPr>
        <w:rFonts w:ascii="Arial" w:hAnsi="Arial" w:cs="Arial"/>
        <w:sz w:val="12"/>
        <w:szCs w:val="12"/>
      </w:rPr>
    </w:pPr>
  </w:p>
  <w:p w:rsidR="00CD641C" w:rsidRPr="0021464A" w:rsidRDefault="00CD641C" w:rsidP="00A537C1">
    <w:pPr>
      <w:pStyle w:val="Fuzeile"/>
      <w:tabs>
        <w:tab w:val="clear" w:pos="4536"/>
        <w:tab w:val="clear" w:pos="9072"/>
        <w:tab w:val="left" w:pos="0"/>
      </w:tabs>
      <w:rPr>
        <w:sz w:val="20"/>
        <w:szCs w:val="20"/>
      </w:rPr>
    </w:pPr>
    <w:bookmarkStart w:id="10" w:name="TelefonErsteSeite"/>
    <w:bookmarkEnd w:id="10"/>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75D4" w:rsidRDefault="00A975D4">
      <w:r>
        <w:separator/>
      </w:r>
    </w:p>
  </w:footnote>
  <w:footnote w:type="continuationSeparator" w:id="0">
    <w:p w:rsidR="00A975D4" w:rsidRDefault="00A975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0648" w:rsidRDefault="009B0648">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442" w:rsidRPr="005747B8" w:rsidRDefault="009B0648" w:rsidP="00262442">
    <w:pPr>
      <w:pStyle w:val="Kopfzeile"/>
      <w:rPr>
        <w:sz w:val="20"/>
        <w:szCs w:val="20"/>
      </w:rPr>
    </w:pPr>
    <w:bookmarkStart w:id="1" w:name="OhneErsteSeite"/>
    <w:r w:rsidRPr="009B0648">
      <w:rPr>
        <w:color w:val="FFFFFF"/>
        <w:sz w:val="20"/>
        <w:szCs w:val="20"/>
      </w:rPr>
      <w:t>@OhneErsteSeite@2101</w:t>
    </w:r>
    <w:bookmarkEnd w:id="1"/>
  </w:p>
  <w:p w:rsidR="00CD641C" w:rsidRDefault="00CD641C" w:rsidP="00EA60B5">
    <w:pPr>
      <w:pStyle w:val="Kopfzeile"/>
      <w:spacing w:after="1700"/>
      <w:rPr>
        <w:sz w:val="20"/>
        <w:szCs w:val="20"/>
      </w:rPr>
    </w:pPr>
  </w:p>
  <w:bookmarkStart w:id="2" w:name="SeiteNummerFolgeSeite"/>
  <w:p w:rsidR="00CD641C" w:rsidRPr="00A975D4" w:rsidRDefault="00CD641C" w:rsidP="005D1F20">
    <w:pPr>
      <w:pStyle w:val="Kopfzeile"/>
      <w:tabs>
        <w:tab w:val="left" w:pos="0"/>
      </w:tabs>
      <w:rPr>
        <w:rStyle w:val="Seitenzahl"/>
        <w:rFonts w:ascii="Arial" w:hAnsi="Arial" w:cs="Arial"/>
        <w:sz w:val="20"/>
        <w:szCs w:val="20"/>
      </w:rPr>
    </w:pPr>
    <w:r w:rsidRPr="00A975D4">
      <w:rPr>
        <w:rStyle w:val="Seitenzahl"/>
        <w:rFonts w:ascii="Arial" w:hAnsi="Arial" w:cs="Arial"/>
        <w:sz w:val="20"/>
        <w:szCs w:val="20"/>
      </w:rPr>
      <w:fldChar w:fldCharType="begin"/>
    </w:r>
    <w:r w:rsidRPr="00A975D4">
      <w:rPr>
        <w:rStyle w:val="Seitenzahl"/>
        <w:rFonts w:ascii="Arial" w:hAnsi="Arial" w:cs="Arial"/>
        <w:sz w:val="20"/>
        <w:szCs w:val="20"/>
      </w:rPr>
      <w:instrText xml:space="preserve"> PAGE </w:instrText>
    </w:r>
    <w:r w:rsidRPr="00A975D4">
      <w:rPr>
        <w:rStyle w:val="Seitenzahl"/>
        <w:rFonts w:ascii="Arial" w:hAnsi="Arial" w:cs="Arial"/>
        <w:sz w:val="20"/>
        <w:szCs w:val="20"/>
      </w:rPr>
      <w:fldChar w:fldCharType="separate"/>
    </w:r>
    <w:r w:rsidR="00622B2D">
      <w:rPr>
        <w:rStyle w:val="Seitenzahl"/>
        <w:rFonts w:ascii="Arial" w:hAnsi="Arial" w:cs="Arial"/>
        <w:noProof/>
        <w:sz w:val="20"/>
        <w:szCs w:val="20"/>
      </w:rPr>
      <w:t>2</w:t>
    </w:r>
    <w:r w:rsidRPr="00A975D4">
      <w:rPr>
        <w:rStyle w:val="Seitenzahl"/>
        <w:rFonts w:ascii="Arial" w:hAnsi="Arial" w:cs="Arial"/>
        <w:sz w:val="20"/>
        <w:szCs w:val="20"/>
      </w:rPr>
      <w:fldChar w:fldCharType="end"/>
    </w:r>
    <w:bookmarkEnd w:id="2"/>
  </w:p>
  <w:bookmarkStart w:id="3" w:name="DatumFolgeSeite"/>
  <w:p w:rsidR="00CD641C" w:rsidRPr="00A975D4" w:rsidRDefault="00CD641C" w:rsidP="005D1F20">
    <w:pPr>
      <w:pStyle w:val="Kopfzeile"/>
      <w:tabs>
        <w:tab w:val="left" w:pos="0"/>
      </w:tabs>
      <w:rPr>
        <w:rStyle w:val="Seitenzahl"/>
        <w:rFonts w:ascii="Arial" w:hAnsi="Arial" w:cs="Arial"/>
        <w:sz w:val="14"/>
        <w:szCs w:val="14"/>
      </w:rPr>
    </w:pPr>
    <w:r w:rsidRPr="00A975D4">
      <w:rPr>
        <w:rStyle w:val="Seitenzahl"/>
        <w:rFonts w:ascii="Arial" w:hAnsi="Arial" w:cs="Arial"/>
        <w:sz w:val="20"/>
        <w:szCs w:val="20"/>
      </w:rPr>
      <w:fldChar w:fldCharType="begin"/>
    </w:r>
    <w:r w:rsidRPr="00A975D4">
      <w:rPr>
        <w:rStyle w:val="Seitenzahl"/>
        <w:rFonts w:ascii="Arial" w:hAnsi="Arial" w:cs="Arial"/>
        <w:sz w:val="20"/>
        <w:szCs w:val="20"/>
      </w:rPr>
      <w:instrText xml:space="preserve"> DATE  \@ "d. MMMM yyyy" </w:instrText>
    </w:r>
    <w:r w:rsidRPr="00A975D4">
      <w:rPr>
        <w:rStyle w:val="Seitenzahl"/>
        <w:rFonts w:ascii="Arial" w:hAnsi="Arial" w:cs="Arial"/>
        <w:sz w:val="20"/>
        <w:szCs w:val="20"/>
      </w:rPr>
      <w:fldChar w:fldCharType="separate"/>
    </w:r>
    <w:r w:rsidR="00622B2D">
      <w:rPr>
        <w:rStyle w:val="Seitenzahl"/>
        <w:rFonts w:ascii="Arial" w:hAnsi="Arial" w:cs="Arial"/>
        <w:noProof/>
        <w:sz w:val="20"/>
        <w:szCs w:val="20"/>
      </w:rPr>
      <w:t>6. April 2017</w:t>
    </w:r>
    <w:r w:rsidRPr="00A975D4">
      <w:rPr>
        <w:rStyle w:val="Seitenzahl"/>
        <w:rFonts w:ascii="Arial" w:hAnsi="Arial" w:cs="Arial"/>
        <w:sz w:val="20"/>
        <w:szCs w:val="20"/>
      </w:rPr>
      <w:fldChar w:fldCharType="end"/>
    </w:r>
    <w:bookmarkEnd w:id="3"/>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41C" w:rsidRPr="00BE7F4E" w:rsidRDefault="009B0648" w:rsidP="00186F00">
    <w:pPr>
      <w:pStyle w:val="Kopfzeile"/>
      <w:rPr>
        <w:color w:val="FFFFFF" w:themeColor="background1"/>
        <w:sz w:val="20"/>
        <w:szCs w:val="20"/>
      </w:rPr>
    </w:pPr>
    <w:bookmarkStart w:id="6" w:name="AusgabeArt"/>
    <w:r w:rsidRPr="009B0648">
      <w:rPr>
        <w:color w:val="FFFFFF"/>
        <w:sz w:val="20"/>
        <w:szCs w:val="20"/>
      </w:rPr>
      <w:t>@Ausgabeart@1</w:t>
    </w:r>
    <w:bookmarkEnd w:id="6"/>
  </w:p>
  <w:p w:rsidR="009421DC" w:rsidRPr="00BE7F4E" w:rsidRDefault="009B0648" w:rsidP="009421DC">
    <w:pPr>
      <w:pStyle w:val="Kopfzeile"/>
      <w:rPr>
        <w:color w:val="FFFFFF" w:themeColor="background1"/>
        <w:sz w:val="20"/>
        <w:szCs w:val="20"/>
      </w:rPr>
    </w:pPr>
    <w:bookmarkStart w:id="7" w:name="PrintCode1"/>
    <w:r w:rsidRPr="009B0648">
      <w:rPr>
        <w:color w:val="FFFFFF"/>
        <w:sz w:val="20"/>
        <w:szCs w:val="20"/>
      </w:rPr>
      <w:t>@ErsteSeite@2018</w:t>
    </w:r>
    <w:bookmarkEnd w:id="7"/>
  </w:p>
  <w:p w:rsidR="00CD641C" w:rsidRPr="00BE7F4E" w:rsidRDefault="009B0648" w:rsidP="00AA0FB5">
    <w:pPr>
      <w:pStyle w:val="Kopfzeile"/>
      <w:spacing w:after="1760"/>
      <w:rPr>
        <w:color w:val="FFFFFF" w:themeColor="background1"/>
        <w:sz w:val="20"/>
        <w:szCs w:val="20"/>
      </w:rPr>
    </w:pPr>
    <w:bookmarkStart w:id="8" w:name="PrintCode2"/>
    <w:r w:rsidRPr="009B0648">
      <w:rPr>
        <w:color w:val="FFFFFF"/>
        <w:sz w:val="20"/>
        <w:szCs w:val="20"/>
      </w:rPr>
      <w:t>@FolgeSeiten@2101</w:t>
    </w:r>
    <w:bookmarkEnd w:id="8"/>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de-DE"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rawingGridHorizontalSpacing w:val="181"/>
  <w:drawingGridVerticalSpacing w:val="181"/>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75D4"/>
    <w:rsid w:val="00002E96"/>
    <w:rsid w:val="00004D6A"/>
    <w:rsid w:val="000300D7"/>
    <w:rsid w:val="00030E40"/>
    <w:rsid w:val="00043C76"/>
    <w:rsid w:val="00057623"/>
    <w:rsid w:val="00062A1D"/>
    <w:rsid w:val="00062F0D"/>
    <w:rsid w:val="00063805"/>
    <w:rsid w:val="00071DFA"/>
    <w:rsid w:val="00087E2C"/>
    <w:rsid w:val="00092ADE"/>
    <w:rsid w:val="0009794B"/>
    <w:rsid w:val="000A3F3A"/>
    <w:rsid w:val="000A5500"/>
    <w:rsid w:val="000A642A"/>
    <w:rsid w:val="000B4790"/>
    <w:rsid w:val="000C5459"/>
    <w:rsid w:val="000C696C"/>
    <w:rsid w:val="000F6438"/>
    <w:rsid w:val="000F6BF1"/>
    <w:rsid w:val="00115E63"/>
    <w:rsid w:val="00126C4F"/>
    <w:rsid w:val="0012797F"/>
    <w:rsid w:val="00152B62"/>
    <w:rsid w:val="00167FCF"/>
    <w:rsid w:val="001727BF"/>
    <w:rsid w:val="00172EFC"/>
    <w:rsid w:val="001752A0"/>
    <w:rsid w:val="00183F3F"/>
    <w:rsid w:val="00186A36"/>
    <w:rsid w:val="00186F00"/>
    <w:rsid w:val="00187764"/>
    <w:rsid w:val="00194E54"/>
    <w:rsid w:val="001A6FB0"/>
    <w:rsid w:val="001C5F81"/>
    <w:rsid w:val="001C6F23"/>
    <w:rsid w:val="001D508E"/>
    <w:rsid w:val="001E0B69"/>
    <w:rsid w:val="001E3055"/>
    <w:rsid w:val="001F3D8B"/>
    <w:rsid w:val="001F3EC3"/>
    <w:rsid w:val="001F57F2"/>
    <w:rsid w:val="00204574"/>
    <w:rsid w:val="0021464A"/>
    <w:rsid w:val="0025473B"/>
    <w:rsid w:val="002549E0"/>
    <w:rsid w:val="00261F26"/>
    <w:rsid w:val="00262442"/>
    <w:rsid w:val="0026383B"/>
    <w:rsid w:val="00274A2A"/>
    <w:rsid w:val="00282A8B"/>
    <w:rsid w:val="0028776C"/>
    <w:rsid w:val="00294D58"/>
    <w:rsid w:val="002A2685"/>
    <w:rsid w:val="002A57F1"/>
    <w:rsid w:val="002B07BB"/>
    <w:rsid w:val="002B6868"/>
    <w:rsid w:val="002B7B7E"/>
    <w:rsid w:val="002C6314"/>
    <w:rsid w:val="002E533C"/>
    <w:rsid w:val="002E6313"/>
    <w:rsid w:val="00306B8D"/>
    <w:rsid w:val="00310D69"/>
    <w:rsid w:val="00346DAC"/>
    <w:rsid w:val="00354AA1"/>
    <w:rsid w:val="003565A6"/>
    <w:rsid w:val="003640FE"/>
    <w:rsid w:val="00367D33"/>
    <w:rsid w:val="00375158"/>
    <w:rsid w:val="00376AC3"/>
    <w:rsid w:val="00393947"/>
    <w:rsid w:val="003A5068"/>
    <w:rsid w:val="003A773F"/>
    <w:rsid w:val="003C1F13"/>
    <w:rsid w:val="003C374B"/>
    <w:rsid w:val="003C6890"/>
    <w:rsid w:val="003D17C5"/>
    <w:rsid w:val="003D7740"/>
    <w:rsid w:val="003F2F81"/>
    <w:rsid w:val="00412F17"/>
    <w:rsid w:val="0042793A"/>
    <w:rsid w:val="004C0EF8"/>
    <w:rsid w:val="004D0735"/>
    <w:rsid w:val="004D1764"/>
    <w:rsid w:val="004E05E6"/>
    <w:rsid w:val="004E408A"/>
    <w:rsid w:val="00506FD3"/>
    <w:rsid w:val="00517005"/>
    <w:rsid w:val="005469B0"/>
    <w:rsid w:val="00547163"/>
    <w:rsid w:val="00550631"/>
    <w:rsid w:val="005514B3"/>
    <w:rsid w:val="00567576"/>
    <w:rsid w:val="00570498"/>
    <w:rsid w:val="005747B8"/>
    <w:rsid w:val="005826E2"/>
    <w:rsid w:val="005A54E5"/>
    <w:rsid w:val="005A7821"/>
    <w:rsid w:val="005B7AEB"/>
    <w:rsid w:val="005C1A82"/>
    <w:rsid w:val="005D1F20"/>
    <w:rsid w:val="006068D8"/>
    <w:rsid w:val="00621DEC"/>
    <w:rsid w:val="00622B2D"/>
    <w:rsid w:val="00635601"/>
    <w:rsid w:val="0065651E"/>
    <w:rsid w:val="00670744"/>
    <w:rsid w:val="00672395"/>
    <w:rsid w:val="0068297B"/>
    <w:rsid w:val="0068625E"/>
    <w:rsid w:val="006C22BC"/>
    <w:rsid w:val="006C503C"/>
    <w:rsid w:val="006D2467"/>
    <w:rsid w:val="006F37E8"/>
    <w:rsid w:val="0070114C"/>
    <w:rsid w:val="0070688F"/>
    <w:rsid w:val="007166F1"/>
    <w:rsid w:val="00727819"/>
    <w:rsid w:val="00734E40"/>
    <w:rsid w:val="0075216D"/>
    <w:rsid w:val="00767465"/>
    <w:rsid w:val="0079480F"/>
    <w:rsid w:val="007A18E9"/>
    <w:rsid w:val="007A283C"/>
    <w:rsid w:val="007A2D25"/>
    <w:rsid w:val="007B047B"/>
    <w:rsid w:val="007B09BF"/>
    <w:rsid w:val="007B09FA"/>
    <w:rsid w:val="007D0A9A"/>
    <w:rsid w:val="007F65D2"/>
    <w:rsid w:val="008139B9"/>
    <w:rsid w:val="0082344B"/>
    <w:rsid w:val="0084341A"/>
    <w:rsid w:val="00854B7A"/>
    <w:rsid w:val="008B3C13"/>
    <w:rsid w:val="008B5052"/>
    <w:rsid w:val="008B7D3B"/>
    <w:rsid w:val="008E2873"/>
    <w:rsid w:val="008E6B07"/>
    <w:rsid w:val="008F088D"/>
    <w:rsid w:val="008F1316"/>
    <w:rsid w:val="00910905"/>
    <w:rsid w:val="00924636"/>
    <w:rsid w:val="00941441"/>
    <w:rsid w:val="009421DC"/>
    <w:rsid w:val="0094737D"/>
    <w:rsid w:val="00947FE8"/>
    <w:rsid w:val="0095159B"/>
    <w:rsid w:val="0095277E"/>
    <w:rsid w:val="009579AB"/>
    <w:rsid w:val="00970777"/>
    <w:rsid w:val="0098084E"/>
    <w:rsid w:val="009B0648"/>
    <w:rsid w:val="009D4F57"/>
    <w:rsid w:val="009E5159"/>
    <w:rsid w:val="009F5707"/>
    <w:rsid w:val="00A5354D"/>
    <w:rsid w:val="00A537C1"/>
    <w:rsid w:val="00A56B43"/>
    <w:rsid w:val="00A61D0E"/>
    <w:rsid w:val="00A77551"/>
    <w:rsid w:val="00A862EF"/>
    <w:rsid w:val="00A86773"/>
    <w:rsid w:val="00A975D4"/>
    <w:rsid w:val="00AA04AB"/>
    <w:rsid w:val="00AA0FB5"/>
    <w:rsid w:val="00AA48EF"/>
    <w:rsid w:val="00AB1756"/>
    <w:rsid w:val="00B25492"/>
    <w:rsid w:val="00B34EA7"/>
    <w:rsid w:val="00B47D6F"/>
    <w:rsid w:val="00B62AFE"/>
    <w:rsid w:val="00B7587D"/>
    <w:rsid w:val="00B82A38"/>
    <w:rsid w:val="00B83BCA"/>
    <w:rsid w:val="00B90739"/>
    <w:rsid w:val="00BA4CD6"/>
    <w:rsid w:val="00BA5AF4"/>
    <w:rsid w:val="00BC3444"/>
    <w:rsid w:val="00BC4CD5"/>
    <w:rsid w:val="00BE6EBC"/>
    <w:rsid w:val="00BE7F4E"/>
    <w:rsid w:val="00C014D3"/>
    <w:rsid w:val="00C02720"/>
    <w:rsid w:val="00C34BEE"/>
    <w:rsid w:val="00C45A53"/>
    <w:rsid w:val="00C46658"/>
    <w:rsid w:val="00C5103B"/>
    <w:rsid w:val="00C64634"/>
    <w:rsid w:val="00C64DB9"/>
    <w:rsid w:val="00C76364"/>
    <w:rsid w:val="00C837FB"/>
    <w:rsid w:val="00CA0D94"/>
    <w:rsid w:val="00CC12BD"/>
    <w:rsid w:val="00CD641C"/>
    <w:rsid w:val="00CF2169"/>
    <w:rsid w:val="00D04046"/>
    <w:rsid w:val="00D30700"/>
    <w:rsid w:val="00D54509"/>
    <w:rsid w:val="00D575AD"/>
    <w:rsid w:val="00D65240"/>
    <w:rsid w:val="00D71C09"/>
    <w:rsid w:val="00D87882"/>
    <w:rsid w:val="00D91E06"/>
    <w:rsid w:val="00D9705A"/>
    <w:rsid w:val="00DA7952"/>
    <w:rsid w:val="00DE2417"/>
    <w:rsid w:val="00DE736D"/>
    <w:rsid w:val="00E01D72"/>
    <w:rsid w:val="00E1611B"/>
    <w:rsid w:val="00E209CD"/>
    <w:rsid w:val="00E35216"/>
    <w:rsid w:val="00E5370C"/>
    <w:rsid w:val="00E570A1"/>
    <w:rsid w:val="00E603C0"/>
    <w:rsid w:val="00E6122A"/>
    <w:rsid w:val="00E718BA"/>
    <w:rsid w:val="00E73CF5"/>
    <w:rsid w:val="00E945C1"/>
    <w:rsid w:val="00EA0738"/>
    <w:rsid w:val="00EA60B5"/>
    <w:rsid w:val="00EC252C"/>
    <w:rsid w:val="00EC55F2"/>
    <w:rsid w:val="00ED1C78"/>
    <w:rsid w:val="00ED2317"/>
    <w:rsid w:val="00ED4D1B"/>
    <w:rsid w:val="00EE3FF9"/>
    <w:rsid w:val="00F04D6D"/>
    <w:rsid w:val="00F36B5F"/>
    <w:rsid w:val="00F5512D"/>
    <w:rsid w:val="00F62CF1"/>
    <w:rsid w:val="00FA5B5E"/>
    <w:rsid w:val="00FA6173"/>
    <w:rsid w:val="00FC242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rsid w:val="00A975D4"/>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159B"/>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 w:val="right" w:pos="9072"/>
      </w:tabs>
      <w:spacing w:after="0" w:line="240" w:lineRule="auto"/>
    </w:pPr>
    <w:rPr>
      <w:rFonts w:ascii="Times New Roman" w:eastAsia="Times New Roman" w:hAnsi="Times New Roman" w:cs="Times New Roman"/>
      <w:color w:val="auto"/>
      <w:sz w:val="24"/>
      <w:szCs w:val="24"/>
      <w:bdr w:val="none" w:sz="0" w:space="0" w:color="auto"/>
      <w:lang w:eastAsia="de-DE"/>
    </w:rPr>
  </w:style>
  <w:style w:type="paragraph" w:styleId="Fuzeile">
    <w:name w:val="footer"/>
    <w:basedOn w:val="Standard"/>
    <w:rsid w:val="0095159B"/>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 w:val="right" w:pos="9072"/>
      </w:tabs>
      <w:spacing w:after="0" w:line="240" w:lineRule="auto"/>
    </w:pPr>
    <w:rPr>
      <w:rFonts w:ascii="Times New Roman" w:eastAsia="Times New Roman" w:hAnsi="Times New Roman" w:cs="Times New Roman"/>
      <w:color w:val="auto"/>
      <w:sz w:val="24"/>
      <w:szCs w:val="24"/>
      <w:bdr w:val="none" w:sz="0" w:space="0" w:color="auto"/>
      <w:lang w:eastAsia="de-DE"/>
    </w:rPr>
  </w:style>
  <w:style w:type="character" w:styleId="Seitenzahl">
    <w:name w:val="page number"/>
    <w:basedOn w:val="Absatz-Standardschriftart"/>
    <w:rsid w:val="00115E63"/>
  </w:style>
  <w:style w:type="character" w:styleId="Hyperlink">
    <w:name w:val="Hyperlink"/>
    <w:rsid w:val="00B90739"/>
    <w:rPr>
      <w:color w:val="0000FF"/>
      <w:u w:val="single"/>
    </w:rPr>
  </w:style>
  <w:style w:type="paragraph" w:styleId="Sprechblasentext">
    <w:name w:val="Balloon Text"/>
    <w:basedOn w:val="Standard"/>
    <w:semiHidden/>
    <w:rsid w:val="000C696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Tahoma" w:eastAsia="Times New Roman" w:hAnsi="Tahoma" w:cs="Tahoma"/>
      <w:color w:val="auto"/>
      <w:sz w:val="16"/>
      <w:szCs w:val="16"/>
      <w:bdr w:val="none" w:sz="0" w:space="0" w:color="auto"/>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rsid w:val="00A975D4"/>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159B"/>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 w:val="right" w:pos="9072"/>
      </w:tabs>
      <w:spacing w:after="0" w:line="240" w:lineRule="auto"/>
    </w:pPr>
    <w:rPr>
      <w:rFonts w:ascii="Times New Roman" w:eastAsia="Times New Roman" w:hAnsi="Times New Roman" w:cs="Times New Roman"/>
      <w:color w:val="auto"/>
      <w:sz w:val="24"/>
      <w:szCs w:val="24"/>
      <w:bdr w:val="none" w:sz="0" w:space="0" w:color="auto"/>
      <w:lang w:eastAsia="de-DE"/>
    </w:rPr>
  </w:style>
  <w:style w:type="paragraph" w:styleId="Fuzeile">
    <w:name w:val="footer"/>
    <w:basedOn w:val="Standard"/>
    <w:rsid w:val="0095159B"/>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 w:val="right" w:pos="9072"/>
      </w:tabs>
      <w:spacing w:after="0" w:line="240" w:lineRule="auto"/>
    </w:pPr>
    <w:rPr>
      <w:rFonts w:ascii="Times New Roman" w:eastAsia="Times New Roman" w:hAnsi="Times New Roman" w:cs="Times New Roman"/>
      <w:color w:val="auto"/>
      <w:sz w:val="24"/>
      <w:szCs w:val="24"/>
      <w:bdr w:val="none" w:sz="0" w:space="0" w:color="auto"/>
      <w:lang w:eastAsia="de-DE"/>
    </w:rPr>
  </w:style>
  <w:style w:type="character" w:styleId="Seitenzahl">
    <w:name w:val="page number"/>
    <w:basedOn w:val="Absatz-Standardschriftart"/>
    <w:rsid w:val="00115E63"/>
  </w:style>
  <w:style w:type="character" w:styleId="Hyperlink">
    <w:name w:val="Hyperlink"/>
    <w:rsid w:val="00B90739"/>
    <w:rPr>
      <w:color w:val="0000FF"/>
      <w:u w:val="single"/>
    </w:rPr>
  </w:style>
  <w:style w:type="paragraph" w:styleId="Sprechblasentext">
    <w:name w:val="Balloon Text"/>
    <w:basedOn w:val="Standard"/>
    <w:semiHidden/>
    <w:rsid w:val="000C696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Tahoma" w:eastAsia="Times New Roman" w:hAnsi="Tahoma" w:cs="Tahoma"/>
      <w:color w:val="auto"/>
      <w:sz w:val="16"/>
      <w:szCs w:val="16"/>
      <w:bdr w:val="none" w:sz="0" w:space="0" w:color="auto"/>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externbrink@rm-handelsmedien.de"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rudolf-mueller.netz\dfs\Allgemein.Office\RMVorlage_T.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1CE09F-373E-43B1-A993-DE421FEAD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RMVorlage_T.dotx</Template>
  <TotalTime>0</TotalTime>
  <Pages>2</Pages>
  <Words>743</Words>
  <Characters>4683</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B.T.S.</Company>
  <LinksUpToDate>false</LinksUpToDate>
  <CharactersWithSpaces>5416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Kroliczek, Justina</dc:creator>
  <cp:lastModifiedBy>Kroliczek, Justina </cp:lastModifiedBy>
  <cp:revision>8</cp:revision>
  <cp:lastPrinted>2017-04-06T09:59:00Z</cp:lastPrinted>
  <dcterms:created xsi:type="dcterms:W3CDTF">2017-04-06T08:02:00Z</dcterms:created>
  <dcterms:modified xsi:type="dcterms:W3CDTF">2017-04-06T14:13:00Z</dcterms:modified>
</cp:coreProperties>
</file>