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41" w:rightFromText="141" w:vertAnchor="page" w:horzAnchor="margin" w:tblpY="1321"/>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3"/>
        <w:gridCol w:w="4893"/>
      </w:tblGrid>
      <w:tr w:rsidR="000904B1" w:rsidTr="00007AC9">
        <w:trPr>
          <w:cantSplit/>
          <w:trHeight w:hRule="exact" w:val="1710"/>
        </w:trPr>
        <w:tc>
          <w:tcPr>
            <w:tcW w:w="4603" w:type="dxa"/>
          </w:tcPr>
          <w:p w:rsidR="000904B1" w:rsidRDefault="000904B1" w:rsidP="000904B1">
            <w:bookmarkStart w:id="0" w:name="Tekst1"/>
          </w:p>
        </w:tc>
        <w:bookmarkEnd w:id="0"/>
        <w:tc>
          <w:tcPr>
            <w:tcW w:w="4893" w:type="dxa"/>
          </w:tcPr>
          <w:p w:rsidR="000904B1" w:rsidRDefault="000904B1" w:rsidP="000904B1"/>
        </w:tc>
      </w:tr>
    </w:tbl>
    <w:p w:rsidR="000904B1" w:rsidRPr="00007AC9" w:rsidRDefault="00007AC9" w:rsidP="00573248">
      <w:pPr>
        <w:pStyle w:val="Tittel"/>
        <w:rPr>
          <w:color w:val="003C69" w:themeColor="text2"/>
          <w:sz w:val="32"/>
          <w:szCs w:val="32"/>
          <w:lang w:val="sv-SE"/>
        </w:rPr>
      </w:pPr>
      <w:r w:rsidRPr="00007AC9">
        <w:rPr>
          <w:color w:val="003C69" w:themeColor="text2"/>
          <w:sz w:val="32"/>
          <w:szCs w:val="32"/>
          <w:lang w:val="sv-SE"/>
        </w:rPr>
        <w:t>HÖGSTA JANUARIPRISET PÅ ÅTTA ÅR</w:t>
      </w:r>
    </w:p>
    <w:p w:rsidR="00420C3F" w:rsidRPr="00EA006D" w:rsidRDefault="00573248" w:rsidP="00133F88">
      <w:pPr>
        <w:spacing w:after="60"/>
        <w:rPr>
          <w:sz w:val="18"/>
          <w:szCs w:val="18"/>
          <w:lang w:val="sv-SE"/>
        </w:rPr>
      </w:pPr>
      <w:r w:rsidRPr="00EA006D">
        <w:rPr>
          <w:sz w:val="18"/>
          <w:szCs w:val="18"/>
          <w:lang w:val="sv-SE"/>
        </w:rPr>
        <w:t>(Kristiansand, 1. februar</w:t>
      </w:r>
      <w:r w:rsidR="003E173B" w:rsidRPr="00EA006D">
        <w:rPr>
          <w:sz w:val="18"/>
          <w:szCs w:val="18"/>
          <w:lang w:val="sv-SE"/>
        </w:rPr>
        <w:t>i</w:t>
      </w:r>
      <w:r w:rsidR="00B30531" w:rsidRPr="00EA006D">
        <w:rPr>
          <w:sz w:val="18"/>
          <w:szCs w:val="18"/>
          <w:lang w:val="sv-SE"/>
        </w:rPr>
        <w:t xml:space="preserve"> 2019) </w:t>
      </w:r>
      <w:r w:rsidR="000904B1" w:rsidRPr="00EA006D">
        <w:rPr>
          <w:sz w:val="18"/>
          <w:szCs w:val="18"/>
          <w:lang w:val="sv-SE"/>
        </w:rPr>
        <w:t xml:space="preserve"> </w:t>
      </w:r>
    </w:p>
    <w:p w:rsidR="000904B1" w:rsidRPr="00EA006D" w:rsidRDefault="000904B1" w:rsidP="00420C3F">
      <w:pPr>
        <w:spacing w:after="0"/>
        <w:rPr>
          <w:b/>
          <w:sz w:val="28"/>
          <w:szCs w:val="28"/>
          <w:lang w:val="sv-SE"/>
        </w:rPr>
      </w:pPr>
    </w:p>
    <w:p w:rsidR="00007AC9" w:rsidRPr="00007AC9" w:rsidRDefault="00007AC9" w:rsidP="00007AC9">
      <w:pPr>
        <w:spacing w:after="0"/>
        <w:rPr>
          <w:b/>
          <w:sz w:val="32"/>
          <w:lang w:val="sv-SE"/>
        </w:rPr>
      </w:pPr>
      <w:r w:rsidRPr="00007AC9">
        <w:rPr>
          <w:b/>
          <w:sz w:val="24"/>
          <w:lang w:val="sv-SE"/>
        </w:rPr>
        <w:t xml:space="preserve">Elpriset fortsatte uppåt även i januari. </w:t>
      </w:r>
      <w:r w:rsidRPr="00EA006D">
        <w:rPr>
          <w:b/>
          <w:sz w:val="24"/>
          <w:lang w:val="sv-SE"/>
        </w:rPr>
        <w:t>Lite snö i fjällen och höga priser på tysk kolkraft är två av förklaringarna.</w:t>
      </w:r>
    </w:p>
    <w:p w:rsidR="00420C3F" w:rsidRPr="00007AC9" w:rsidRDefault="00420C3F" w:rsidP="00420C3F">
      <w:pPr>
        <w:spacing w:after="0"/>
        <w:rPr>
          <w:b/>
          <w:sz w:val="24"/>
          <w:lang w:val="sv-SE"/>
        </w:rPr>
      </w:pPr>
      <w:bookmarkStart w:id="1" w:name="_GoBack"/>
      <w:bookmarkEnd w:id="1"/>
    </w:p>
    <w:p w:rsidR="000904B1" w:rsidRPr="00007AC9" w:rsidRDefault="000904B1" w:rsidP="00420C3F">
      <w:pPr>
        <w:spacing w:after="0"/>
        <w:rPr>
          <w:lang w:val="sv-SE"/>
        </w:rPr>
      </w:pPr>
    </w:p>
    <w:p w:rsidR="00007AC9" w:rsidRPr="00007AC9" w:rsidRDefault="00007AC9" w:rsidP="00007AC9">
      <w:pPr>
        <w:spacing w:after="0"/>
        <w:rPr>
          <w:lang w:val="sv-SE"/>
        </w:rPr>
      </w:pPr>
      <w:r w:rsidRPr="00007AC9">
        <w:rPr>
          <w:lang w:val="sv-SE"/>
        </w:rPr>
        <w:t>Elpriset för januari hamnade en bra bit över € 50/MWh för Norden som helhet och landade på 53,78 €/MWh. Endast två gånger i historien har vi sett högre priser än detta, nämligen i 2011 och 2003. Januaripriset för 2019 landade 70 procent över genomsnittet för januari under de senaste fem åren.</w:t>
      </w:r>
    </w:p>
    <w:p w:rsidR="00007AC9" w:rsidRPr="00007AC9" w:rsidRDefault="00007AC9" w:rsidP="00007AC9">
      <w:pPr>
        <w:spacing w:after="0"/>
        <w:rPr>
          <w:lang w:val="sv-SE"/>
        </w:rPr>
      </w:pPr>
    </w:p>
    <w:p w:rsidR="00007AC9" w:rsidRPr="00007AC9" w:rsidRDefault="00007AC9" w:rsidP="00007AC9">
      <w:pPr>
        <w:spacing w:after="0"/>
        <w:rPr>
          <w:lang w:val="sv-SE"/>
        </w:rPr>
      </w:pPr>
      <w:r w:rsidRPr="00007AC9">
        <w:rPr>
          <w:lang w:val="sv-SE"/>
        </w:rPr>
        <w:t>Vad är förklaringen?</w:t>
      </w:r>
    </w:p>
    <w:p w:rsidR="00007AC9" w:rsidRDefault="00007AC9" w:rsidP="00007AC9">
      <w:pPr>
        <w:spacing w:after="0"/>
        <w:rPr>
          <w:lang w:val="sv-SE"/>
        </w:rPr>
      </w:pPr>
    </w:p>
    <w:p w:rsidR="00007AC9" w:rsidRPr="00007AC9" w:rsidRDefault="00007AC9" w:rsidP="00007AC9">
      <w:pPr>
        <w:spacing w:after="0"/>
        <w:rPr>
          <w:lang w:val="sv-SE"/>
        </w:rPr>
      </w:pPr>
    </w:p>
    <w:p w:rsidR="00007AC9" w:rsidRDefault="00007AC9" w:rsidP="00007AC9">
      <w:pPr>
        <w:spacing w:after="0"/>
        <w:rPr>
          <w:b/>
          <w:lang w:val="sv-SE"/>
        </w:rPr>
      </w:pPr>
      <w:r w:rsidRPr="00007AC9">
        <w:rPr>
          <w:b/>
          <w:lang w:val="sv-SE"/>
        </w:rPr>
        <w:t>Lite snö i fjällen är en anledning</w:t>
      </w:r>
    </w:p>
    <w:p w:rsidR="00007AC9" w:rsidRPr="00007AC9" w:rsidRDefault="00007AC9" w:rsidP="00007AC9">
      <w:pPr>
        <w:spacing w:after="0"/>
        <w:rPr>
          <w:b/>
          <w:lang w:val="sv-SE"/>
        </w:rPr>
      </w:pPr>
    </w:p>
    <w:p w:rsidR="00007AC9" w:rsidRPr="00007AC9" w:rsidRDefault="00007AC9" w:rsidP="00007AC9">
      <w:pPr>
        <w:spacing w:after="0"/>
        <w:rPr>
          <w:lang w:val="sv-SE"/>
        </w:rPr>
      </w:pPr>
      <w:r w:rsidRPr="00007AC9">
        <w:rPr>
          <w:lang w:val="sv-SE"/>
        </w:rPr>
        <w:t xml:space="preserve">En del av förklaringen handlar om lite snö i de norska fjällen. Vattenmagasinen i Norden har en något lägre fyllnadsgrad än det som är vanligt den här tiden på året, men det är bristen på snö som är utslagsgivande här. De ringa snömängderna i fjällen innebär att kraftverken i Norden tvingas spara på vattnet fram mot sommaren. </w:t>
      </w:r>
      <w:r w:rsidRPr="00007AC9">
        <w:rPr>
          <w:iCs/>
          <w:lang w:val="sv-SE"/>
        </w:rPr>
        <w:t>Därmed måste Norden importera mer och exportera mindre el än normalt.</w:t>
      </w:r>
    </w:p>
    <w:p w:rsidR="00007AC9" w:rsidRPr="00007AC9" w:rsidRDefault="00007AC9" w:rsidP="00007AC9">
      <w:pPr>
        <w:spacing w:after="0"/>
        <w:rPr>
          <w:lang w:val="sv-SE"/>
        </w:rPr>
      </w:pPr>
    </w:p>
    <w:p w:rsidR="00007AC9" w:rsidRDefault="00007AC9" w:rsidP="00007AC9">
      <w:pPr>
        <w:spacing w:after="0"/>
        <w:rPr>
          <w:lang w:val="sv-SE"/>
        </w:rPr>
      </w:pPr>
      <w:r w:rsidRPr="00007AC9">
        <w:rPr>
          <w:lang w:val="sv-SE"/>
        </w:rPr>
        <w:t>Besparing på vatten betyder högre elpriser och det är inte mycket som tyder på att den här resursbalansen kommer att förbättras i första taget: Prognoserna för februari pekar mot torrt och kallt väder och inga nya stora snöfall, något som i vår skulle ha förvandlats till efterlängtat smältvatten.</w:t>
      </w:r>
    </w:p>
    <w:p w:rsidR="00007AC9" w:rsidRPr="00007AC9" w:rsidRDefault="00007AC9" w:rsidP="00007AC9">
      <w:pPr>
        <w:spacing w:after="0"/>
        <w:rPr>
          <w:lang w:val="sv-SE"/>
        </w:rPr>
      </w:pPr>
    </w:p>
    <w:p w:rsidR="00007AC9" w:rsidRPr="00007AC9" w:rsidRDefault="00007AC9" w:rsidP="00007AC9">
      <w:pPr>
        <w:spacing w:after="0"/>
        <w:rPr>
          <w:lang w:val="sv-SE"/>
        </w:rPr>
      </w:pPr>
    </w:p>
    <w:p w:rsidR="00007AC9" w:rsidRDefault="00007AC9" w:rsidP="00007AC9">
      <w:pPr>
        <w:spacing w:after="0"/>
        <w:rPr>
          <w:b/>
          <w:lang w:val="sv-SE"/>
        </w:rPr>
      </w:pPr>
      <w:r w:rsidRPr="00007AC9">
        <w:rPr>
          <w:b/>
          <w:lang w:val="sv-SE"/>
        </w:rPr>
        <w:t>Elpriset i Tyskland förklarar mer</w:t>
      </w:r>
    </w:p>
    <w:p w:rsidR="00007AC9" w:rsidRPr="00007AC9" w:rsidRDefault="00007AC9" w:rsidP="00007AC9">
      <w:pPr>
        <w:spacing w:after="0"/>
        <w:rPr>
          <w:b/>
          <w:lang w:val="sv-SE"/>
        </w:rPr>
      </w:pPr>
    </w:p>
    <w:p w:rsidR="00007AC9" w:rsidRPr="00007AC9" w:rsidRDefault="00007AC9" w:rsidP="00007AC9">
      <w:pPr>
        <w:spacing w:after="0"/>
        <w:rPr>
          <w:lang w:val="sv-SE"/>
        </w:rPr>
      </w:pPr>
      <w:r w:rsidRPr="00007AC9">
        <w:rPr>
          <w:lang w:val="sv-SE"/>
        </w:rPr>
        <w:t xml:space="preserve">Men våra elpriser handlar självklart inte bara om förhållandena i Norden – de hänger även nära ihop med prisnivån i Europa. Och det finns ett land som betyder klart mest för oss: Tyskland. Det är Nordens viktigaste handelspartner när det handlar om utbyte av el, både import och export. Elpriset i Tyskland har därför en direkt inverkan på elpriserna i Norden. </w:t>
      </w:r>
    </w:p>
    <w:p w:rsidR="00007AC9" w:rsidRPr="00007AC9" w:rsidRDefault="00007AC9" w:rsidP="00007AC9">
      <w:pPr>
        <w:spacing w:after="0"/>
        <w:rPr>
          <w:lang w:val="sv-SE"/>
        </w:rPr>
      </w:pPr>
    </w:p>
    <w:p w:rsidR="00007AC9" w:rsidRPr="00007AC9" w:rsidRDefault="00007AC9" w:rsidP="00007AC9">
      <w:pPr>
        <w:spacing w:after="0"/>
        <w:rPr>
          <w:lang w:val="sv-SE"/>
        </w:rPr>
      </w:pPr>
      <w:r w:rsidRPr="00007AC9">
        <w:rPr>
          <w:lang w:val="sv-SE"/>
        </w:rPr>
        <w:t>I Europa, och för den delen i resten av världen, är kolkraft helt avgörande för att möta efterfrågan på el. Kolkraftproducenterna har stora kostnader: både för själva råvaran och för utsläppsrätterna (koldioxidpriset). Och eftersom både kol och koldioxidutsläpp har blivit mycket dyrare de senaste åren, har även elpriset gått samma väg.</w:t>
      </w:r>
      <w:r w:rsidRPr="00007AC9">
        <w:rPr>
          <w:lang w:val="sv-SE"/>
        </w:rPr>
        <w:br/>
      </w:r>
    </w:p>
    <w:p w:rsidR="00007AC9" w:rsidRPr="00007AC9" w:rsidRDefault="00007AC9" w:rsidP="00007AC9">
      <w:pPr>
        <w:spacing w:after="0"/>
        <w:rPr>
          <w:lang w:val="sv-SE"/>
        </w:rPr>
      </w:pPr>
    </w:p>
    <w:p w:rsidR="00007AC9" w:rsidRPr="00007AC9" w:rsidRDefault="00007AC9" w:rsidP="00007AC9">
      <w:pPr>
        <w:spacing w:after="0"/>
        <w:rPr>
          <w:lang w:val="sv-SE"/>
        </w:rPr>
      </w:pPr>
    </w:p>
    <w:p w:rsidR="00007AC9" w:rsidRDefault="00007AC9" w:rsidP="00007AC9">
      <w:pPr>
        <w:spacing w:after="0"/>
        <w:rPr>
          <w:b/>
          <w:lang w:val="sv-SE"/>
        </w:rPr>
      </w:pPr>
      <w:r w:rsidRPr="00007AC9">
        <w:rPr>
          <w:b/>
          <w:lang w:val="sv-SE"/>
        </w:rPr>
        <w:t>Oroliga tider, både politiskt och ekonomiskt</w:t>
      </w:r>
    </w:p>
    <w:p w:rsidR="00007AC9" w:rsidRPr="00007AC9" w:rsidRDefault="00007AC9" w:rsidP="00007AC9">
      <w:pPr>
        <w:spacing w:after="0"/>
        <w:rPr>
          <w:b/>
          <w:lang w:val="sv-SE"/>
        </w:rPr>
      </w:pPr>
    </w:p>
    <w:p w:rsidR="00007AC9" w:rsidRPr="00EA006D" w:rsidRDefault="00007AC9" w:rsidP="00007AC9">
      <w:pPr>
        <w:spacing w:after="0"/>
        <w:rPr>
          <w:lang w:val="sv-SE"/>
        </w:rPr>
      </w:pPr>
      <w:r w:rsidRPr="00EA006D">
        <w:rPr>
          <w:lang w:val="sv-SE"/>
        </w:rPr>
        <w:t>Råvarupriserna rör sig ofta i supercykler – i takt med politiska skiften och ekonomiska fluktuationer. Just nu är optimismen på marknaden dämpad av handelskrig, Brexit och svagare signaler från världsekonomin. Resultatet är att flera förväntar sig svagare tillväxt framöver.</w:t>
      </w:r>
    </w:p>
    <w:p w:rsidR="00007AC9" w:rsidRPr="00EA006D" w:rsidRDefault="00007AC9" w:rsidP="00007AC9">
      <w:pPr>
        <w:spacing w:after="0"/>
        <w:rPr>
          <w:lang w:val="sv-SE"/>
        </w:rPr>
      </w:pPr>
    </w:p>
    <w:p w:rsidR="00007AC9" w:rsidRPr="00EA006D" w:rsidRDefault="00007AC9" w:rsidP="00007AC9">
      <w:pPr>
        <w:spacing w:after="0"/>
        <w:rPr>
          <w:lang w:val="sv-SE"/>
        </w:rPr>
      </w:pPr>
      <w:r w:rsidRPr="00EA006D">
        <w:rPr>
          <w:lang w:val="sv-SE"/>
        </w:rPr>
        <w:t>I motsatt riktning har priserna för koldioxidutsläppskvoter stigit med över 400 procent under loppet av endast ett och ett halvt år. Vid nyår fick vi en ny reform för utsläppsrätter på marknaden med målet att ytterligare höja priset för utsläpp. När råvarupriset på kol redan är relativt högt, höjer detta även kostnadspriset för att producera el från kolkraft. Resultatet märks direkt i din plånbok.</w:t>
      </w:r>
      <w:r w:rsidRPr="00EA006D">
        <w:rPr>
          <w:lang w:val="sv-SE"/>
        </w:rPr>
        <w:br/>
      </w:r>
      <w:r w:rsidRPr="00EA006D">
        <w:rPr>
          <w:lang w:val="sv-SE"/>
        </w:rPr>
        <w:br/>
        <w:t>Hur kommer det då att fortsätta på elmarknaden? På kort sikt ser vi att den svaga resurssituationen i Norden gör att de europeiska priserna får större inflytande här – och de är redan höga. Prisutvecklingen framöver är beroende av de stora världshändelserna och just nu är det svårare än på mycket länge att leverera några säkra förutsägelser på detta område.</w:t>
      </w:r>
    </w:p>
    <w:p w:rsidR="00007AC9" w:rsidRPr="00EA006D" w:rsidRDefault="00007AC9" w:rsidP="00573248">
      <w:pPr>
        <w:spacing w:after="0"/>
        <w:rPr>
          <w:lang w:val="sv-SE"/>
        </w:rPr>
      </w:pPr>
    </w:p>
    <w:p w:rsidR="00573248" w:rsidRPr="00EA006D" w:rsidRDefault="00573248" w:rsidP="00573248">
      <w:pPr>
        <w:spacing w:after="0"/>
        <w:rPr>
          <w:lang w:val="sv-SE"/>
        </w:rPr>
      </w:pPr>
    </w:p>
    <w:p w:rsidR="00BA584C" w:rsidRPr="00BA584C" w:rsidRDefault="00BA584C" w:rsidP="00BA584C">
      <w:pPr>
        <w:rPr>
          <w:b/>
          <w:lang w:val="sv-SE"/>
        </w:rPr>
      </w:pPr>
      <w:r w:rsidRPr="00BA584C">
        <w:rPr>
          <w:b/>
          <w:lang w:val="sv-SE"/>
        </w:rPr>
        <w:t xml:space="preserve">Om Entelios </w:t>
      </w:r>
    </w:p>
    <w:p w:rsidR="00BA584C" w:rsidRPr="00BA584C" w:rsidRDefault="00BA584C" w:rsidP="00BA584C">
      <w:pPr>
        <w:rPr>
          <w:lang w:val="sv-SE"/>
        </w:rPr>
      </w:pPr>
      <w:r w:rsidRPr="00BA584C">
        <w:rPr>
          <w:lang w:val="sv-SE"/>
        </w:rPr>
        <w:t>Entelios erbjuder ren energi, spetskompetens och teknologi som gör det möjligt för industribolag samt små och stora företag i näringslivet och offentliga verksamhet att bli ledande på området klimatvänliga energilösningar.</w:t>
      </w:r>
    </w:p>
    <w:p w:rsidR="00BA584C" w:rsidRPr="00BA584C" w:rsidRDefault="00BA584C" w:rsidP="00BA584C">
      <w:pPr>
        <w:rPr>
          <w:lang w:val="sv-SE"/>
        </w:rPr>
      </w:pPr>
      <w:r w:rsidRPr="00BA584C">
        <w:rPr>
          <w:lang w:val="sv-SE"/>
        </w:rPr>
        <w:t>Kärnverksamheten är styrning av och handel med förnybar energi på den norska, nordiska och europeiska elmarknaden å kundernas vägnar.</w:t>
      </w:r>
    </w:p>
    <w:p w:rsidR="00BA584C" w:rsidRPr="00BA584C" w:rsidRDefault="00BA584C" w:rsidP="00BA584C">
      <w:pPr>
        <w:numPr>
          <w:ilvl w:val="0"/>
          <w:numId w:val="2"/>
        </w:numPr>
        <w:rPr>
          <w:lang w:val="sv-SE"/>
        </w:rPr>
      </w:pPr>
      <w:r w:rsidRPr="00BA584C">
        <w:rPr>
          <w:lang w:val="sv-SE"/>
        </w:rPr>
        <w:t>Entelios har 120 anställda fördelade på åtta platser (Oslo, Arendal, Kristiansand, Stockholm, Göteborg, Berlin, München och Zürich)</w:t>
      </w:r>
    </w:p>
    <w:p w:rsidR="00BA584C" w:rsidRPr="00BA584C" w:rsidRDefault="00BA584C" w:rsidP="00BA584C">
      <w:pPr>
        <w:numPr>
          <w:ilvl w:val="0"/>
          <w:numId w:val="2"/>
        </w:numPr>
        <w:rPr>
          <w:lang w:val="sv-SE"/>
        </w:rPr>
      </w:pPr>
      <w:r w:rsidRPr="00BA584C">
        <w:rPr>
          <w:lang w:val="sv-SE"/>
        </w:rPr>
        <w:t>Norden har Entelios ansvar för en kundportfölj på över 20 TWh (årsförbrukning för ca 1,3 miljoner hushåll).</w:t>
      </w:r>
    </w:p>
    <w:p w:rsidR="00BA584C" w:rsidRPr="00BA584C" w:rsidRDefault="00BA584C" w:rsidP="00BA584C">
      <w:pPr>
        <w:numPr>
          <w:ilvl w:val="0"/>
          <w:numId w:val="2"/>
        </w:numPr>
        <w:rPr>
          <w:lang w:val="sv-SE"/>
        </w:rPr>
      </w:pPr>
      <w:r w:rsidRPr="00BA584C">
        <w:rPr>
          <w:lang w:val="sv-SE"/>
        </w:rPr>
        <w:t>Bolaget erbjuder alla uppdragsgivare en 100 % förnybar energi-garanti.</w:t>
      </w:r>
    </w:p>
    <w:p w:rsidR="00BA584C" w:rsidRPr="00BA584C" w:rsidRDefault="00BA584C" w:rsidP="00BA584C">
      <w:pPr>
        <w:numPr>
          <w:ilvl w:val="0"/>
          <w:numId w:val="2"/>
        </w:numPr>
        <w:rPr>
          <w:lang w:val="sv-SE"/>
        </w:rPr>
      </w:pPr>
      <w:r w:rsidRPr="00BA584C">
        <w:rPr>
          <w:lang w:val="sv-SE"/>
        </w:rPr>
        <w:t xml:space="preserve">Entelios är ett helägt dotterbolag till </w:t>
      </w:r>
      <w:hyperlink r:id="rId10" w:history="1">
        <w:r w:rsidRPr="00BA584C">
          <w:rPr>
            <w:rStyle w:val="Hyperkobling"/>
            <w:lang w:val="sv-SE"/>
          </w:rPr>
          <w:t>Agder Energi AS</w:t>
        </w:r>
      </w:hyperlink>
    </w:p>
    <w:p w:rsidR="00B30531" w:rsidRPr="00BA584C" w:rsidRDefault="00B30531" w:rsidP="008C2031">
      <w:pPr>
        <w:rPr>
          <w:lang w:val="sv-SE"/>
        </w:rPr>
      </w:pPr>
    </w:p>
    <w:sectPr w:rsidR="00B30531" w:rsidRPr="00BA584C" w:rsidSect="00580502">
      <w:footerReference w:type="even" r:id="rId11"/>
      <w:footerReference w:type="default" r:id="rId12"/>
      <w:headerReference w:type="first" r:id="rId13"/>
      <w:footerReference w:type="first" r:id="rId14"/>
      <w:pgSz w:w="11900" w:h="16840"/>
      <w:pgMar w:top="2325" w:right="2183" w:bottom="2211" w:left="1247" w:header="124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ED0" w:rsidRDefault="00093ED0" w:rsidP="004102FF">
      <w:pPr>
        <w:spacing w:after="0" w:line="240" w:lineRule="auto"/>
      </w:pPr>
      <w:r>
        <w:separator/>
      </w:r>
    </w:p>
  </w:endnote>
  <w:endnote w:type="continuationSeparator" w:id="0">
    <w:p w:rsidR="00093ED0" w:rsidRDefault="00093ED0"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Kompleks skrif">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84199393"/>
      <w:docPartObj>
        <w:docPartGallery w:val="Page Numbers (Bottom of Page)"/>
        <w:docPartUnique/>
      </w:docPartObj>
    </w:sdtPr>
    <w:sdtEndPr>
      <w:rPr>
        <w:rStyle w:val="Sidetall"/>
      </w:rPr>
    </w:sdtEndPr>
    <w:sdtContent>
      <w:p w:rsidR="00E77C68" w:rsidRDefault="00E77C68" w:rsidP="001146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rsidR="00E77C68" w:rsidRDefault="00E77C68" w:rsidP="00E77C6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735234464"/>
      <w:docPartObj>
        <w:docPartGallery w:val="Page Numbers (Bottom of Page)"/>
        <w:docPartUnique/>
      </w:docPartObj>
    </w:sdtPr>
    <w:sdtEndPr>
      <w:rPr>
        <w:rStyle w:val="Sidetall"/>
      </w:rPr>
    </w:sdtEndPr>
    <w:sdtContent>
      <w:p w:rsidR="00E77C68" w:rsidRPr="00ED292F" w:rsidRDefault="00E77C68" w:rsidP="00C008E3">
        <w:pPr>
          <w:pStyle w:val="Bunntekst"/>
          <w:framePr w:wrap="notBeside" w:vAnchor="page" w:hAnchor="page" w:x="10632" w:y="16007"/>
          <w:jc w:val="right"/>
          <w:rPr>
            <w:rStyle w:val="Sidetall"/>
            <w:lang w:val="en-US"/>
          </w:rPr>
        </w:pPr>
        <w:r w:rsidRPr="00E77C68">
          <w:rPr>
            <w:rStyle w:val="Sidetall"/>
            <w:color w:val="000000" w:themeColor="text1"/>
          </w:rPr>
          <w:fldChar w:fldCharType="begin"/>
        </w:r>
        <w:r w:rsidRPr="00ED292F">
          <w:rPr>
            <w:rStyle w:val="Sidetall"/>
            <w:color w:val="000000" w:themeColor="text1"/>
            <w:lang w:val="en-US"/>
          </w:rPr>
          <w:instrText xml:space="preserve"> PAGE </w:instrText>
        </w:r>
        <w:r w:rsidRPr="00E77C68">
          <w:rPr>
            <w:rStyle w:val="Sidetall"/>
            <w:color w:val="000000" w:themeColor="text1"/>
          </w:rPr>
          <w:fldChar w:fldCharType="separate"/>
        </w:r>
        <w:r w:rsidRPr="00ED292F">
          <w:rPr>
            <w:rStyle w:val="Sidetall"/>
            <w:noProof/>
            <w:color w:val="000000" w:themeColor="text1"/>
            <w:lang w:val="en-US"/>
          </w:rPr>
          <w:t>2</w:t>
        </w:r>
        <w:r w:rsidRPr="00E77C68">
          <w:rPr>
            <w:rStyle w:val="Sidetall"/>
            <w:color w:val="000000" w:themeColor="text1"/>
          </w:rPr>
          <w:fldChar w:fldCharType="end"/>
        </w:r>
      </w:p>
    </w:sdtContent>
  </w:sdt>
  <w:p w:rsidR="001E15D2" w:rsidRPr="008A0868" w:rsidRDefault="008A0868" w:rsidP="001E15D2">
    <w:pPr>
      <w:pStyle w:val="Topptekst"/>
      <w:tabs>
        <w:tab w:val="left" w:pos="2352"/>
      </w:tabs>
      <w:ind w:right="360"/>
      <w:jc w:val="both"/>
      <w:rPr>
        <w:b w:val="0"/>
        <w:color w:val="003C69" w:themeColor="text2"/>
        <w:lang w:val="en-US"/>
      </w:rPr>
    </w:pPr>
    <w:proofErr w:type="spellStart"/>
    <w:r w:rsidRPr="008A0868">
      <w:rPr>
        <w:b w:val="0"/>
        <w:color w:val="003C69" w:themeColor="text2"/>
        <w:lang w:val="en-US"/>
      </w:rPr>
      <w:t>Priskommentar</w:t>
    </w:r>
    <w:proofErr w:type="spellEnd"/>
    <w:r w:rsidRPr="008A0868">
      <w:rPr>
        <w:b w:val="0"/>
        <w:color w:val="003C69" w:themeColor="text2"/>
        <w:lang w:val="en-US"/>
      </w:rPr>
      <w:t xml:space="preserve"> </w:t>
    </w:r>
    <w:proofErr w:type="spellStart"/>
    <w:r w:rsidR="00573248">
      <w:rPr>
        <w:b w:val="0"/>
        <w:color w:val="003C69" w:themeColor="text2"/>
        <w:lang w:val="en-US"/>
      </w:rPr>
      <w:t>Januar</w:t>
    </w:r>
    <w:r w:rsidR="003E173B">
      <w:rPr>
        <w:b w:val="0"/>
        <w:color w:val="003C69" w:themeColor="text2"/>
        <w:lang w:val="en-US"/>
      </w:rPr>
      <w:t>i</w:t>
    </w:r>
    <w:proofErr w:type="spellEnd"/>
    <w:r w:rsidR="00573248">
      <w:rPr>
        <w:b w:val="0"/>
        <w:color w:val="003C69" w:themeColor="text2"/>
        <w:lang w:val="en-US"/>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885" w:rsidRPr="008A0868" w:rsidRDefault="008A0868" w:rsidP="004451D1">
    <w:pPr>
      <w:pStyle w:val="Bunntekst"/>
      <w:ind w:right="360"/>
      <w:rPr>
        <w:color w:val="003C69" w:themeColor="text2"/>
      </w:rPr>
    </w:pPr>
    <w:r w:rsidRPr="008A0868">
      <w:rPr>
        <w:color w:val="003C69" w:themeColor="text2"/>
      </w:rPr>
      <w:t xml:space="preserve">Priskommentar </w:t>
    </w:r>
    <w:proofErr w:type="spellStart"/>
    <w:r w:rsidR="00573248">
      <w:rPr>
        <w:color w:val="003C69" w:themeColor="text2"/>
      </w:rPr>
      <w:t>Januar</w:t>
    </w:r>
    <w:r w:rsidR="00EA006D">
      <w:rPr>
        <w:color w:val="003C69" w:themeColor="text2"/>
      </w:rPr>
      <w:t>i</w:t>
    </w:r>
    <w:proofErr w:type="spellEnd"/>
    <w:r w:rsidR="00573248">
      <w:rPr>
        <w:color w:val="003C69" w:themeColor="text2"/>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ED0" w:rsidRDefault="00093ED0" w:rsidP="004102FF">
      <w:pPr>
        <w:spacing w:after="0" w:line="240" w:lineRule="auto"/>
      </w:pPr>
      <w:r>
        <w:separator/>
      </w:r>
    </w:p>
  </w:footnote>
  <w:footnote w:type="continuationSeparator" w:id="0">
    <w:p w:rsidR="00093ED0" w:rsidRDefault="00093ED0" w:rsidP="0041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3B3" w:rsidRPr="003D2C6C" w:rsidRDefault="0034690E" w:rsidP="003D2C6C">
    <w:pPr>
      <w:pStyle w:val="Topptekst"/>
      <w:tabs>
        <w:tab w:val="left" w:pos="2352"/>
      </w:tabs>
      <w:jc w:val="both"/>
      <w:rPr>
        <w:b w:val="0"/>
        <w:lang w:val="en-US"/>
      </w:rPr>
    </w:pPr>
    <w:r w:rsidRPr="0034690E">
      <w:rPr>
        <w:noProof/>
        <w:sz w:val="20"/>
        <w:szCs w:val="20"/>
        <w:lang w:val="en-US"/>
      </w:rPr>
      <w:drawing>
        <wp:anchor distT="0" distB="0" distL="114300" distR="114300" simplePos="0" relativeHeight="251662335" behindDoc="0" locked="0" layoutInCell="1" allowOverlap="1" wp14:anchorId="27262A27" wp14:editId="7E2BCFAA">
          <wp:simplePos x="0" y="0"/>
          <wp:positionH relativeFrom="column">
            <wp:posOffset>4093845</wp:posOffset>
          </wp:positionH>
          <wp:positionV relativeFrom="paragraph">
            <wp:posOffset>-349250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r w:rsidR="00E87141" w:rsidRPr="00E86C31">
      <w:rPr>
        <w:sz w:val="20"/>
        <w:szCs w:val="20"/>
        <w:lang w:val="en-US"/>
      </w:rPr>
      <w:t>Entelios A</w:t>
    </w:r>
    <w:r w:rsidR="003E173B">
      <w:rPr>
        <w:sz w:val="20"/>
        <w:szCs w:val="20"/>
        <w:lang w:val="en-US"/>
      </w:rPr>
      <w:t>B</w:t>
    </w:r>
    <w:r w:rsidR="003D2C6C" w:rsidRPr="00347C4D">
      <w:rPr>
        <w:lang w:val="en-US"/>
      </w:rPr>
      <w:tab/>
    </w:r>
    <w:r w:rsidR="003D2C6C" w:rsidRPr="00E86C31">
      <w:rPr>
        <w:sz w:val="20"/>
        <w:szCs w:val="20"/>
        <w:lang w:val="en-US"/>
      </w:rPr>
      <w:t xml:space="preserve">A part of </w:t>
    </w:r>
    <w:proofErr w:type="spellStart"/>
    <w:r w:rsidR="003D2C6C" w:rsidRPr="00E86C31">
      <w:rPr>
        <w:sz w:val="20"/>
        <w:szCs w:val="20"/>
        <w:lang w:val="en-US"/>
      </w:rPr>
      <w:t>Agder</w:t>
    </w:r>
    <w:proofErr w:type="spellEnd"/>
    <w:r w:rsidR="003D2C6C" w:rsidRPr="00E86C31">
      <w:rPr>
        <w:sz w:val="20"/>
        <w:szCs w:val="20"/>
        <w:lang w:val="en-US"/>
      </w:rPr>
      <w:t xml:space="preserve"> </w:t>
    </w:r>
    <w:proofErr w:type="spellStart"/>
    <w:r w:rsidR="003D2C6C" w:rsidRPr="00E86C31">
      <w:rPr>
        <w:sz w:val="20"/>
        <w:szCs w:val="20"/>
        <w:lang w:val="en-US"/>
      </w:rPr>
      <w:t>Energi</w:t>
    </w:r>
    <w:proofErr w:type="spellEnd"/>
    <w:r w:rsidR="0037689D" w:rsidRPr="003D2C6C">
      <w:rPr>
        <w:b w:val="0"/>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3F"/>
    <w:rsid w:val="00007AC9"/>
    <w:rsid w:val="00044A56"/>
    <w:rsid w:val="000819C1"/>
    <w:rsid w:val="000904B1"/>
    <w:rsid w:val="00093ED0"/>
    <w:rsid w:val="000959F2"/>
    <w:rsid w:val="000A3115"/>
    <w:rsid w:val="000D516F"/>
    <w:rsid w:val="00133F88"/>
    <w:rsid w:val="0013796B"/>
    <w:rsid w:val="0015253F"/>
    <w:rsid w:val="00166C31"/>
    <w:rsid w:val="00182011"/>
    <w:rsid w:val="001D3E52"/>
    <w:rsid w:val="001E15D2"/>
    <w:rsid w:val="001F3CF7"/>
    <w:rsid w:val="001F4FA1"/>
    <w:rsid w:val="002002F2"/>
    <w:rsid w:val="00206BC7"/>
    <w:rsid w:val="00207238"/>
    <w:rsid w:val="0022174C"/>
    <w:rsid w:val="00277D2B"/>
    <w:rsid w:val="00296F89"/>
    <w:rsid w:val="002A54CA"/>
    <w:rsid w:val="002B5D96"/>
    <w:rsid w:val="002D43D9"/>
    <w:rsid w:val="002F3ECA"/>
    <w:rsid w:val="002F73C3"/>
    <w:rsid w:val="0030532B"/>
    <w:rsid w:val="0031006C"/>
    <w:rsid w:val="003139DF"/>
    <w:rsid w:val="00323EA8"/>
    <w:rsid w:val="003269F1"/>
    <w:rsid w:val="0034690E"/>
    <w:rsid w:val="00347C4D"/>
    <w:rsid w:val="00366B2A"/>
    <w:rsid w:val="0037689D"/>
    <w:rsid w:val="0039420B"/>
    <w:rsid w:val="003C448D"/>
    <w:rsid w:val="003C545B"/>
    <w:rsid w:val="003D2C6C"/>
    <w:rsid w:val="003E0459"/>
    <w:rsid w:val="003E173B"/>
    <w:rsid w:val="003E594E"/>
    <w:rsid w:val="003E7D94"/>
    <w:rsid w:val="004102FF"/>
    <w:rsid w:val="00420797"/>
    <w:rsid w:val="00420C3F"/>
    <w:rsid w:val="004451D1"/>
    <w:rsid w:val="004529FF"/>
    <w:rsid w:val="00460726"/>
    <w:rsid w:val="004B50BC"/>
    <w:rsid w:val="004F3BEC"/>
    <w:rsid w:val="00507CAC"/>
    <w:rsid w:val="00515C0C"/>
    <w:rsid w:val="005438D0"/>
    <w:rsid w:val="00545267"/>
    <w:rsid w:val="00552408"/>
    <w:rsid w:val="005610DF"/>
    <w:rsid w:val="005620BA"/>
    <w:rsid w:val="00566EEC"/>
    <w:rsid w:val="00573248"/>
    <w:rsid w:val="00580502"/>
    <w:rsid w:val="005C6020"/>
    <w:rsid w:val="00604ED3"/>
    <w:rsid w:val="00640488"/>
    <w:rsid w:val="006453BC"/>
    <w:rsid w:val="006763B3"/>
    <w:rsid w:val="00682B2A"/>
    <w:rsid w:val="00687755"/>
    <w:rsid w:val="006B6BD8"/>
    <w:rsid w:val="006C33DD"/>
    <w:rsid w:val="006D2BB3"/>
    <w:rsid w:val="006E0FEA"/>
    <w:rsid w:val="006E4AE1"/>
    <w:rsid w:val="0070557A"/>
    <w:rsid w:val="00711613"/>
    <w:rsid w:val="00726462"/>
    <w:rsid w:val="0079292C"/>
    <w:rsid w:val="007B064E"/>
    <w:rsid w:val="007E4706"/>
    <w:rsid w:val="007E6DE1"/>
    <w:rsid w:val="00805BC7"/>
    <w:rsid w:val="008115D2"/>
    <w:rsid w:val="008220F6"/>
    <w:rsid w:val="00833F00"/>
    <w:rsid w:val="00846D37"/>
    <w:rsid w:val="00894740"/>
    <w:rsid w:val="008A0868"/>
    <w:rsid w:val="008C2031"/>
    <w:rsid w:val="008D1DFC"/>
    <w:rsid w:val="008D6E83"/>
    <w:rsid w:val="009129DF"/>
    <w:rsid w:val="009407A7"/>
    <w:rsid w:val="009809C1"/>
    <w:rsid w:val="009A738E"/>
    <w:rsid w:val="009B1614"/>
    <w:rsid w:val="009B47BA"/>
    <w:rsid w:val="009E6A65"/>
    <w:rsid w:val="00A017E5"/>
    <w:rsid w:val="00A04920"/>
    <w:rsid w:val="00A55671"/>
    <w:rsid w:val="00A638B2"/>
    <w:rsid w:val="00A86B6F"/>
    <w:rsid w:val="00AA04A7"/>
    <w:rsid w:val="00AA3AE1"/>
    <w:rsid w:val="00AA6C44"/>
    <w:rsid w:val="00B23B77"/>
    <w:rsid w:val="00B30531"/>
    <w:rsid w:val="00B413DC"/>
    <w:rsid w:val="00B42083"/>
    <w:rsid w:val="00B73031"/>
    <w:rsid w:val="00B735A6"/>
    <w:rsid w:val="00B841C9"/>
    <w:rsid w:val="00BA584C"/>
    <w:rsid w:val="00BC2A52"/>
    <w:rsid w:val="00BC7F37"/>
    <w:rsid w:val="00BE1885"/>
    <w:rsid w:val="00C008E3"/>
    <w:rsid w:val="00C153B3"/>
    <w:rsid w:val="00C40BDE"/>
    <w:rsid w:val="00C4319E"/>
    <w:rsid w:val="00C45B81"/>
    <w:rsid w:val="00C746AB"/>
    <w:rsid w:val="00CC2044"/>
    <w:rsid w:val="00CF5628"/>
    <w:rsid w:val="00CF62BD"/>
    <w:rsid w:val="00D152B7"/>
    <w:rsid w:val="00D57C05"/>
    <w:rsid w:val="00DA3D97"/>
    <w:rsid w:val="00DE03D3"/>
    <w:rsid w:val="00DF1653"/>
    <w:rsid w:val="00E436FD"/>
    <w:rsid w:val="00E711AB"/>
    <w:rsid w:val="00E77C68"/>
    <w:rsid w:val="00E80324"/>
    <w:rsid w:val="00E86C31"/>
    <w:rsid w:val="00E87141"/>
    <w:rsid w:val="00EA006D"/>
    <w:rsid w:val="00EB01F2"/>
    <w:rsid w:val="00EB7970"/>
    <w:rsid w:val="00EC4351"/>
    <w:rsid w:val="00ED292F"/>
    <w:rsid w:val="00F24F02"/>
    <w:rsid w:val="00F8088C"/>
    <w:rsid w:val="00F81F11"/>
    <w:rsid w:val="00FA101C"/>
    <w:rsid w:val="00FB4D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C9C8C9"/>
  <w15:chartTrackingRefBased/>
  <w15:docId w15:val="{6E854F5E-DE4C-46B2-A033-D099A9F7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rødtekst Entelios"/>
    <w:qFormat/>
    <w:rsid w:val="003C448D"/>
    <w:pPr>
      <w:spacing w:after="260" w:line="260" w:lineRule="exact"/>
    </w:pPr>
    <w:rPr>
      <w:color w:val="000000" w:themeColor="text1"/>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brev Entelios"/>
    <w:basedOn w:val="Normal"/>
    <w:link w:val="TittelTegn"/>
    <w:uiPriority w:val="10"/>
    <w:qFormat/>
    <w:rsid w:val="00207238"/>
    <w:pPr>
      <w:adjustRightInd w:val="0"/>
      <w:snapToGrid w:val="0"/>
      <w:spacing w:after="360" w:line="360" w:lineRule="exact"/>
    </w:pPr>
    <w:rPr>
      <w:rFonts w:ascii="Arial" w:eastAsiaTheme="majorEastAsia" w:hAnsi="Arial" w:cs="Times New Roman (Kompleks skrif"/>
      <w:b/>
      <w:spacing w:val="-10"/>
      <w:kern w:val="28"/>
      <w:sz w:val="28"/>
      <w:szCs w:val="56"/>
    </w:rPr>
  </w:style>
  <w:style w:type="character" w:customStyle="1" w:styleId="TittelTegn">
    <w:name w:val="Tittel Tegn"/>
    <w:aliases w:val="Tittel brev Entelios Tegn"/>
    <w:basedOn w:val="Standardskriftforavsnitt"/>
    <w:link w:val="Tittel"/>
    <w:uiPriority w:val="10"/>
    <w:rsid w:val="00207238"/>
    <w:rPr>
      <w:rFonts w:ascii="Arial" w:eastAsiaTheme="majorEastAsia" w:hAnsi="Arial" w:cs="Times New Roman (Kompleks skrif"/>
      <w:b/>
      <w:color w:val="000000" w:themeColor="text1"/>
      <w:spacing w:val="-10"/>
      <w:kern w:val="28"/>
      <w:sz w:val="28"/>
      <w:szCs w:val="56"/>
    </w:rPr>
  </w:style>
  <w:style w:type="table" w:styleId="Tabellrutenett">
    <w:name w:val="Table Grid"/>
    <w:basedOn w:val="Vanligtabell"/>
    <w:uiPriority w:val="39"/>
    <w:rsid w:val="00C4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D516F"/>
    <w:pPr>
      <w:tabs>
        <w:tab w:val="center" w:pos="4536"/>
        <w:tab w:val="right" w:pos="9072"/>
      </w:tabs>
      <w:spacing w:after="0" w:line="210" w:lineRule="exact"/>
    </w:pPr>
    <w:rPr>
      <w:b/>
      <w:color w:val="5D5D5D" w:themeColor="background2" w:themeShade="80"/>
      <w:sz w:val="16"/>
    </w:rPr>
  </w:style>
  <w:style w:type="character" w:customStyle="1" w:styleId="TopptekstTegn">
    <w:name w:val="Topptekst Tegn"/>
    <w:basedOn w:val="Standardskriftforavsnitt"/>
    <w:link w:val="Topptekst"/>
    <w:uiPriority w:val="99"/>
    <w:rsid w:val="000D516F"/>
    <w:rPr>
      <w:b/>
      <w:color w:val="5D5D5D" w:themeColor="background2" w:themeShade="80"/>
      <w:sz w:val="16"/>
    </w:rPr>
  </w:style>
  <w:style w:type="paragraph" w:styleId="Bunntekst">
    <w:name w:val="footer"/>
    <w:aliases w:val="Bunntekst Entelios"/>
    <w:basedOn w:val="Normal"/>
    <w:link w:val="BunntekstTegn"/>
    <w:uiPriority w:val="99"/>
    <w:unhideWhenUsed/>
    <w:rsid w:val="000D516F"/>
    <w:pPr>
      <w:tabs>
        <w:tab w:val="center" w:pos="4536"/>
        <w:tab w:val="right" w:pos="9072"/>
      </w:tabs>
      <w:spacing w:after="0" w:line="210" w:lineRule="exact"/>
    </w:pPr>
    <w:rPr>
      <w:color w:val="5D5D5D" w:themeColor="background2" w:themeShade="80"/>
      <w:sz w:val="16"/>
    </w:rPr>
  </w:style>
  <w:style w:type="character" w:customStyle="1" w:styleId="BunntekstTegn">
    <w:name w:val="Bunntekst Tegn"/>
    <w:aliases w:val="Bunntekst Entelios Tegn"/>
    <w:basedOn w:val="Standardskriftforavsnitt"/>
    <w:link w:val="Bunntekst"/>
    <w:uiPriority w:val="99"/>
    <w:rsid w:val="000D516F"/>
    <w:rPr>
      <w:color w:val="5D5D5D" w:themeColor="background2" w:themeShade="80"/>
      <w:sz w:val="16"/>
    </w:rPr>
  </w:style>
  <w:style w:type="character" w:styleId="Sterk">
    <w:name w:val="Strong"/>
    <w:basedOn w:val="Standardskriftforavsnitt"/>
    <w:uiPriority w:val="22"/>
    <w:qFormat/>
    <w:rsid w:val="00207238"/>
    <w:rPr>
      <w:b/>
      <w:bCs/>
    </w:rPr>
  </w:style>
  <w:style w:type="paragraph" w:customStyle="1" w:styleId="SubtittelEntelios">
    <w:name w:val="Subtittel Entelios"/>
    <w:basedOn w:val="Normal"/>
    <w:qFormat/>
    <w:rsid w:val="00207238"/>
    <w:pPr>
      <w:spacing w:after="0"/>
    </w:pPr>
    <w:rPr>
      <w:b/>
    </w:rPr>
  </w:style>
  <w:style w:type="character" w:styleId="Sidetall">
    <w:name w:val="page number"/>
    <w:basedOn w:val="Standardskriftforavsnitt"/>
    <w:uiPriority w:val="99"/>
    <w:semiHidden/>
    <w:unhideWhenUsed/>
    <w:rsid w:val="00580502"/>
  </w:style>
  <w:style w:type="character" w:styleId="Hyperkobling">
    <w:name w:val="Hyperlink"/>
    <w:basedOn w:val="Standardskriftforavsnitt"/>
    <w:uiPriority w:val="99"/>
    <w:unhideWhenUsed/>
    <w:rsid w:val="00C40BDE"/>
    <w:rPr>
      <w:color w:val="65CFE9" w:themeColor="hyperlink"/>
      <w:u w:val="single"/>
    </w:rPr>
  </w:style>
  <w:style w:type="character" w:styleId="Ulstomtale">
    <w:name w:val="Unresolved Mention"/>
    <w:basedOn w:val="Standardskriftforavsnitt"/>
    <w:uiPriority w:val="99"/>
    <w:rsid w:val="00C40B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472459">
      <w:bodyDiv w:val="1"/>
      <w:marLeft w:val="0"/>
      <w:marRight w:val="0"/>
      <w:marTop w:val="0"/>
      <w:marBottom w:val="0"/>
      <w:divBdr>
        <w:top w:val="none" w:sz="0" w:space="0" w:color="auto"/>
        <w:left w:val="none" w:sz="0" w:space="0" w:color="auto"/>
        <w:bottom w:val="none" w:sz="0" w:space="0" w:color="auto"/>
        <w:right w:val="none" w:sz="0" w:space="0" w:color="auto"/>
      </w:divBdr>
    </w:div>
    <w:div w:id="1995450800">
      <w:bodyDiv w:val="1"/>
      <w:marLeft w:val="0"/>
      <w:marRight w:val="0"/>
      <w:marTop w:val="0"/>
      <w:marBottom w:val="0"/>
      <w:divBdr>
        <w:top w:val="none" w:sz="0" w:space="0" w:color="auto"/>
        <w:left w:val="none" w:sz="0" w:space="0" w:color="auto"/>
        <w:bottom w:val="none" w:sz="0" w:space="0" w:color="auto"/>
        <w:right w:val="none" w:sz="0" w:space="0" w:color="auto"/>
      </w:divBdr>
    </w:div>
    <w:div w:id="21436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342\Downloads\Word%20mal%20NO.dotx" TargetMode="External"/></Relationships>
</file>

<file path=word/theme/theme1.xml><?xml version="1.0" encoding="utf-8"?>
<a:theme xmlns:a="http://schemas.openxmlformats.org/drawingml/2006/main" name="Office-tema">
  <a:themeElements>
    <a:clrScheme name="Entelios 2">
      <a:dk1>
        <a:srgbClr val="000000"/>
      </a:dk1>
      <a:lt1>
        <a:srgbClr val="FFFFFF"/>
      </a:lt1>
      <a:dk2>
        <a:srgbClr val="003C69"/>
      </a:dk2>
      <a:lt2>
        <a:srgbClr val="BABABA"/>
      </a:lt2>
      <a:accent1>
        <a:srgbClr val="003B69"/>
      </a:accent1>
      <a:accent2>
        <a:srgbClr val="65CFE9"/>
      </a:accent2>
      <a:accent3>
        <a:srgbClr val="00B587"/>
      </a:accent3>
      <a:accent4>
        <a:srgbClr val="005BBA"/>
      </a:accent4>
      <a:accent5>
        <a:srgbClr val="FED000"/>
      </a:accent5>
      <a:accent6>
        <a:srgbClr val="BABABA"/>
      </a:accent6>
      <a:hlink>
        <a:srgbClr val="65CFE9"/>
      </a:hlink>
      <a:folHlink>
        <a:srgbClr val="005B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0651119B2CF245A3DA350C5AD343BB" ma:contentTypeVersion="8" ma:contentTypeDescription="Opprett et nytt dokument." ma:contentTypeScope="" ma:versionID="ed02de1e97acc88263fef89e51ea25e5">
  <xsd:schema xmlns:xsd="http://www.w3.org/2001/XMLSchema" xmlns:xs="http://www.w3.org/2001/XMLSchema" xmlns:p="http://schemas.microsoft.com/office/2006/metadata/properties" xmlns:ns2="6d690082-94f3-4b40-954f-dc17d9d18f0e" xmlns:ns3="55d61167-76f4-4fef-994e-5aeeb1c13595" targetNamespace="http://schemas.microsoft.com/office/2006/metadata/properties" ma:root="true" ma:fieldsID="4fcf6947618d9132c84013a2fd5d7a2f" ns2:_="" ns3:_="">
    <xsd:import namespace="6d690082-94f3-4b40-954f-dc17d9d18f0e"/>
    <xsd:import namespace="55d61167-76f4-4fef-994e-5aeeb1c135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0082-94f3-4b40-954f-dc17d9d1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61167-76f4-4fef-994e-5aeeb1c1359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5C834-AAC8-4A04-8B6C-EC8E0259921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55d61167-76f4-4fef-994e-5aeeb1c13595"/>
    <ds:schemaRef ds:uri="6d690082-94f3-4b40-954f-dc17d9d18f0e"/>
    <ds:schemaRef ds:uri="http://www.w3.org/XML/1998/namespace"/>
    <ds:schemaRef ds:uri="http://purl.org/dc/dcmitype/"/>
  </ds:schemaRefs>
</ds:datastoreItem>
</file>

<file path=customXml/itemProps2.xml><?xml version="1.0" encoding="utf-8"?>
<ds:datastoreItem xmlns:ds="http://schemas.openxmlformats.org/officeDocument/2006/customXml" ds:itemID="{88F959E2-9A7C-4E2C-BDDE-F790FEF2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0082-94f3-4b40-954f-dc17d9d18f0e"/>
    <ds:schemaRef ds:uri="55d61167-76f4-4fef-994e-5aeeb1c13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8DC57-093D-45EC-89FA-81444954D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mal NO</Template>
  <TotalTime>2</TotalTime>
  <Pages>2</Pages>
  <Words>610</Words>
  <Characters>3233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Sørlie, Sara Samina</dc:creator>
  <cp:keywords/>
  <dc:description/>
  <cp:lastModifiedBy>Sørlie, Sara Samina</cp:lastModifiedBy>
  <cp:revision>5</cp:revision>
  <cp:lastPrinted>2018-11-16T12:59:00Z</cp:lastPrinted>
  <dcterms:created xsi:type="dcterms:W3CDTF">2019-02-06T12:14:00Z</dcterms:created>
  <dcterms:modified xsi:type="dcterms:W3CDTF">2019-02-06T12:28:00Z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0x010100A30651119B2CF245A3DA350C5AD343BB</vt:lpwstr>
  </property>
</Properties>
</file>