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535ED6" w:rsidRDefault="007A3A2F" w:rsidP="007A3A2F">
      <w:pPr>
        <w:pStyle w:val="titel"/>
        <w:rPr>
          <w:sz w:val="22"/>
          <w:szCs w:val="22"/>
          <w:lang w:val="en-US"/>
        </w:rPr>
      </w:pPr>
      <w:r w:rsidRPr="00535ED6">
        <w:rPr>
          <w:sz w:val="22"/>
          <w:szCs w:val="22"/>
          <w:lang w:val="en-US"/>
        </w:rPr>
        <w:t>GOETHEANUM</w:t>
      </w:r>
      <w:r w:rsidRPr="00535ED6">
        <w:rPr>
          <w:sz w:val="22"/>
          <w:szCs w:val="22"/>
          <w:lang w:val="en-US"/>
        </w:rPr>
        <w:tab/>
      </w:r>
      <w:r w:rsidR="00B90BB3" w:rsidRPr="00535ED6">
        <w:rPr>
          <w:sz w:val="22"/>
          <w:szCs w:val="22"/>
          <w:lang w:val="en-US"/>
        </w:rPr>
        <w:t xml:space="preserve"> </w:t>
      </w:r>
      <w:r w:rsidR="00CF0D6D" w:rsidRPr="00535ED6">
        <w:rPr>
          <w:sz w:val="22"/>
          <w:szCs w:val="22"/>
          <w:lang w:val="en-US"/>
        </w:rPr>
        <w:t>C</w:t>
      </w:r>
      <w:r w:rsidR="00B90BB3" w:rsidRPr="00535ED6">
        <w:rPr>
          <w:sz w:val="22"/>
          <w:szCs w:val="22"/>
          <w:lang w:val="en-US"/>
        </w:rPr>
        <w:t>OMMUNI</w:t>
      </w:r>
      <w:r w:rsidR="00DD74B3" w:rsidRPr="00535ED6">
        <w:rPr>
          <w:sz w:val="22"/>
          <w:szCs w:val="22"/>
          <w:lang w:val="en-US"/>
        </w:rPr>
        <w:t>C</w:t>
      </w:r>
      <w:r w:rsidR="00B90BB3" w:rsidRPr="00535ED6">
        <w:rPr>
          <w:sz w:val="22"/>
          <w:szCs w:val="22"/>
          <w:lang w:val="en-US"/>
        </w:rPr>
        <w:t>ATION</w:t>
      </w:r>
    </w:p>
    <w:p w14:paraId="3B005831" w14:textId="77777777" w:rsidR="007A3A2F" w:rsidRPr="00535ED6" w:rsidRDefault="007A3A2F" w:rsidP="007A3A2F">
      <w:pPr>
        <w:pStyle w:val="titel"/>
        <w:jc w:val="right"/>
        <w:rPr>
          <w:sz w:val="22"/>
          <w:szCs w:val="22"/>
          <w:lang w:val="en-US"/>
        </w:rPr>
      </w:pPr>
    </w:p>
    <w:p w14:paraId="1BE7B9AB" w14:textId="77777777" w:rsidR="00535ED6" w:rsidRPr="00535ED6" w:rsidRDefault="00535ED6" w:rsidP="00535ED6">
      <w:pPr>
        <w:pStyle w:val="titel"/>
        <w:jc w:val="right"/>
        <w:rPr>
          <w:spacing w:val="1"/>
          <w:sz w:val="22"/>
          <w:szCs w:val="22"/>
          <w:lang w:val="en-US"/>
        </w:rPr>
      </w:pPr>
      <w:r w:rsidRPr="00535ED6">
        <w:rPr>
          <w:sz w:val="22"/>
          <w:szCs w:val="22"/>
          <w:lang w:val="en-US"/>
        </w:rPr>
        <w:tab/>
        <w:t xml:space="preserve">Goetheanum, Dornach, Suiza, </w:t>
      </w:r>
      <w:r w:rsidRPr="00535ED6">
        <w:rPr>
          <w:spacing w:val="1"/>
          <w:sz w:val="22"/>
          <w:szCs w:val="22"/>
          <w:lang w:val="en-US"/>
        </w:rPr>
        <w:t>30 de mayo de 2024</w:t>
      </w:r>
    </w:p>
    <w:p w14:paraId="23CA85E7" w14:textId="77777777" w:rsidR="00535ED6" w:rsidRPr="00535ED6" w:rsidRDefault="00535ED6" w:rsidP="00535ED6">
      <w:pPr>
        <w:pStyle w:val="body"/>
        <w:rPr>
          <w:lang w:val="en-US"/>
        </w:rPr>
      </w:pPr>
    </w:p>
    <w:p w14:paraId="2B7FABE9" w14:textId="77777777" w:rsidR="00535ED6" w:rsidRPr="00535ED6" w:rsidRDefault="00535ED6" w:rsidP="00535ED6">
      <w:pPr>
        <w:pStyle w:val="titel"/>
        <w:spacing w:before="57"/>
        <w:rPr>
          <w:b/>
          <w:bCs/>
          <w:sz w:val="28"/>
          <w:szCs w:val="28"/>
          <w:lang w:val="en-US"/>
        </w:rPr>
      </w:pPr>
      <w:r w:rsidRPr="00535ED6">
        <w:rPr>
          <w:b/>
          <w:bCs/>
          <w:sz w:val="28"/>
          <w:szCs w:val="28"/>
          <w:lang w:val="en-US"/>
        </w:rPr>
        <w:t>El teatro de relaciones</w:t>
      </w:r>
    </w:p>
    <w:p w14:paraId="5BF2DDF0" w14:textId="77777777" w:rsidR="00535ED6" w:rsidRPr="00535ED6" w:rsidRDefault="00535ED6" w:rsidP="00535ED6">
      <w:pPr>
        <w:pStyle w:val="titel"/>
        <w:spacing w:before="57"/>
        <w:rPr>
          <w:b/>
          <w:bCs/>
          <w:sz w:val="24"/>
          <w:szCs w:val="24"/>
          <w:lang w:val="en-US"/>
        </w:rPr>
      </w:pPr>
      <w:r w:rsidRPr="00535ED6">
        <w:rPr>
          <w:b/>
          <w:bCs/>
          <w:sz w:val="24"/>
          <w:szCs w:val="24"/>
          <w:lang w:val="en-US"/>
        </w:rPr>
        <w:t>Festival de teatro en el Goetheanum para celebrar 100 años del ‹Curso de Arte Dramático› de Rudolf Steiner</w:t>
      </w:r>
    </w:p>
    <w:p w14:paraId="0F39274B" w14:textId="77777777" w:rsidR="00535ED6" w:rsidRPr="00535ED6" w:rsidRDefault="00535ED6" w:rsidP="00535ED6">
      <w:pPr>
        <w:pStyle w:val="body"/>
        <w:rPr>
          <w:b/>
          <w:bCs/>
          <w:lang w:val="en-US"/>
        </w:rPr>
      </w:pPr>
    </w:p>
    <w:p w14:paraId="1EA51954" w14:textId="77777777" w:rsidR="00535ED6" w:rsidRPr="00535ED6" w:rsidRDefault="00535ED6" w:rsidP="00535ED6">
      <w:pPr>
        <w:pStyle w:val="body"/>
        <w:rPr>
          <w:rFonts w:ascii="Titillium" w:hAnsi="Titillium" w:cs="Titillium"/>
          <w:b/>
          <w:bCs/>
          <w:spacing w:val="-1"/>
          <w:lang w:val="en-US"/>
        </w:rPr>
      </w:pPr>
      <w:r w:rsidRPr="00535ED6">
        <w:rPr>
          <w:rFonts w:ascii="Titillium" w:hAnsi="Titillium" w:cs="Titillium"/>
          <w:b/>
          <w:bCs/>
          <w:spacing w:val="-1"/>
          <w:lang w:val="en-US"/>
        </w:rPr>
        <w:t>Todos los actores importan: con su voz, su personalidad y sus capacidades, todos son corresponsables de lo que sucede. El Festival de Teatro en el Goetheanum, del 10 al 14 de julio, ofrecerá una visión de cómo se viven hoy las sugerencias del ‹Curso de Arte Dramático› de Rudolf Steiner en la práctica teatral.</w:t>
      </w:r>
    </w:p>
    <w:p w14:paraId="3EC95E05" w14:textId="77777777" w:rsidR="00535ED6" w:rsidRPr="00535ED6" w:rsidRDefault="00535ED6" w:rsidP="00535ED6">
      <w:pPr>
        <w:pStyle w:val="body"/>
        <w:rPr>
          <w:rFonts w:ascii="Titillium" w:hAnsi="Titillium" w:cs="Titillium"/>
          <w:spacing w:val="1"/>
          <w:lang w:val="en-US"/>
        </w:rPr>
      </w:pPr>
    </w:p>
    <w:p w14:paraId="4E28A9A0" w14:textId="77777777" w:rsidR="00535ED6" w:rsidRPr="00535ED6" w:rsidRDefault="00535ED6" w:rsidP="00535ED6">
      <w:pPr>
        <w:pStyle w:val="body"/>
        <w:rPr>
          <w:rFonts w:ascii="Titillium" w:hAnsi="Titillium" w:cs="Titillium"/>
          <w:spacing w:val="1"/>
          <w:lang w:val="en-US"/>
        </w:rPr>
      </w:pPr>
      <w:r w:rsidRPr="00535ED6">
        <w:rPr>
          <w:rFonts w:ascii="Titillium" w:hAnsi="Titillium" w:cs="Titillium"/>
          <w:spacing w:val="1"/>
          <w:lang w:val="en-US"/>
        </w:rPr>
        <w:t xml:space="preserve">¿Cómo tiene el teatro efectos en los espectadores? Existen numerosos enfoques al respecto, entre ellos, la interrupción de la acción mediante comentarios dirigidos al público del Teatro Épico de Bertold Brecht o al ‹espacio vacío› de Peter Brook, un espacio para la intuición de lo que sucede entre los personajes. El carácter de los personajes está en primer plano y los sucesos dramáticos son una expresión del destino. En 1924, un grupo de actores preguntaba por orientaciones para el arte del teatro: Rudolf Steiner organizó el ‹Curso de Arte Dramático›, un curso fundamental para los actores activos en el escenario del Goetheanum y punto de partida de programas de formación y producciones en 20 países. </w:t>
      </w:r>
    </w:p>
    <w:p w14:paraId="090047BB" w14:textId="77777777" w:rsidR="00535ED6" w:rsidRPr="00535ED6" w:rsidRDefault="00535ED6" w:rsidP="00535ED6">
      <w:pPr>
        <w:pStyle w:val="body"/>
        <w:rPr>
          <w:rFonts w:ascii="Titillium" w:hAnsi="Titillium" w:cs="Titillium"/>
          <w:spacing w:val="1"/>
          <w:lang w:val="en-US"/>
        </w:rPr>
      </w:pPr>
    </w:p>
    <w:p w14:paraId="6ACC73EC" w14:textId="77777777" w:rsidR="00535ED6" w:rsidRPr="00535ED6" w:rsidRDefault="00535ED6" w:rsidP="00535ED6">
      <w:pPr>
        <w:pStyle w:val="body"/>
        <w:rPr>
          <w:rFonts w:ascii="Titillium" w:hAnsi="Titillium" w:cs="Titillium"/>
          <w:spacing w:val="1"/>
          <w:lang w:val="en-US"/>
        </w:rPr>
      </w:pPr>
      <w:r w:rsidRPr="00535ED6">
        <w:rPr>
          <w:rFonts w:ascii="Titillium" w:hAnsi="Titillium" w:cs="Titillium"/>
          <w:spacing w:val="1"/>
          <w:lang w:val="en-US"/>
        </w:rPr>
        <w:t>El actor recoge el impulso para la acción de su entorno y de la palabra ajena. El personaje encuentra su expresión mediante las técnicas de interacción con el gesto y el habla y las fuerzas sonoras de esta última. El programa de formación de profesionales del teatro no se centra tanto en los personajes o en un solo protagonista, sino en la experiencia de todo lo que interviene en la acción dramática. Se trata de la responsabilidad por el todo: de la manera de abrirse a los demás, de asimilar las situaciones, de estar unidos en un nivel superior de conciencia y de todo lo que puede surgir en el espacio entre medias.</w:t>
      </w:r>
    </w:p>
    <w:p w14:paraId="40881E45" w14:textId="77777777" w:rsidR="00535ED6" w:rsidRPr="00535ED6" w:rsidRDefault="00535ED6" w:rsidP="00535ED6">
      <w:pPr>
        <w:pStyle w:val="body"/>
        <w:rPr>
          <w:rFonts w:ascii="Titillium" w:hAnsi="Titillium" w:cs="Titillium"/>
          <w:spacing w:val="1"/>
          <w:lang w:val="en-US"/>
        </w:rPr>
      </w:pPr>
    </w:p>
    <w:p w14:paraId="40FE085F" w14:textId="77777777" w:rsidR="00535ED6" w:rsidRPr="00535ED6" w:rsidRDefault="00535ED6" w:rsidP="00535ED6">
      <w:pPr>
        <w:pStyle w:val="body"/>
        <w:rPr>
          <w:rFonts w:ascii="Titillium" w:hAnsi="Titillium" w:cs="Titillium"/>
          <w:spacing w:val="1"/>
          <w:lang w:val="en-US"/>
        </w:rPr>
      </w:pPr>
      <w:r w:rsidRPr="00535ED6">
        <w:rPr>
          <w:rFonts w:ascii="Titillium" w:hAnsi="Titillium" w:cs="Titillium"/>
          <w:spacing w:val="1"/>
          <w:lang w:val="en-US"/>
        </w:rPr>
        <w:t>Con motivo del aniversario del ‹Curso de Arte Dramático›, en el verano de 2024 se representarán en el Goetheanum más de dos docenas de obras teatrales en alemán, inglés, francés, italiano, noruego, ruso, sueco, checo y húngaro. Los programas muestran los frutos del trabajo con los contenidos del ‹Curso de Arte Dramático› después de 100 años. El día después de cada representación, el público podrá conversar con el director y el conjunto en la terraza del Goetheanum.</w:t>
      </w:r>
    </w:p>
    <w:p w14:paraId="6C93ED0A" w14:textId="77777777" w:rsidR="00535ED6" w:rsidRPr="00535ED6" w:rsidRDefault="00535ED6" w:rsidP="00535ED6">
      <w:pPr>
        <w:pStyle w:val="body"/>
        <w:jc w:val="right"/>
        <w:rPr>
          <w:rFonts w:ascii="Titillium" w:hAnsi="Titillium" w:cs="Titillium"/>
          <w:lang w:val="en-US"/>
        </w:rPr>
      </w:pPr>
      <w:r w:rsidRPr="00535ED6">
        <w:rPr>
          <w:rFonts w:ascii="Titillium" w:hAnsi="Titillium" w:cs="Titillium"/>
          <w:lang w:val="en-US"/>
        </w:rPr>
        <w:t>(2111 caracteres/SJ; traducido por Michael Kranawetvogl)</w:t>
      </w:r>
    </w:p>
    <w:p w14:paraId="01F9923F" w14:textId="72DD2BD3" w:rsidR="00535ED6" w:rsidRPr="00535ED6" w:rsidRDefault="00535ED6" w:rsidP="00535ED6">
      <w:pPr>
        <w:pStyle w:val="body"/>
        <w:spacing w:before="28"/>
        <w:rPr>
          <w:rFonts w:ascii="Titillium" w:hAnsi="Titillium" w:cs="Titillium"/>
          <w:spacing w:val="1"/>
          <w:lang w:val="en-US"/>
        </w:rPr>
      </w:pPr>
      <w:r w:rsidRPr="00535ED6">
        <w:rPr>
          <w:rFonts w:ascii="Titillium Bd" w:hAnsi="Titillium Bd" w:cs="Titillium Bd"/>
          <w:b/>
          <w:bCs/>
          <w:spacing w:val="1"/>
          <w:lang w:val="en-US"/>
        </w:rPr>
        <w:t>Festival de teatro</w:t>
      </w:r>
      <w:r w:rsidRPr="00535ED6">
        <w:rPr>
          <w:rFonts w:ascii="Titillium" w:hAnsi="Titillium" w:cs="Titillium"/>
          <w:spacing w:val="1"/>
          <w:lang w:val="en-US"/>
        </w:rPr>
        <w:t xml:space="preserve"> del 10 al 14 de julio de 2024, Goetheanum </w:t>
      </w:r>
      <w:r w:rsidRPr="00535ED6">
        <w:rPr>
          <w:rFonts w:ascii="Titillium" w:hAnsi="Titillium" w:cs="Titillium"/>
          <w:spacing w:val="1"/>
          <w:lang w:val="en-US"/>
        </w:rPr>
        <w:br/>
      </w:r>
      <w:r w:rsidRPr="00535ED6">
        <w:rPr>
          <w:rFonts w:ascii="Titillium Bd" w:hAnsi="Titillium Bd" w:cs="Titillium Bd"/>
          <w:b/>
          <w:bCs/>
          <w:spacing w:val="1"/>
          <w:lang w:val="en-US"/>
        </w:rPr>
        <w:t>Web</w:t>
      </w:r>
      <w:r w:rsidR="00500679">
        <w:rPr>
          <w:rFonts w:ascii="Titillium Bd" w:hAnsi="Titillium Bd" w:cs="Titillium Bd"/>
          <w:b/>
          <w:bCs/>
          <w:spacing w:val="1"/>
          <w:lang w:val="en-US"/>
        </w:rPr>
        <w:t xml:space="preserve"> (</w:t>
      </w:r>
      <w:r w:rsidR="00500679" w:rsidRPr="00500679">
        <w:rPr>
          <w:rFonts w:ascii="Titillium Bd" w:hAnsi="Titillium Bd" w:cs="Titillium Bd"/>
          <w:b/>
          <w:bCs/>
          <w:spacing w:val="1"/>
          <w:lang w:val="en-US"/>
        </w:rPr>
        <w:t>en alemán, en inglés</w:t>
      </w:r>
      <w:r w:rsidR="00500679">
        <w:rPr>
          <w:rFonts w:ascii="Titillium Bd" w:hAnsi="Titillium Bd" w:cs="Titillium Bd"/>
          <w:b/>
          <w:bCs/>
          <w:spacing w:val="1"/>
          <w:lang w:val="en-US"/>
        </w:rPr>
        <w:t>)</w:t>
      </w:r>
      <w:r w:rsidRPr="00535ED6">
        <w:rPr>
          <w:rFonts w:ascii="Titillium" w:hAnsi="Titillium" w:cs="Titillium"/>
          <w:spacing w:val="1"/>
          <w:lang w:val="en-US"/>
        </w:rPr>
        <w:t xml:space="preserve"> www.festtage.goetheanum.ch</w:t>
      </w:r>
    </w:p>
    <w:p w14:paraId="5B27562A" w14:textId="77777777" w:rsidR="00535ED6" w:rsidRDefault="00535ED6" w:rsidP="00535ED6">
      <w:pPr>
        <w:pStyle w:val="body"/>
        <w:spacing w:before="28"/>
        <w:rPr>
          <w:rFonts w:ascii="Titillium" w:hAnsi="Titillium" w:cs="Titillium"/>
          <w:spacing w:val="1"/>
        </w:rPr>
      </w:pPr>
      <w:r>
        <w:rPr>
          <w:rFonts w:ascii="Titillium Bd" w:hAnsi="Titillium Bd" w:cs="Titillium Bd"/>
          <w:b/>
          <w:bCs/>
          <w:spacing w:val="1"/>
        </w:rPr>
        <w:t xml:space="preserve">Coloquio </w:t>
      </w:r>
      <w:r>
        <w:rPr>
          <w:rFonts w:ascii="Titillium" w:hAnsi="Titillium" w:cs="Titillium"/>
          <w:spacing w:val="1"/>
        </w:rPr>
        <w:t>‹100 años del Curso de Arte Dramático›, del 15 al 17 de julio de 2024, Goetheanum</w:t>
      </w:r>
    </w:p>
    <w:p w14:paraId="17442226" w14:textId="065738B6" w:rsidR="006E7E7B" w:rsidRPr="00535ED6" w:rsidRDefault="00535ED6" w:rsidP="00535ED6">
      <w:pPr>
        <w:pStyle w:val="body"/>
        <w:spacing w:before="28"/>
        <w:rPr>
          <w:rFonts w:ascii="Titillium" w:hAnsi="Titillium" w:cs="Titillium"/>
          <w:spacing w:val="1"/>
        </w:rPr>
      </w:pPr>
      <w:r>
        <w:rPr>
          <w:rFonts w:ascii="Titillium Bd" w:hAnsi="Titillium Bd" w:cs="Titillium Bd"/>
          <w:b/>
          <w:bCs/>
          <w:spacing w:val="1"/>
        </w:rPr>
        <w:t>Contacto</w:t>
      </w:r>
      <w:r>
        <w:rPr>
          <w:rFonts w:ascii="Titillium" w:hAnsi="Titillium" w:cs="Titillium"/>
          <w:spacing w:val="1"/>
        </w:rPr>
        <w:t xml:space="preserve"> Silke Kollewijn, silke.kollewijn@goetheanum.ch</w:t>
      </w:r>
    </w:p>
    <w:sectPr w:rsidR="006E7E7B" w:rsidRPr="00535ED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453C48"/>
    <w:rsid w:val="00500679"/>
    <w:rsid w:val="00535ED6"/>
    <w:rsid w:val="006E7E7B"/>
    <w:rsid w:val="006F57DB"/>
    <w:rsid w:val="007A3A2F"/>
    <w:rsid w:val="00912783"/>
    <w:rsid w:val="00A64FC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2284</Characters>
  <Application>Microsoft Office Word</Application>
  <DocSecurity>0</DocSecurity>
  <Lines>19</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24</cp:revision>
  <dcterms:created xsi:type="dcterms:W3CDTF">2020-10-31T17:28:00Z</dcterms:created>
  <dcterms:modified xsi:type="dcterms:W3CDTF">2024-05-30T14:32:00Z</dcterms:modified>
</cp:coreProperties>
</file>