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E5" w:rsidRDefault="00367870" w:rsidP="00371775">
      <w:pPr>
        <w:pStyle w:val="Rubrik1"/>
      </w:pPr>
      <w:r>
        <w:t>Initiativärende</w:t>
      </w:r>
    </w:p>
    <w:p w:rsidR="000D2F28" w:rsidRDefault="00367870" w:rsidP="00367870">
      <w:pPr>
        <w:pStyle w:val="Rubrik"/>
      </w:pPr>
      <w:r>
        <w:t xml:space="preserve">Remiss. Ordning och reda i välfärden </w:t>
      </w:r>
      <w:r w:rsidR="00DD7F9A">
        <w:br/>
      </w:r>
      <w:r>
        <w:t>(SOU 2016:78)</w:t>
      </w:r>
    </w:p>
    <w:p w:rsidR="00367870" w:rsidRPr="00425112" w:rsidRDefault="00367870" w:rsidP="00367870">
      <w:pPr>
        <w:rPr>
          <w:i/>
        </w:rPr>
      </w:pPr>
      <w:r w:rsidRPr="00425112">
        <w:rPr>
          <w:i/>
        </w:rPr>
        <w:t xml:space="preserve">Dnr </w:t>
      </w:r>
      <w:r w:rsidR="00425112" w:rsidRPr="00425112">
        <w:rPr>
          <w:i/>
        </w:rPr>
        <w:t>1604490</w:t>
      </w:r>
    </w:p>
    <w:p w:rsidR="000D2F28" w:rsidRPr="000D2F28" w:rsidRDefault="000D2F28" w:rsidP="00371775"/>
    <w:p w:rsidR="00DD7F9A" w:rsidRDefault="00425112" w:rsidP="00371775">
      <w:r>
        <w:t xml:space="preserve">På regionstyrelsens arbetsutskott den 24 januari 2017 framkom det </w:t>
      </w:r>
      <w:r w:rsidR="009B236D">
        <w:t>efter</w:t>
      </w:r>
      <w:r>
        <w:t xml:space="preserve"> fråga från Alliansen att regionstyrelsens ordförande Henrik Fritzon </w:t>
      </w:r>
      <w:r w:rsidR="009B236D">
        <w:t xml:space="preserve">(S) </w:t>
      </w:r>
      <w:r>
        <w:t xml:space="preserve">har bestämt att Region Skåne inte ska yttra sig över delbetänkandet Ordning och reda i välfärden (SOU 2016:78). </w:t>
      </w:r>
    </w:p>
    <w:p w:rsidR="00DD7F9A" w:rsidRDefault="00DD7F9A" w:rsidP="00371775"/>
    <w:p w:rsidR="004A38FA" w:rsidRDefault="00425112" w:rsidP="00371775">
      <w:r>
        <w:t>Detta förvånade oss och har, av medierapporteringen att döma, förvånat många andra. Frågan om vinster i välfärden måste nog betecknas som den politiskt mest omstridda under mandatperioden</w:t>
      </w:r>
      <w:r w:rsidR="00DD7F9A">
        <w:t xml:space="preserve"> och Region Skåne är en av landets största hälso- och sjukvårdsaktörer med många patienter och vårdanställda kopplade till </w:t>
      </w:r>
      <w:r w:rsidR="009B236D">
        <w:t xml:space="preserve">alla de </w:t>
      </w:r>
      <w:r w:rsidR="00DD7F9A">
        <w:t>privata vårdgivare som berörs av förslaget.</w:t>
      </w:r>
    </w:p>
    <w:p w:rsidR="008C7B5B" w:rsidRDefault="008C7B5B" w:rsidP="00371775"/>
    <w:p w:rsidR="008C7B5B" w:rsidRDefault="008C7B5B" w:rsidP="00371775">
      <w:r>
        <w:t>Mot denna bakgrund yrkar vi</w:t>
      </w:r>
    </w:p>
    <w:p w:rsidR="008C7B5B" w:rsidRDefault="008C7B5B" w:rsidP="008C7B5B">
      <w:pPr>
        <w:pStyle w:val="Liststycke"/>
        <w:numPr>
          <w:ilvl w:val="0"/>
          <w:numId w:val="1"/>
        </w:numPr>
      </w:pPr>
      <w:r>
        <w:t>att Region Skåne ska besvara remissen Ordning och reda i välfärden (SOU 2016:78).</w:t>
      </w:r>
    </w:p>
    <w:p w:rsidR="008C7B5B" w:rsidRDefault="008C7B5B" w:rsidP="008C7B5B">
      <w:pPr>
        <w:pStyle w:val="Liststycke"/>
        <w:numPr>
          <w:ilvl w:val="0"/>
          <w:numId w:val="1"/>
        </w:numPr>
      </w:pPr>
      <w:r>
        <w:t>att Alliansens yttrande, daterat</w:t>
      </w:r>
      <w:r w:rsidR="009B236D">
        <w:t xml:space="preserve"> den 27 januari 2017</w:t>
      </w:r>
      <w:r>
        <w:t>, ska bli Region Skånes svar.</w:t>
      </w:r>
    </w:p>
    <w:p w:rsidR="008C7B5B" w:rsidRDefault="00821126" w:rsidP="008C7B5B">
      <w:pPr>
        <w:pStyle w:val="Liststycke"/>
        <w:numPr>
          <w:ilvl w:val="0"/>
          <w:numId w:val="1"/>
        </w:numPr>
      </w:pPr>
      <w:r>
        <w:t xml:space="preserve">och </w:t>
      </w:r>
      <w:r w:rsidR="008C7B5B">
        <w:t xml:space="preserve">att </w:t>
      </w:r>
      <w:r>
        <w:t>detta ärende</w:t>
      </w:r>
      <w:bookmarkStart w:id="0" w:name="_GoBack"/>
      <w:bookmarkEnd w:id="0"/>
      <w:r w:rsidR="008C7B5B">
        <w:t xml:space="preserve"> ska avgöras på regionstyrelsens sammanträde den 7 februari 2017.</w:t>
      </w:r>
    </w:p>
    <w:p w:rsidR="00371775" w:rsidRDefault="00371775" w:rsidP="00371775"/>
    <w:p w:rsidR="008C7B5B" w:rsidRDefault="008C7B5B" w:rsidP="00371775"/>
    <w:p w:rsidR="00371775" w:rsidRDefault="00371775" w:rsidP="00371775">
      <w:r>
        <w:t>F</w:t>
      </w:r>
      <w:r w:rsidR="00367870">
        <w:t>ör Allians för Skåne i regionstyrelsen, den 2 februari 2017</w:t>
      </w:r>
    </w:p>
    <w:p w:rsidR="00371775" w:rsidRDefault="00371775" w:rsidP="00371775"/>
    <w:p w:rsidR="00371775" w:rsidRDefault="00367870" w:rsidP="00371775">
      <w:r>
        <w:t>Carl Johan Sonesson (M), 2:</w:t>
      </w:r>
      <w:r w:rsidR="00371775">
        <w:t>e vice ordförande</w:t>
      </w:r>
    </w:p>
    <w:p w:rsidR="00371775" w:rsidRDefault="00367870" w:rsidP="00371775">
      <w:r>
        <w:t>Gilbert Tribo</w:t>
      </w:r>
      <w:r w:rsidR="008F3B35">
        <w:t xml:space="preserve"> (L</w:t>
      </w:r>
      <w:r>
        <w:t>)</w:t>
      </w:r>
    </w:p>
    <w:p w:rsidR="00371775" w:rsidRDefault="00367870" w:rsidP="00371775">
      <w:r>
        <w:t>Birte Sandberg (C)</w:t>
      </w:r>
    </w:p>
    <w:p w:rsidR="004A38FA" w:rsidRPr="00371775" w:rsidRDefault="00367870" w:rsidP="00371775">
      <w:r>
        <w:t>Birgitta Södertun (KD)</w:t>
      </w:r>
    </w:p>
    <w:sectPr w:rsidR="004A38FA" w:rsidRPr="00371775" w:rsidSect="004A3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7D" w:rsidRDefault="00950E7D" w:rsidP="00371775">
      <w:r>
        <w:separator/>
      </w:r>
    </w:p>
  </w:endnote>
  <w:endnote w:type="continuationSeparator" w:id="0">
    <w:p w:rsidR="00950E7D" w:rsidRDefault="00950E7D" w:rsidP="0037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E7C" w:rsidRDefault="00841E7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775" w:rsidRDefault="00371775" w:rsidP="00371775">
    <w:pPr>
      <w:pStyle w:val="Sidfot"/>
    </w:pPr>
    <w:r>
      <w:tab/>
    </w:r>
    <w:r>
      <w:tab/>
    </w:r>
    <w:r w:rsidRPr="00E726DB">
      <w:rPr>
        <w:rStyle w:val="Sidnummer"/>
      </w:rPr>
      <w:fldChar w:fldCharType="begin"/>
    </w:r>
    <w:r w:rsidRPr="00E726DB">
      <w:rPr>
        <w:rStyle w:val="Sidnummer"/>
      </w:rPr>
      <w:instrText xml:space="preserve"> PAGE </w:instrText>
    </w:r>
    <w:r w:rsidRPr="00E726DB">
      <w:rPr>
        <w:rStyle w:val="Sidnummer"/>
      </w:rPr>
      <w:fldChar w:fldCharType="separate"/>
    </w:r>
    <w:r w:rsidR="007351FC">
      <w:rPr>
        <w:rStyle w:val="Sidnummer"/>
        <w:noProof/>
      </w:rPr>
      <w:t>2</w:t>
    </w:r>
    <w:r w:rsidRPr="00E726DB">
      <w:rPr>
        <w:rStyle w:val="Sidnummer"/>
      </w:rPr>
      <w:fldChar w:fldCharType="end"/>
    </w:r>
    <w:r w:rsidRPr="00E726DB">
      <w:t xml:space="preserve"> (</w:t>
    </w:r>
    <w:r w:rsidRPr="00E726DB">
      <w:rPr>
        <w:rStyle w:val="Sidnummer"/>
      </w:rPr>
      <w:fldChar w:fldCharType="begin"/>
    </w:r>
    <w:r w:rsidRPr="00E726DB">
      <w:rPr>
        <w:rStyle w:val="Sidnummer"/>
      </w:rPr>
      <w:instrText xml:space="preserve"> NUMPAGES </w:instrText>
    </w:r>
    <w:r w:rsidRPr="00E726DB">
      <w:rPr>
        <w:rStyle w:val="Sidnummer"/>
      </w:rPr>
      <w:fldChar w:fldCharType="separate"/>
    </w:r>
    <w:r w:rsidR="00950E7D">
      <w:rPr>
        <w:rStyle w:val="Sidnummer"/>
        <w:noProof/>
      </w:rPr>
      <w:t>1</w:t>
    </w:r>
    <w:r w:rsidRPr="00E726DB">
      <w:rPr>
        <w:rStyle w:val="Sidnummer"/>
      </w:rPr>
      <w:fldChar w:fldCharType="end"/>
    </w:r>
    <w:r w:rsidRPr="00E726DB"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FA" w:rsidRDefault="004A38FA" w:rsidP="00371775">
    <w:pPr>
      <w:pStyle w:val="Sidfot"/>
    </w:pPr>
  </w:p>
  <w:p w:rsidR="00371775" w:rsidRDefault="00371775" w:rsidP="00371775">
    <w:pPr>
      <w:pStyle w:val="Sidfot"/>
      <w:rPr>
        <w:color w:val="FFFFFF" w:themeColor="background1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AE17B" wp14:editId="0530CF3B">
              <wp:simplePos x="0" y="0"/>
              <wp:positionH relativeFrom="page">
                <wp:align>left</wp:align>
              </wp:positionH>
              <wp:positionV relativeFrom="paragraph">
                <wp:posOffset>246380</wp:posOffset>
              </wp:positionV>
              <wp:extent cx="7771130" cy="1206500"/>
              <wp:effectExtent l="0" t="0" r="20320" b="12700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1130" cy="1206500"/>
                      </a:xfrm>
                      <a:prstGeom prst="rect">
                        <a:avLst/>
                      </a:prstGeom>
                      <a:solidFill>
                        <a:srgbClr val="EA862C"/>
                      </a:solidFill>
                      <a:ln>
                        <a:solidFill>
                          <a:srgbClr val="EA862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71775" w:rsidRPr="00371775" w:rsidRDefault="00371775" w:rsidP="00371775">
                          <w:pPr>
                            <w:pStyle w:val="Sidfot"/>
                            <w:ind w:left="1276" w:right="1724"/>
                            <w:jc w:val="center"/>
                          </w:pPr>
                          <w:r>
                            <w:t>A</w:t>
                          </w:r>
                          <w:r w:rsidRPr="00371775">
                            <w:t xml:space="preserve">llians för Skåne – Moderaterna, </w:t>
                          </w:r>
                          <w:r w:rsidR="00621F59">
                            <w:t>Liberalerna</w:t>
                          </w:r>
                          <w:r w:rsidRPr="00371775">
                            <w:t>, Centerpartiet och Kristdemokraterna – har ingått ett formaliserat samarbete i Region Skåne under mandatperioden 2014-2018 med valteknisk samverkan och gemensamma gruppmöten. Vi har kommit överens om gemensamma överordnade mål om långsiktigt hållbar utveckling: ekonomiskt, ekologiskt och socialt.</w:t>
                          </w:r>
                        </w:p>
                        <w:p w:rsidR="00371775" w:rsidRPr="00371775" w:rsidRDefault="00371775" w:rsidP="003717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AE17B" id="Rektangel 2" o:spid="_x0000_s1027" style="position:absolute;margin-left:0;margin-top:19.4pt;width:611.9pt;height: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" fillcolor="#ea862c" strokecolor="#ea862c" strokeweight="1pt">
              <v:textbox>
                <w:txbxContent>
                  <w:p w:rsidR="00371775" w:rsidRPr="00371775" w:rsidRDefault="00371775" w:rsidP="00371775">
                    <w:pPr>
                      <w:pStyle w:val="Sidfot"/>
                      <w:ind w:left="1276" w:right="1724"/>
                      <w:jc w:val="center"/>
                    </w:pPr>
                    <w:r>
                      <w:t>A</w:t>
                    </w:r>
                    <w:r w:rsidRPr="00371775">
                      <w:t xml:space="preserve">llians för Skåne – Moderaterna, </w:t>
                    </w:r>
                    <w:r w:rsidR="00621F59">
                      <w:t>Liberalerna</w:t>
                    </w:r>
                    <w:r w:rsidRPr="00371775">
                      <w:t>, Centerpartiet och Kristdemokraterna – har ingått ett formaliserat samarbete i Region Skåne under mandatperioden 2014-2018 med valteknisk samverkan och gemensamma gruppmöten. Vi har kommit överens om gemensamma överordnade mål om långsiktigt hållbar utveckling: ekonomiskt, ekologiskt och socialt.</w:t>
                    </w:r>
                  </w:p>
                  <w:p w:rsidR="00371775" w:rsidRPr="00371775" w:rsidRDefault="00371775" w:rsidP="00371775"/>
                </w:txbxContent>
              </v:textbox>
              <w10:wrap anchorx="page"/>
            </v:rect>
          </w:pict>
        </mc:Fallback>
      </mc:AlternateContent>
    </w:r>
  </w:p>
  <w:p w:rsidR="00371775" w:rsidRDefault="00371775" w:rsidP="00371775">
    <w:pPr>
      <w:pStyle w:val="Sidfot"/>
    </w:pPr>
  </w:p>
  <w:p w:rsidR="00371775" w:rsidRDefault="00371775" w:rsidP="00371775">
    <w:pPr>
      <w:pStyle w:val="Sidfot"/>
    </w:pPr>
  </w:p>
  <w:p w:rsidR="00371775" w:rsidRDefault="00371775" w:rsidP="00371775">
    <w:pPr>
      <w:pStyle w:val="Sidfot"/>
    </w:pPr>
  </w:p>
  <w:p w:rsidR="00371775" w:rsidRDefault="00371775" w:rsidP="00371775">
    <w:pPr>
      <w:pStyle w:val="Sidfot"/>
    </w:pPr>
  </w:p>
  <w:p w:rsidR="00371775" w:rsidRPr="00371775" w:rsidRDefault="00371775" w:rsidP="0037177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7D" w:rsidRDefault="00950E7D" w:rsidP="00371775">
      <w:r>
        <w:separator/>
      </w:r>
    </w:p>
  </w:footnote>
  <w:footnote w:type="continuationSeparator" w:id="0">
    <w:p w:rsidR="00950E7D" w:rsidRDefault="00950E7D" w:rsidP="00371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E7C" w:rsidRDefault="00841E7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775" w:rsidRDefault="00371775" w:rsidP="00371775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90C1" wp14:editId="74AC5C54">
              <wp:simplePos x="0" y="0"/>
              <wp:positionH relativeFrom="page">
                <wp:posOffset>-76200</wp:posOffset>
              </wp:positionH>
              <wp:positionV relativeFrom="paragraph">
                <wp:posOffset>-443230</wp:posOffset>
              </wp:positionV>
              <wp:extent cx="7771130" cy="360000"/>
              <wp:effectExtent l="0" t="0" r="20320" b="2159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1130" cy="360000"/>
                      </a:xfrm>
                      <a:prstGeom prst="rect">
                        <a:avLst/>
                      </a:prstGeom>
                      <a:solidFill>
                        <a:srgbClr val="EA862C"/>
                      </a:solidFill>
                      <a:ln>
                        <a:solidFill>
                          <a:srgbClr val="EA862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71775" w:rsidRPr="00371775" w:rsidRDefault="00371775" w:rsidP="003717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8E90C1" id="Rektangel 3" o:spid="_x0000_s1026" style="position:absolute;margin-left:-6pt;margin-top:-34.9pt;width:611.9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" fillcolor="#ea862c" strokecolor="#ea862c" strokeweight="1pt">
              <v:textbox>
                <w:txbxContent>
                  <w:p w:rsidR="00371775" w:rsidRPr="00371775" w:rsidRDefault="00371775" w:rsidP="00371775"/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CED" w:rsidRDefault="00C94CED" w:rsidP="00C94CED">
    <w:pPr>
      <w:pStyle w:val="Sidhuvud"/>
      <w:jc w:val="center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302FC72D" wp14:editId="4F18FEC4">
          <wp:simplePos x="0" y="0"/>
          <wp:positionH relativeFrom="page">
            <wp:align>center</wp:align>
          </wp:positionH>
          <wp:positionV relativeFrom="paragraph">
            <wp:posOffset>-138430</wp:posOffset>
          </wp:positionV>
          <wp:extent cx="6061073" cy="1817253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1073" cy="18172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4CED" w:rsidRDefault="00C94CED" w:rsidP="00C94CED">
    <w:pPr>
      <w:pStyle w:val="Sidhuvud"/>
      <w:jc w:val="center"/>
    </w:pPr>
  </w:p>
  <w:p w:rsidR="00C94CED" w:rsidRDefault="00C94CED" w:rsidP="00C94CED">
    <w:pPr>
      <w:pStyle w:val="Sidhuvud"/>
      <w:jc w:val="center"/>
    </w:pPr>
  </w:p>
  <w:p w:rsidR="00C94CED" w:rsidRDefault="00C94CED" w:rsidP="00C94CED">
    <w:pPr>
      <w:pStyle w:val="Sidhuvud"/>
      <w:jc w:val="center"/>
    </w:pPr>
  </w:p>
  <w:p w:rsidR="00C94CED" w:rsidRDefault="00C94CED" w:rsidP="00C94CED">
    <w:pPr>
      <w:pStyle w:val="Sidhuvud"/>
      <w:jc w:val="center"/>
    </w:pPr>
  </w:p>
  <w:p w:rsidR="00C94CED" w:rsidRDefault="00C94CED" w:rsidP="00C94CED">
    <w:pPr>
      <w:pStyle w:val="Sidhuvud"/>
      <w:jc w:val="center"/>
    </w:pPr>
  </w:p>
  <w:p w:rsidR="00C94CED" w:rsidRDefault="00C94CED" w:rsidP="00C94CED">
    <w:pPr>
      <w:pStyle w:val="Sidhuvud"/>
      <w:jc w:val="center"/>
    </w:pPr>
  </w:p>
  <w:p w:rsidR="00C94CED" w:rsidRDefault="00C94CED" w:rsidP="00C94CED">
    <w:pPr>
      <w:pStyle w:val="Sidhuvud"/>
      <w:jc w:val="center"/>
    </w:pPr>
  </w:p>
  <w:p w:rsidR="00C94CED" w:rsidRDefault="00C94CED" w:rsidP="00C94CED">
    <w:pPr>
      <w:pStyle w:val="Sidhuvud"/>
      <w:jc w:val="center"/>
    </w:pPr>
  </w:p>
  <w:p w:rsidR="00C94CED" w:rsidRDefault="00C94CED" w:rsidP="00C94CED">
    <w:pPr>
      <w:pStyle w:val="Sidhuvud"/>
      <w:jc w:val="center"/>
    </w:pPr>
  </w:p>
  <w:p w:rsidR="00C94CED" w:rsidRDefault="00C94CED" w:rsidP="00C94CED">
    <w:pPr>
      <w:pStyle w:val="Sidhuvud"/>
      <w:jc w:val="center"/>
    </w:pPr>
  </w:p>
  <w:p w:rsidR="00C94CED" w:rsidRDefault="00C94CED" w:rsidP="00C94CED">
    <w:pPr>
      <w:pStyle w:val="Sidhuvud"/>
      <w:jc w:val="center"/>
    </w:pPr>
  </w:p>
  <w:p w:rsidR="004A38FA" w:rsidRPr="00C94CED" w:rsidRDefault="004A38FA" w:rsidP="00C94CE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7D98"/>
    <w:multiLevelType w:val="hybridMultilevel"/>
    <w:tmpl w:val="DC58B41A"/>
    <w:lvl w:ilvl="0" w:tplc="7E889A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7D"/>
    <w:rsid w:val="000D2F28"/>
    <w:rsid w:val="002262BB"/>
    <w:rsid w:val="00250046"/>
    <w:rsid w:val="0035788B"/>
    <w:rsid w:val="00357CE7"/>
    <w:rsid w:val="00367870"/>
    <w:rsid w:val="00371775"/>
    <w:rsid w:val="00425112"/>
    <w:rsid w:val="004A38FA"/>
    <w:rsid w:val="004B2E12"/>
    <w:rsid w:val="004F45D1"/>
    <w:rsid w:val="0050077A"/>
    <w:rsid w:val="005816DD"/>
    <w:rsid w:val="00621F59"/>
    <w:rsid w:val="00712241"/>
    <w:rsid w:val="007351FC"/>
    <w:rsid w:val="00751E6E"/>
    <w:rsid w:val="00786822"/>
    <w:rsid w:val="00821126"/>
    <w:rsid w:val="00841E7C"/>
    <w:rsid w:val="008956AB"/>
    <w:rsid w:val="008C7B5B"/>
    <w:rsid w:val="008F3B35"/>
    <w:rsid w:val="00950E7D"/>
    <w:rsid w:val="009B236D"/>
    <w:rsid w:val="00B41D2D"/>
    <w:rsid w:val="00B80A53"/>
    <w:rsid w:val="00BD7776"/>
    <w:rsid w:val="00C94CED"/>
    <w:rsid w:val="00DD7F9A"/>
    <w:rsid w:val="00E25030"/>
    <w:rsid w:val="00E57230"/>
    <w:rsid w:val="00E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  <w15:chartTrackingRefBased/>
  <w15:docId w15:val="{D36CF041-BB78-44F5-8D1D-932C447C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775"/>
    <w:rPr>
      <w:rFonts w:ascii="Arial" w:hAnsi="Arial" w:cs="Arial"/>
      <w:sz w:val="20"/>
      <w:szCs w:val="20"/>
    </w:rPr>
  </w:style>
  <w:style w:type="paragraph" w:styleId="Rubrik1">
    <w:name w:val="heading 1"/>
    <w:basedOn w:val="Rubrik2"/>
    <w:next w:val="Normal"/>
    <w:link w:val="Rubrik1Char"/>
    <w:uiPriority w:val="9"/>
    <w:qFormat/>
    <w:rsid w:val="004A38FA"/>
    <w:pPr>
      <w:outlineLvl w:val="0"/>
    </w:pPr>
    <w:rPr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38FA"/>
    <w:pPr>
      <w:outlineLvl w:val="1"/>
    </w:pPr>
    <w:rPr>
      <w:rFonts w:ascii="Arial Black" w:hAnsi="Arial Black"/>
      <w:b/>
      <w:bCs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A38FA"/>
    <w:pPr>
      <w:outlineLvl w:val="2"/>
    </w:pPr>
    <w:rPr>
      <w:b/>
      <w:bCs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A38FA"/>
    <w:pPr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A38FA"/>
    <w:pPr>
      <w:contextualSpacing/>
    </w:pPr>
    <w:rPr>
      <w:rFonts w:ascii="Arial Black" w:eastAsiaTheme="majorEastAsia" w:hAnsi="Arial Black" w:cstheme="majorBidi"/>
      <w:b/>
      <w:bCs/>
      <w:color w:val="EA862C"/>
      <w:spacing w:val="-10"/>
      <w:kern w:val="28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10"/>
    <w:rsid w:val="004A38FA"/>
    <w:rPr>
      <w:rFonts w:ascii="Arial Black" w:eastAsiaTheme="majorEastAsia" w:hAnsi="Arial Black" w:cstheme="majorBidi"/>
      <w:b/>
      <w:bCs/>
      <w:color w:val="EA862C"/>
      <w:spacing w:val="-10"/>
      <w:kern w:val="28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A38FA"/>
    <w:rPr>
      <w:rFonts w:ascii="Arial Black" w:hAnsi="Arial Black"/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4A38FA"/>
    <w:rPr>
      <w:rFonts w:ascii="Arial Black" w:hAnsi="Arial Black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A38FA"/>
    <w:rPr>
      <w:rFonts w:ascii="Arial" w:hAnsi="Arial" w:cs="Arial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4A38FA"/>
    <w:rPr>
      <w:rFonts w:ascii="Arial" w:hAnsi="Arial" w:cs="Arial"/>
      <w:b/>
      <w:bCs/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4A38F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A38FA"/>
    <w:rPr>
      <w:rFonts w:ascii="Arial" w:hAnsi="Arial" w:cs="Arial"/>
    </w:rPr>
  </w:style>
  <w:style w:type="paragraph" w:styleId="Sidfot">
    <w:name w:val="footer"/>
    <w:basedOn w:val="Normal"/>
    <w:link w:val="SidfotChar"/>
    <w:uiPriority w:val="99"/>
    <w:unhideWhenUsed/>
    <w:rsid w:val="004A38F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A38FA"/>
    <w:rPr>
      <w:rFonts w:ascii="Arial" w:hAnsi="Arial" w:cs="Arial"/>
    </w:rPr>
  </w:style>
  <w:style w:type="character" w:styleId="Sidnummer">
    <w:name w:val="page number"/>
    <w:basedOn w:val="Standardstycketeckensnitt"/>
    <w:rsid w:val="00371775"/>
  </w:style>
  <w:style w:type="character" w:styleId="Hyperlnk">
    <w:name w:val="Hyperlink"/>
    <w:basedOn w:val="Standardstycketeckensnitt"/>
    <w:uiPriority w:val="99"/>
    <w:unhideWhenUsed/>
    <w:rsid w:val="00425112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8C7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lar\Protokollsanteck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8EC4-0545-48AC-B7C9-B0798392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Protokollsanteckning</Template>
  <TotalTime>6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Duveborn</dc:creator>
  <cp:keywords/>
  <dc:description/>
  <cp:lastModifiedBy>Duveborn Jonas</cp:lastModifiedBy>
  <cp:revision>4</cp:revision>
  <cp:lastPrinted>2015-10-11T22:36:00Z</cp:lastPrinted>
  <dcterms:created xsi:type="dcterms:W3CDTF">2017-02-01T14:35:00Z</dcterms:created>
  <dcterms:modified xsi:type="dcterms:W3CDTF">2017-02-01T15:10:00Z</dcterms:modified>
</cp:coreProperties>
</file>